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20397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050385">
        <w:rPr>
          <w:rFonts w:ascii="Arial" w:hAnsi="Arial" w:cs="Arial"/>
          <w:sz w:val="18"/>
          <w:szCs w:val="18"/>
          <w:lang w:val="es-ES_tradnl"/>
        </w:rPr>
        <w:t>San Isidro</w:t>
      </w:r>
      <w:r w:rsidRPr="00E94D2F">
        <w:rPr>
          <w:rFonts w:ascii="Arial" w:hAnsi="Arial" w:cs="Arial"/>
          <w:sz w:val="18"/>
          <w:szCs w:val="18"/>
          <w:lang w:val="es-ES_tradnl"/>
        </w:rPr>
        <w:t xml:space="preserve">, </w:t>
      </w:r>
      <w:r w:rsidR="00050385">
        <w:rPr>
          <w:rFonts w:ascii="Arial" w:hAnsi="Arial" w:cs="Arial"/>
          <w:sz w:val="18"/>
          <w:szCs w:val="18"/>
          <w:lang w:val="es-ES_tradnl"/>
        </w:rPr>
        <w:t>17</w:t>
      </w:r>
      <w:r w:rsidRPr="00E94D2F">
        <w:rPr>
          <w:rFonts w:ascii="Arial" w:hAnsi="Arial" w:cs="Arial"/>
          <w:sz w:val="18"/>
          <w:szCs w:val="18"/>
          <w:lang w:val="es-ES_tradnl"/>
        </w:rPr>
        <w:t xml:space="preserve"> de</w:t>
      </w:r>
      <w:r w:rsidR="00050385">
        <w:rPr>
          <w:rFonts w:ascii="Arial" w:hAnsi="Arial" w:cs="Arial"/>
          <w:sz w:val="18"/>
          <w:szCs w:val="18"/>
          <w:lang w:val="es-ES_tradnl"/>
        </w:rPr>
        <w:t xml:space="preserve"> enero </w:t>
      </w:r>
      <w:r w:rsidRPr="00E94D2F">
        <w:rPr>
          <w:rFonts w:ascii="Arial" w:hAnsi="Arial" w:cs="Arial"/>
          <w:sz w:val="18"/>
          <w:szCs w:val="18"/>
          <w:lang w:val="es-ES_tradnl"/>
        </w:rPr>
        <w:t>de 202</w:t>
      </w:r>
      <w:r w:rsidR="0054073E">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579EA666"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w:t>
      </w:r>
      <w:r w:rsidR="00050385">
        <w:rPr>
          <w:rFonts w:ascii="Arial" w:hAnsi="Arial" w:cs="Arial"/>
          <w:b/>
          <w:sz w:val="18"/>
          <w:szCs w:val="18"/>
        </w:rPr>
        <w:t>122</w:t>
      </w:r>
      <w:r w:rsidR="0054073E">
        <w:rPr>
          <w:rFonts w:ascii="Arial" w:hAnsi="Arial" w:cs="Arial"/>
          <w:b/>
          <w:sz w:val="18"/>
          <w:szCs w:val="18"/>
        </w:rPr>
        <w:t>449</w:t>
      </w:r>
    </w:p>
    <w:p w14:paraId="4424430F" w14:textId="6E27FBE6"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bookmarkEnd w:id="2"/>
      <w:r w:rsidR="00050385">
        <w:rPr>
          <w:b/>
          <w:bCs/>
          <w:sz w:val="18"/>
          <w:szCs w:val="18"/>
        </w:rPr>
        <w:t xml:space="preserve">ADQUISICIÓN DE </w:t>
      </w:r>
      <w:r w:rsidR="0054073E">
        <w:rPr>
          <w:b/>
          <w:bCs/>
          <w:sz w:val="18"/>
          <w:szCs w:val="18"/>
        </w:rPr>
        <w:t>VEINTICUATRO (24) ELEMENTOS COALESCENTES PARA EL FILTRO SEPARADOR DE TURBO A1 EN TERMINAL MOLLENDO</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4CDD052E"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54073E">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6E95A9"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0C706A1C"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3D2F2B71" w14:textId="77777777" w:rsidR="00992D99" w:rsidRPr="00050385" w:rsidRDefault="00992D99" w:rsidP="005B2878">
      <w:pPr>
        <w:tabs>
          <w:tab w:val="left" w:pos="8647"/>
        </w:tabs>
        <w:spacing w:after="60"/>
        <w:ind w:left="5676" w:right="22"/>
        <w:rPr>
          <w:rFonts w:ascii="Arial" w:hAnsi="Arial" w:cs="Arial"/>
          <w:b/>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2B9DF19E"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54073E">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ECA831D"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3A14E878"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4DE6E023" w14:textId="77777777" w:rsidR="00A926E0" w:rsidRPr="00050385" w:rsidRDefault="00A926E0" w:rsidP="005B2878">
      <w:pPr>
        <w:tabs>
          <w:tab w:val="left" w:pos="2127"/>
        </w:tabs>
        <w:spacing w:after="120" w:line="276" w:lineRule="auto"/>
        <w:jc w:val="both"/>
        <w:rPr>
          <w:rFonts w:ascii="Arial" w:hAnsi="Arial" w:cs="Arial"/>
          <w:sz w:val="18"/>
          <w:szCs w:val="18"/>
          <w:lang w:val="es-ES"/>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4479A31B"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9732CB0"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286024E"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A131DD1"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A6B863D"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2A098530"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4A4750AA"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2CEE5583"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6E9679D5" w14:textId="77777777" w:rsidR="00050385" w:rsidRPr="00050385" w:rsidRDefault="00050385" w:rsidP="00050385">
      <w:pPr>
        <w:pStyle w:val="Default"/>
        <w:tabs>
          <w:tab w:val="left" w:pos="1276"/>
        </w:tabs>
        <w:ind w:left="1276" w:hanging="1276"/>
        <w:rPr>
          <w:b/>
          <w:bCs/>
          <w:i/>
          <w:iCs/>
          <w:sz w:val="18"/>
          <w:lang w:val="es-ES"/>
        </w:rPr>
      </w:pP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E534E91"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CF9F18E"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B4CF78"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288043C"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717633C"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0746F54D"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483D5228"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7385916F"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050385"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rPr>
            </w:pPr>
            <w:r w:rsidRPr="00050385">
              <w:rPr>
                <w:rFonts w:ascii="Arial" w:eastAsia="Arial" w:hAnsi="Arial" w:cs="Arial"/>
                <w:b/>
                <w:color w:val="231F20"/>
                <w:w w:val="90"/>
                <w:sz w:val="18"/>
                <w:szCs w:val="18"/>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66294569"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5858B12C"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D91D1A1"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F5DD"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49BFA1A"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6ED6709D"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33AB2794"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481A2C03"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44637B14" w14:textId="77777777" w:rsidR="00E208AF" w:rsidRPr="00050385" w:rsidRDefault="00E208AF" w:rsidP="00E208AF">
      <w:pPr>
        <w:tabs>
          <w:tab w:val="left" w:pos="8789"/>
        </w:tabs>
        <w:ind w:right="51"/>
        <w:jc w:val="both"/>
        <w:rPr>
          <w:rFonts w:ascii="Arial" w:hAnsi="Arial" w:cs="Arial"/>
          <w:sz w:val="18"/>
          <w:szCs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2F17415D"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2A335132"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BEBECA"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A9F3C4"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7F9A2BC"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7EE4DBC9"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2CD0B7E4"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5E2B61B2"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5EE9E6CF" w14:textId="77777777" w:rsidR="00992D99" w:rsidRPr="00050385" w:rsidRDefault="00992D99" w:rsidP="005B2878">
      <w:pPr>
        <w:tabs>
          <w:tab w:val="left" w:pos="9000"/>
        </w:tabs>
        <w:ind w:right="53"/>
        <w:jc w:val="both"/>
        <w:rPr>
          <w:rFonts w:ascii="Arial" w:hAnsi="Arial" w:cs="Arial"/>
          <w:sz w:val="18"/>
          <w:szCs w:val="18"/>
          <w:lang w:val="es-ES"/>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4" w:name="_Toc499200037"/>
      <w:bookmarkStart w:id="15" w:name="_Toc494794600"/>
      <w:bookmarkStart w:id="16"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4"/>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7" w:name="_Toc499200038"/>
      <w:r w:rsidRPr="00E94D2F">
        <w:rPr>
          <w:rFonts w:ascii="Arial" w:eastAsia="Times New Roman" w:hAnsi="Arial" w:cs="Arial"/>
          <w:b/>
          <w:sz w:val="18"/>
          <w:szCs w:val="24"/>
          <w:u w:val="single"/>
          <w:lang w:val="es-ES_tradnl" w:eastAsia="x-none"/>
        </w:rPr>
        <w:t>PETROPERÚ S.A.</w:t>
      </w:r>
      <w:bookmarkEnd w:id="15"/>
      <w:bookmarkEnd w:id="16"/>
      <w:bookmarkEnd w:id="17"/>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8" w:name="_Toc494794598"/>
      <w:bookmarkStart w:id="19" w:name="_Toc495479987"/>
      <w:bookmarkStart w:id="20" w:name="_Toc499200035"/>
      <w:r w:rsidRPr="00E94D2F">
        <w:rPr>
          <w:rFonts w:ascii="Arial" w:eastAsia="Times New Roman" w:hAnsi="Arial" w:cs="Arial"/>
          <w:b/>
          <w:sz w:val="18"/>
          <w:szCs w:val="24"/>
          <w:u w:val="single"/>
          <w:lang w:val="es-ES_tradnl" w:eastAsia="x-none"/>
        </w:rPr>
        <w:t>ACUERDO DE CONFIDENCIALIDAD CON TERCEROS</w:t>
      </w:r>
      <w:bookmarkEnd w:id="18"/>
      <w:bookmarkEnd w:id="19"/>
      <w:bookmarkEnd w:id="20"/>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414FC886"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2CCC94DF"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F7800D5"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9C4D2B4"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ED42FBE"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7D38324F"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6FEEF9EE"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3DF71BC4"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4DE78B91" w14:textId="02603485" w:rsidR="005B2878" w:rsidRPr="00050385" w:rsidRDefault="005B2878" w:rsidP="005B2878">
      <w:pPr>
        <w:tabs>
          <w:tab w:val="left" w:pos="426"/>
        </w:tabs>
        <w:spacing w:after="0" w:line="240" w:lineRule="auto"/>
        <w:ind w:left="426" w:right="193" w:hanging="284"/>
        <w:jc w:val="both"/>
        <w:rPr>
          <w:rFonts w:ascii="Arial" w:eastAsia="Times New Roman" w:hAnsi="Arial" w:cs="Arial"/>
          <w:sz w:val="18"/>
          <w:szCs w:val="18"/>
          <w:lang w:val="es-ES"/>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4BF1153B"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7AC848E7"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0A1C944"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9B31F95"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7CF3D91"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2479C47C"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6E739698"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63654558"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3E8AA6E3" w14:textId="77777777" w:rsidR="00992D99" w:rsidRPr="00050385" w:rsidRDefault="00992D99" w:rsidP="005B2878">
      <w:pPr>
        <w:tabs>
          <w:tab w:val="left" w:pos="1440"/>
        </w:tabs>
        <w:autoSpaceDE w:val="0"/>
        <w:autoSpaceDN w:val="0"/>
        <w:adjustRightInd w:val="0"/>
        <w:spacing w:after="0" w:line="240" w:lineRule="auto"/>
        <w:ind w:right="-2"/>
        <w:jc w:val="both"/>
        <w:rPr>
          <w:rFonts w:ascii="Arial" w:hAnsi="Arial" w:cs="Arial"/>
          <w:sz w:val="18"/>
          <w:szCs w:val="18"/>
          <w:lang w:val="es-ES"/>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1" w:name="_Toc488326963"/>
      <w:r w:rsidRPr="00E94D2F">
        <w:rPr>
          <w:rFonts w:ascii="Arial" w:eastAsia="Times New Roman" w:hAnsi="Arial" w:cs="Arial"/>
          <w:b/>
          <w:color w:val="000000"/>
          <w:sz w:val="20"/>
          <w:szCs w:val="20"/>
          <w:u w:val="single"/>
          <w:lang w:val="pt-BR" w:eastAsia="es-ES"/>
        </w:rPr>
        <w:t xml:space="preserve">POLÍTICA </w:t>
      </w:r>
      <w:bookmarkEnd w:id="21"/>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2"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2"/>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1DEC2086" w14:textId="77777777" w:rsidR="0054073E" w:rsidRPr="00E94D2F" w:rsidRDefault="0054073E" w:rsidP="0054073E">
      <w:pPr>
        <w:spacing w:before="240"/>
        <w:ind w:right="-1"/>
        <w:jc w:val="right"/>
        <w:rPr>
          <w:rFonts w:ascii="Arial" w:hAnsi="Arial" w:cs="Arial"/>
          <w:sz w:val="18"/>
          <w:szCs w:val="18"/>
        </w:rPr>
      </w:pP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6A87A4B" w14:textId="77777777" w:rsidR="0054073E" w:rsidRPr="00E94D2F" w:rsidRDefault="0054073E" w:rsidP="0054073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86838E9" w14:textId="77777777" w:rsidR="0054073E" w:rsidRPr="00E94D2F" w:rsidRDefault="0054073E" w:rsidP="0054073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15BF5D3"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FF25573" w14:textId="77777777" w:rsidR="0054073E" w:rsidRPr="00E94D2F" w:rsidRDefault="0054073E" w:rsidP="0054073E">
      <w:pPr>
        <w:spacing w:after="0" w:line="240" w:lineRule="auto"/>
        <w:ind w:left="654" w:right="22" w:hanging="720"/>
        <w:jc w:val="both"/>
        <w:rPr>
          <w:rFonts w:ascii="Arial" w:hAnsi="Arial" w:cs="Arial"/>
          <w:b/>
          <w:sz w:val="18"/>
          <w:szCs w:val="18"/>
          <w:u w:val="single"/>
          <w:lang w:val="es-ES_tradnl"/>
        </w:rPr>
      </w:pPr>
    </w:p>
    <w:p w14:paraId="6EC506A6" w14:textId="77777777" w:rsidR="0054073E" w:rsidRPr="00E94D2F" w:rsidRDefault="0054073E" w:rsidP="0054073E">
      <w:pPr>
        <w:tabs>
          <w:tab w:val="left" w:pos="1418"/>
        </w:tabs>
        <w:autoSpaceDE w:val="0"/>
        <w:autoSpaceDN w:val="0"/>
        <w:adjustRightInd w:val="0"/>
        <w:rPr>
          <w:rFonts w:ascii="Arial" w:eastAsiaTheme="minorHAnsi" w:hAnsi="Arial" w:cs="Arial"/>
          <w:b/>
          <w:bCs/>
          <w:color w:val="000000"/>
          <w:sz w:val="18"/>
          <w:lang w:val="es-ES"/>
        </w:rPr>
      </w:pPr>
    </w:p>
    <w:p w14:paraId="179D0166" w14:textId="77777777" w:rsidR="0054073E" w:rsidRPr="006A6AF6" w:rsidRDefault="0054073E" w:rsidP="0054073E">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w:t>
      </w:r>
      <w:r>
        <w:rPr>
          <w:rFonts w:ascii="Arial" w:hAnsi="Arial" w:cs="Arial"/>
          <w:b/>
          <w:sz w:val="18"/>
          <w:szCs w:val="18"/>
        </w:rPr>
        <w:t>122449</w:t>
      </w:r>
    </w:p>
    <w:p w14:paraId="7D4B5987" w14:textId="77777777" w:rsidR="0054073E" w:rsidRPr="00A926E0" w:rsidRDefault="0054073E" w:rsidP="0054073E">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Pr>
          <w:b/>
          <w:bCs/>
          <w:sz w:val="18"/>
          <w:szCs w:val="18"/>
        </w:rPr>
        <w:t>ADQUISICIÓN DE VEINTICUATRO (24) ELEMENTOS COALESCENTES PARA EL FILTRO SEPARADOR DE TURBO A1 EN TERMINAL MOLLENDO</w:t>
      </w:r>
    </w:p>
    <w:p w14:paraId="265908A0" w14:textId="3F223230" w:rsidR="00050385" w:rsidRPr="00A926E0" w:rsidRDefault="00050385" w:rsidP="00050385">
      <w:pPr>
        <w:pStyle w:val="Default"/>
        <w:tabs>
          <w:tab w:val="left" w:pos="1276"/>
        </w:tabs>
        <w:ind w:left="1276" w:hanging="1276"/>
        <w:rPr>
          <w:b/>
          <w:bCs/>
          <w:i/>
          <w:iCs/>
          <w:sz w:val="18"/>
          <w:lang w:val="es-ES"/>
        </w:rPr>
      </w:pPr>
    </w:p>
    <w:p w14:paraId="720BE945" w14:textId="40ACB9A4"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3D5AA869" w14:textId="77777777" w:rsidR="00050385" w:rsidRPr="00050385" w:rsidRDefault="00050385" w:rsidP="005B2878">
      <w:pPr>
        <w:autoSpaceDE w:val="0"/>
        <w:autoSpaceDN w:val="0"/>
        <w:adjustRightInd w:val="0"/>
        <w:spacing w:after="0" w:line="240" w:lineRule="auto"/>
        <w:jc w:val="both"/>
        <w:rPr>
          <w:rFonts w:ascii="Arial" w:eastAsiaTheme="minorHAnsi" w:hAnsi="Arial" w:cs="Arial"/>
          <w:color w:val="000000"/>
          <w:sz w:val="20"/>
          <w:szCs w:val="20"/>
          <w:lang w:val="es-ES"/>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050385" w:rsidRDefault="005B2878" w:rsidP="005B2878">
      <w:pPr>
        <w:pStyle w:val="Ttulo2"/>
        <w:tabs>
          <w:tab w:val="left" w:pos="3828"/>
        </w:tabs>
        <w:spacing w:before="5"/>
        <w:ind w:right="557"/>
        <w:jc w:val="center"/>
        <w:rPr>
          <w:lang w:val="es-PE"/>
        </w:rPr>
      </w:pPr>
      <w:r w:rsidRPr="00050385">
        <w:rPr>
          <w:lang w:val="es-PE"/>
        </w:rPr>
        <w:t>POLÍTICA DE PREVENCIÓN DE LAVADO DE ACTIVOS Y DE FINANCIAMIENTO DEL TERRORISMO, DE DELITOS DE CORRUPCIÓN Y DE GESTIÓN ANTISOBORNO</w:t>
      </w:r>
    </w:p>
    <w:p w14:paraId="430B6D5C" w14:textId="77777777" w:rsidR="005B2878" w:rsidRPr="00050385" w:rsidRDefault="005B2878" w:rsidP="005B2878">
      <w:pPr>
        <w:pStyle w:val="Ttulo2"/>
        <w:tabs>
          <w:tab w:val="left" w:pos="3828"/>
        </w:tabs>
        <w:spacing w:before="5"/>
        <w:ind w:left="0" w:right="6085"/>
        <w:rPr>
          <w:lang w:val="es-PE"/>
        </w:rPr>
      </w:pPr>
    </w:p>
    <w:p w14:paraId="286F3BE3" w14:textId="77777777" w:rsidR="005B2878" w:rsidRPr="00050385" w:rsidRDefault="005B2878" w:rsidP="005B2878">
      <w:pPr>
        <w:pStyle w:val="Ttulo2"/>
        <w:tabs>
          <w:tab w:val="left" w:pos="3828"/>
        </w:tabs>
        <w:spacing w:before="5"/>
        <w:ind w:right="6085"/>
        <w:rPr>
          <w:lang w:val="es-PE"/>
        </w:rPr>
      </w:pPr>
    </w:p>
    <w:p w14:paraId="4E5948A8" w14:textId="77777777" w:rsidR="005B2878" w:rsidRPr="00050385" w:rsidRDefault="005B2878" w:rsidP="005B2878">
      <w:pPr>
        <w:pStyle w:val="Ttulo2"/>
        <w:tabs>
          <w:tab w:val="left" w:pos="3828"/>
        </w:tabs>
        <w:spacing w:before="5"/>
        <w:ind w:right="6085"/>
        <w:rPr>
          <w:lang w:val="es-PE"/>
        </w:rPr>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BA07C" w14:textId="77777777" w:rsidR="001321BF" w:rsidRDefault="001321BF" w:rsidP="005B2878">
      <w:pPr>
        <w:spacing w:after="0" w:line="240" w:lineRule="auto"/>
      </w:pPr>
      <w:r>
        <w:separator/>
      </w:r>
    </w:p>
  </w:endnote>
  <w:endnote w:type="continuationSeparator" w:id="0">
    <w:p w14:paraId="65CB3B65" w14:textId="77777777" w:rsidR="001321BF" w:rsidRDefault="001321B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42F98" w14:textId="77777777" w:rsidR="001321BF" w:rsidRDefault="001321BF" w:rsidP="005B2878">
      <w:pPr>
        <w:spacing w:after="0" w:line="240" w:lineRule="auto"/>
      </w:pPr>
      <w:r>
        <w:separator/>
      </w:r>
    </w:p>
  </w:footnote>
  <w:footnote w:type="continuationSeparator" w:id="0">
    <w:p w14:paraId="684786D2" w14:textId="77777777" w:rsidR="001321BF" w:rsidRDefault="001321B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0385"/>
    <w:rsid w:val="000B5365"/>
    <w:rsid w:val="00116E82"/>
    <w:rsid w:val="001321BF"/>
    <w:rsid w:val="0013567D"/>
    <w:rsid w:val="00187E9B"/>
    <w:rsid w:val="002070B3"/>
    <w:rsid w:val="002427EC"/>
    <w:rsid w:val="002631D2"/>
    <w:rsid w:val="00270C93"/>
    <w:rsid w:val="00281108"/>
    <w:rsid w:val="002A2E43"/>
    <w:rsid w:val="002F578D"/>
    <w:rsid w:val="00347098"/>
    <w:rsid w:val="003C7879"/>
    <w:rsid w:val="00421534"/>
    <w:rsid w:val="004270F3"/>
    <w:rsid w:val="0050567A"/>
    <w:rsid w:val="00530AC7"/>
    <w:rsid w:val="0054073E"/>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Pages>
  <Words>5472</Words>
  <Characters>30097</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8</cp:revision>
  <dcterms:created xsi:type="dcterms:W3CDTF">2023-07-10T22:11:00Z</dcterms:created>
  <dcterms:modified xsi:type="dcterms:W3CDTF">2024-01-31T14:14:00Z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