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67DBD" w:rsidRPr="00F26910" w:rsidRDefault="00867DBD" w:rsidP="007719F7">
      <w:pPr>
        <w:pBdr>
          <w:top w:val="single" w:sz="4" w:space="31" w:color="auto"/>
          <w:left w:val="single" w:sz="4" w:space="0" w:color="auto"/>
          <w:bottom w:val="single" w:sz="4" w:space="31" w:color="auto"/>
          <w:right w:val="single" w:sz="4" w:space="0" w:color="auto"/>
        </w:pBdr>
        <w:ind w:left="1416" w:hanging="1416"/>
        <w:jc w:val="center"/>
        <w:rPr>
          <w:rFonts w:ascii="Arial" w:hAnsi="Arial" w:cs="Arial"/>
          <w:b/>
          <w:sz w:val="20"/>
          <w:szCs w:val="20"/>
        </w:rPr>
      </w:pPr>
      <w:r w:rsidRPr="00F26910">
        <w:rPr>
          <w:rFonts w:ascii="Arial" w:hAnsi="Arial" w:cs="Arial"/>
          <w:noProof/>
          <w:sz w:val="20"/>
          <w:szCs w:val="20"/>
          <w:lang w:val="es-PE" w:eastAsia="es-PE"/>
        </w:rPr>
        <w:drawing>
          <wp:inline distT="0" distB="0" distL="0" distR="0" wp14:anchorId="4BB38545" wp14:editId="410C8F18">
            <wp:extent cx="2952750" cy="1447800"/>
            <wp:effectExtent l="0" t="0" r="0" b="0"/>
            <wp:docPr id="13" name="Picture 2" descr="Descripción: F:\IMAGENES\Logo Petroperu vertical.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cripción: F:\IMAGENES\Logo Petroperu vertical.jpg.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52750" cy="1447800"/>
                    </a:xfrm>
                    <a:prstGeom prst="rect">
                      <a:avLst/>
                    </a:prstGeom>
                    <a:noFill/>
                    <a:ln>
                      <a:noFill/>
                    </a:ln>
                  </pic:spPr>
                </pic:pic>
              </a:graphicData>
            </a:graphic>
          </wp:inline>
        </w:drawing>
      </w:r>
    </w:p>
    <w:p w:rsidR="00867DBD" w:rsidRPr="00F26910" w:rsidRDefault="00867DBD" w:rsidP="00867DBD">
      <w:pPr>
        <w:pBdr>
          <w:top w:val="single" w:sz="4" w:space="31" w:color="auto"/>
          <w:left w:val="single" w:sz="4" w:space="0" w:color="auto"/>
          <w:bottom w:val="single" w:sz="4" w:space="31" w:color="auto"/>
          <w:right w:val="single" w:sz="4" w:space="0" w:color="auto"/>
        </w:pBdr>
        <w:jc w:val="center"/>
        <w:rPr>
          <w:rFonts w:ascii="Arial" w:hAnsi="Arial" w:cs="Arial"/>
          <w:b/>
          <w:sz w:val="20"/>
          <w:szCs w:val="20"/>
        </w:rPr>
      </w:pPr>
    </w:p>
    <w:p w:rsidR="00867DBD" w:rsidRPr="00F26910" w:rsidRDefault="00185046" w:rsidP="00867DBD">
      <w:pPr>
        <w:pBdr>
          <w:top w:val="single" w:sz="4" w:space="31" w:color="auto"/>
          <w:left w:val="single" w:sz="4" w:space="0" w:color="auto"/>
          <w:bottom w:val="single" w:sz="4" w:space="31" w:color="auto"/>
          <w:right w:val="single" w:sz="4" w:space="0" w:color="auto"/>
        </w:pBdr>
        <w:jc w:val="center"/>
        <w:rPr>
          <w:rFonts w:ascii="Arial" w:hAnsi="Arial" w:cs="Arial"/>
          <w:b/>
          <w:sz w:val="20"/>
          <w:szCs w:val="20"/>
          <w:u w:val="single"/>
        </w:rPr>
      </w:pPr>
      <w:r w:rsidRPr="00F26910">
        <w:rPr>
          <w:rFonts w:ascii="Arial" w:hAnsi="Arial" w:cs="Arial"/>
          <w:b/>
          <w:sz w:val="20"/>
          <w:szCs w:val="20"/>
          <w:u w:val="single"/>
        </w:rPr>
        <w:t>CONDICIONES TÉCNICAS</w:t>
      </w:r>
    </w:p>
    <w:p w:rsidR="00867DBD" w:rsidRPr="00F26910" w:rsidRDefault="00867DBD" w:rsidP="00867DBD">
      <w:pPr>
        <w:pBdr>
          <w:top w:val="single" w:sz="4" w:space="31" w:color="auto"/>
          <w:left w:val="single" w:sz="4" w:space="0" w:color="auto"/>
          <w:bottom w:val="single" w:sz="4" w:space="31" w:color="auto"/>
          <w:right w:val="single" w:sz="4" w:space="0" w:color="auto"/>
        </w:pBdr>
        <w:jc w:val="center"/>
        <w:rPr>
          <w:rFonts w:ascii="Arial" w:hAnsi="Arial" w:cs="Arial"/>
          <w:b/>
          <w:sz w:val="20"/>
          <w:szCs w:val="20"/>
        </w:rPr>
      </w:pPr>
    </w:p>
    <w:p w:rsidR="00216D13" w:rsidRPr="00216D13" w:rsidRDefault="00867DBD" w:rsidP="00B97212">
      <w:pPr>
        <w:pBdr>
          <w:top w:val="single" w:sz="4" w:space="31" w:color="auto"/>
          <w:left w:val="single" w:sz="4" w:space="0" w:color="auto"/>
          <w:bottom w:val="single" w:sz="4" w:space="31" w:color="auto"/>
          <w:right w:val="single" w:sz="4" w:space="0" w:color="auto"/>
        </w:pBdr>
        <w:spacing w:after="0"/>
        <w:jc w:val="center"/>
        <w:rPr>
          <w:rFonts w:ascii="Arial" w:hAnsi="Arial" w:cs="Arial"/>
          <w:b/>
          <w:sz w:val="20"/>
          <w:szCs w:val="20"/>
        </w:rPr>
      </w:pPr>
      <w:r w:rsidRPr="00F26910">
        <w:rPr>
          <w:rFonts w:ascii="Arial" w:hAnsi="Arial" w:cs="Arial"/>
          <w:b/>
          <w:sz w:val="20"/>
          <w:szCs w:val="20"/>
        </w:rPr>
        <w:t xml:space="preserve">“SERVICIO DE </w:t>
      </w:r>
      <w:r w:rsidR="00216D13" w:rsidRPr="00216D13">
        <w:rPr>
          <w:rFonts w:ascii="Arial" w:hAnsi="Arial" w:cs="Arial"/>
          <w:b/>
          <w:sz w:val="20"/>
          <w:szCs w:val="20"/>
        </w:rPr>
        <w:t>IMPLEMENTACIÓN DE SISTEMA DE SEGURIDAD EN INSTALACIONES</w:t>
      </w:r>
    </w:p>
    <w:p w:rsidR="00867DBD" w:rsidRPr="00F26910" w:rsidRDefault="00216D13" w:rsidP="00B97212">
      <w:pPr>
        <w:pBdr>
          <w:top w:val="single" w:sz="4" w:space="31" w:color="auto"/>
          <w:left w:val="single" w:sz="4" w:space="0" w:color="auto"/>
          <w:bottom w:val="single" w:sz="4" w:space="31" w:color="auto"/>
          <w:right w:val="single" w:sz="4" w:space="0" w:color="auto"/>
        </w:pBdr>
        <w:spacing w:after="0"/>
        <w:jc w:val="center"/>
        <w:rPr>
          <w:rFonts w:ascii="Arial" w:hAnsi="Arial" w:cs="Arial"/>
          <w:b/>
          <w:sz w:val="20"/>
          <w:szCs w:val="20"/>
        </w:rPr>
      </w:pPr>
      <w:r w:rsidRPr="00216D13">
        <w:rPr>
          <w:rFonts w:ascii="Arial" w:hAnsi="Arial" w:cs="Arial"/>
          <w:b/>
          <w:sz w:val="20"/>
          <w:szCs w:val="20"/>
        </w:rPr>
        <w:t>PORTUARIAS EN REFINERIA TALARA"</w:t>
      </w:r>
    </w:p>
    <w:p w:rsidR="00867DBD" w:rsidRPr="00F26910" w:rsidRDefault="00867DBD" w:rsidP="00867DBD">
      <w:pPr>
        <w:pBdr>
          <w:top w:val="single" w:sz="4" w:space="31" w:color="auto"/>
          <w:left w:val="single" w:sz="4" w:space="0" w:color="auto"/>
          <w:bottom w:val="single" w:sz="4" w:space="31" w:color="auto"/>
          <w:right w:val="single" w:sz="4" w:space="0" w:color="auto"/>
        </w:pBdr>
        <w:jc w:val="center"/>
        <w:rPr>
          <w:rFonts w:ascii="Arial" w:hAnsi="Arial" w:cs="Arial"/>
          <w:b/>
          <w:sz w:val="20"/>
          <w:szCs w:val="20"/>
        </w:rPr>
      </w:pPr>
    </w:p>
    <w:p w:rsidR="00867DBD" w:rsidRPr="00F26910" w:rsidRDefault="00867DBD" w:rsidP="00867DBD">
      <w:pPr>
        <w:pBdr>
          <w:top w:val="single" w:sz="4" w:space="31" w:color="auto"/>
          <w:left w:val="single" w:sz="4" w:space="0" w:color="auto"/>
          <w:bottom w:val="single" w:sz="4" w:space="31" w:color="auto"/>
          <w:right w:val="single" w:sz="4" w:space="0" w:color="auto"/>
        </w:pBdr>
        <w:jc w:val="center"/>
        <w:rPr>
          <w:rFonts w:ascii="Arial" w:hAnsi="Arial" w:cs="Arial"/>
          <w:b/>
          <w:sz w:val="20"/>
          <w:szCs w:val="20"/>
        </w:rPr>
      </w:pPr>
      <w:r w:rsidRPr="00F26910">
        <w:rPr>
          <w:rFonts w:ascii="Arial" w:hAnsi="Arial" w:cs="Arial"/>
          <w:noProof/>
          <w:sz w:val="20"/>
          <w:szCs w:val="20"/>
          <w:lang w:val="es-PE" w:eastAsia="es-PE"/>
        </w:rPr>
        <w:drawing>
          <wp:inline distT="0" distB="0" distL="0" distR="0">
            <wp:extent cx="5310835" cy="3002801"/>
            <wp:effectExtent l="0" t="0" r="4445" b="7620"/>
            <wp:docPr id="10" name="Imagen 10" descr="http://www.visionmaritima.com.uy/vision-maritima/images/stories/ms_vt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visionmaritima.com.uy/vision-maritima/images/stories/ms_vts.jpg"/>
                    <pic:cNvPicPr>
                      <a:picLocks noChangeAspect="1" noChangeArrowheads="1"/>
                    </pic:cNvPicPr>
                  </pic:nvPicPr>
                  <pic:blipFill rotWithShape="1">
                    <a:blip r:embed="rId9">
                      <a:extLst>
                        <a:ext uri="{28A0092B-C50C-407E-A947-70E740481C1C}">
                          <a14:useLocalDpi xmlns:a14="http://schemas.microsoft.com/office/drawing/2010/main" val="0"/>
                        </a:ext>
                      </a:extLst>
                    </a:blip>
                    <a:srcRect t="15449"/>
                    <a:stretch/>
                  </pic:blipFill>
                  <pic:spPr bwMode="auto">
                    <a:xfrm>
                      <a:off x="0" y="0"/>
                      <a:ext cx="5310835" cy="3002801"/>
                    </a:xfrm>
                    <a:prstGeom prst="rect">
                      <a:avLst/>
                    </a:prstGeom>
                    <a:noFill/>
                    <a:ln>
                      <a:noFill/>
                    </a:ln>
                    <a:extLst>
                      <a:ext uri="{53640926-AAD7-44D8-BBD7-CCE9431645EC}">
                        <a14:shadowObscured xmlns:a14="http://schemas.microsoft.com/office/drawing/2010/main"/>
                      </a:ext>
                    </a:extLst>
                  </pic:spPr>
                </pic:pic>
              </a:graphicData>
            </a:graphic>
          </wp:inline>
        </w:drawing>
      </w:r>
    </w:p>
    <w:p w:rsidR="00825FE9" w:rsidRPr="00F26910" w:rsidRDefault="00BE7105" w:rsidP="00BE7105">
      <w:pPr>
        <w:pBdr>
          <w:top w:val="single" w:sz="4" w:space="31" w:color="auto"/>
          <w:left w:val="single" w:sz="4" w:space="0" w:color="auto"/>
          <w:bottom w:val="single" w:sz="4" w:space="31" w:color="auto"/>
          <w:right w:val="single" w:sz="4" w:space="0" w:color="auto"/>
        </w:pBdr>
        <w:jc w:val="center"/>
        <w:rPr>
          <w:rFonts w:ascii="Arial" w:hAnsi="Arial" w:cs="Arial"/>
          <w:b/>
          <w:sz w:val="20"/>
          <w:szCs w:val="20"/>
        </w:rPr>
      </w:pPr>
      <w:r w:rsidRPr="00F26910">
        <w:rPr>
          <w:rFonts w:ascii="Arial" w:hAnsi="Arial" w:cs="Arial"/>
          <w:b/>
          <w:sz w:val="20"/>
          <w:szCs w:val="20"/>
        </w:rPr>
        <w:t xml:space="preserve"> TALARA</w:t>
      </w:r>
      <w:r w:rsidR="000C1991">
        <w:rPr>
          <w:rFonts w:ascii="Arial" w:hAnsi="Arial" w:cs="Arial"/>
          <w:b/>
          <w:noProof/>
          <w:sz w:val="20"/>
          <w:szCs w:val="20"/>
        </w:rPr>
        <w:t>– 2019</w:t>
      </w:r>
    </w:p>
    <w:p w:rsidR="00825FE9" w:rsidRPr="00F26910" w:rsidRDefault="00825FE9" w:rsidP="00825FE9">
      <w:pPr>
        <w:pBdr>
          <w:top w:val="single" w:sz="4" w:space="31" w:color="auto"/>
          <w:left w:val="single" w:sz="4" w:space="0" w:color="auto"/>
          <w:bottom w:val="single" w:sz="4" w:space="31" w:color="auto"/>
          <w:right w:val="single" w:sz="4" w:space="0" w:color="auto"/>
        </w:pBdr>
        <w:jc w:val="center"/>
        <w:rPr>
          <w:rFonts w:ascii="Arial" w:hAnsi="Arial" w:cs="Arial"/>
          <w:b/>
          <w:noProof/>
          <w:sz w:val="20"/>
          <w:szCs w:val="20"/>
        </w:rPr>
      </w:pPr>
    </w:p>
    <w:p w:rsidR="00BE7105" w:rsidRPr="00F26910" w:rsidRDefault="00BE7105" w:rsidP="00F42784">
      <w:pPr>
        <w:spacing w:after="0" w:line="240" w:lineRule="auto"/>
        <w:jc w:val="center"/>
        <w:rPr>
          <w:rFonts w:ascii="Arial" w:hAnsi="Arial" w:cs="Arial"/>
          <w:b/>
          <w:sz w:val="20"/>
          <w:szCs w:val="20"/>
          <w:u w:val="single"/>
        </w:rPr>
      </w:pPr>
    </w:p>
    <w:p w:rsidR="00BE7105" w:rsidRPr="00F26910" w:rsidRDefault="00BE7105" w:rsidP="00F42784">
      <w:pPr>
        <w:spacing w:after="0" w:line="240" w:lineRule="auto"/>
        <w:jc w:val="center"/>
        <w:rPr>
          <w:rFonts w:ascii="Arial" w:hAnsi="Arial" w:cs="Arial"/>
          <w:b/>
          <w:sz w:val="20"/>
          <w:szCs w:val="20"/>
          <w:u w:val="single"/>
        </w:rPr>
      </w:pPr>
    </w:p>
    <w:p w:rsidR="00ED537F" w:rsidRDefault="00ED537F" w:rsidP="00F42784">
      <w:pPr>
        <w:spacing w:after="0" w:line="240" w:lineRule="auto"/>
        <w:jc w:val="center"/>
        <w:rPr>
          <w:rFonts w:ascii="Arial" w:hAnsi="Arial" w:cs="Arial"/>
          <w:b/>
          <w:sz w:val="20"/>
          <w:szCs w:val="20"/>
          <w:u w:val="single"/>
        </w:rPr>
      </w:pPr>
    </w:p>
    <w:p w:rsidR="00ED537F" w:rsidRDefault="00ED537F" w:rsidP="00F42784">
      <w:pPr>
        <w:spacing w:after="0" w:line="240" w:lineRule="auto"/>
        <w:jc w:val="center"/>
        <w:rPr>
          <w:rFonts w:ascii="Arial" w:hAnsi="Arial" w:cs="Arial"/>
          <w:b/>
          <w:sz w:val="20"/>
          <w:szCs w:val="20"/>
          <w:u w:val="single"/>
        </w:rPr>
      </w:pPr>
    </w:p>
    <w:p w:rsidR="00ED537F" w:rsidRDefault="00ED537F" w:rsidP="00F42784">
      <w:pPr>
        <w:spacing w:after="0" w:line="240" w:lineRule="auto"/>
        <w:jc w:val="center"/>
        <w:rPr>
          <w:rFonts w:ascii="Arial" w:hAnsi="Arial" w:cs="Arial"/>
          <w:b/>
          <w:sz w:val="20"/>
          <w:szCs w:val="20"/>
          <w:u w:val="single"/>
        </w:rPr>
      </w:pPr>
    </w:p>
    <w:p w:rsidR="00ED537F" w:rsidRDefault="00ED537F" w:rsidP="00F42784">
      <w:pPr>
        <w:spacing w:after="0" w:line="240" w:lineRule="auto"/>
        <w:jc w:val="center"/>
        <w:rPr>
          <w:rFonts w:ascii="Arial" w:hAnsi="Arial" w:cs="Arial"/>
          <w:b/>
          <w:sz w:val="20"/>
          <w:szCs w:val="20"/>
          <w:u w:val="single"/>
        </w:rPr>
      </w:pPr>
    </w:p>
    <w:p w:rsidR="003E5358" w:rsidRDefault="003E5358" w:rsidP="00C31F14">
      <w:pPr>
        <w:spacing w:after="0" w:line="240" w:lineRule="auto"/>
        <w:ind w:left="708" w:hanging="708"/>
        <w:jc w:val="center"/>
        <w:rPr>
          <w:rFonts w:ascii="Arial" w:hAnsi="Arial" w:cs="Arial"/>
          <w:b/>
          <w:sz w:val="20"/>
          <w:szCs w:val="20"/>
          <w:u w:val="single"/>
        </w:rPr>
      </w:pPr>
    </w:p>
    <w:p w:rsidR="003E5358" w:rsidRDefault="003E5358" w:rsidP="00F42784">
      <w:pPr>
        <w:spacing w:after="0" w:line="240" w:lineRule="auto"/>
        <w:jc w:val="center"/>
        <w:rPr>
          <w:rFonts w:ascii="Arial" w:hAnsi="Arial" w:cs="Arial"/>
          <w:b/>
          <w:sz w:val="20"/>
          <w:szCs w:val="20"/>
          <w:u w:val="single"/>
        </w:rPr>
      </w:pPr>
    </w:p>
    <w:p w:rsidR="003E5358" w:rsidRDefault="003E5358" w:rsidP="00F42784">
      <w:pPr>
        <w:spacing w:after="0" w:line="240" w:lineRule="auto"/>
        <w:jc w:val="center"/>
        <w:rPr>
          <w:rFonts w:ascii="Arial" w:hAnsi="Arial" w:cs="Arial"/>
          <w:b/>
          <w:sz w:val="20"/>
          <w:szCs w:val="20"/>
          <w:u w:val="single"/>
        </w:rPr>
      </w:pPr>
    </w:p>
    <w:p w:rsidR="003E5358" w:rsidRDefault="003E5358" w:rsidP="00F42784">
      <w:pPr>
        <w:spacing w:after="0" w:line="240" w:lineRule="auto"/>
        <w:jc w:val="center"/>
        <w:rPr>
          <w:rFonts w:ascii="Arial" w:hAnsi="Arial" w:cs="Arial"/>
          <w:b/>
          <w:sz w:val="20"/>
          <w:szCs w:val="20"/>
          <w:u w:val="single"/>
        </w:rPr>
      </w:pPr>
    </w:p>
    <w:p w:rsidR="003E5358" w:rsidRDefault="003E5358" w:rsidP="00F42784">
      <w:pPr>
        <w:spacing w:after="0" w:line="240" w:lineRule="auto"/>
        <w:jc w:val="center"/>
        <w:rPr>
          <w:rFonts w:ascii="Arial" w:hAnsi="Arial" w:cs="Arial"/>
          <w:b/>
          <w:sz w:val="20"/>
          <w:szCs w:val="20"/>
          <w:u w:val="single"/>
        </w:rPr>
      </w:pPr>
    </w:p>
    <w:sdt>
      <w:sdtPr>
        <w:rPr>
          <w:rFonts w:asciiTheme="minorHAnsi" w:eastAsiaTheme="minorHAnsi" w:hAnsiTheme="minorHAnsi" w:cstheme="minorBidi"/>
          <w:color w:val="auto"/>
          <w:sz w:val="22"/>
          <w:szCs w:val="22"/>
          <w:lang w:val="es-ES" w:eastAsia="en-US"/>
        </w:rPr>
        <w:id w:val="-1577424880"/>
        <w:docPartObj>
          <w:docPartGallery w:val="Table of Contents"/>
          <w:docPartUnique/>
        </w:docPartObj>
      </w:sdtPr>
      <w:sdtEndPr>
        <w:rPr>
          <w:b/>
          <w:bCs/>
        </w:rPr>
      </w:sdtEndPr>
      <w:sdtContent>
        <w:p w:rsidR="003E5358" w:rsidRDefault="003E5358">
          <w:pPr>
            <w:pStyle w:val="TtuloTDC"/>
          </w:pPr>
          <w:r>
            <w:rPr>
              <w:lang w:val="es-ES"/>
            </w:rPr>
            <w:t>Contenido</w:t>
          </w:r>
        </w:p>
        <w:p w:rsidR="00350108" w:rsidRDefault="003E5358">
          <w:pPr>
            <w:pStyle w:val="TDC1"/>
            <w:tabs>
              <w:tab w:val="left" w:pos="440"/>
              <w:tab w:val="right" w:leader="dot" w:pos="8354"/>
            </w:tabs>
            <w:rPr>
              <w:rFonts w:eastAsiaTheme="minorEastAsia"/>
              <w:noProof/>
              <w:lang w:val="es-PE" w:eastAsia="es-PE"/>
            </w:rPr>
          </w:pPr>
          <w:r>
            <w:fldChar w:fldCharType="begin"/>
          </w:r>
          <w:r>
            <w:instrText xml:space="preserve"> TOC \o "1-3" \h \z \u </w:instrText>
          </w:r>
          <w:r>
            <w:fldChar w:fldCharType="separate"/>
          </w:r>
          <w:hyperlink w:anchor="_Toc19812481" w:history="1">
            <w:r w:rsidR="00350108" w:rsidRPr="00B03E75">
              <w:rPr>
                <w:rStyle w:val="Hipervnculo"/>
                <w:rFonts w:ascii="Arial" w:hAnsi="Arial" w:cs="Arial"/>
              </w:rPr>
              <w:t>1.</w:t>
            </w:r>
            <w:r w:rsidR="00350108">
              <w:rPr>
                <w:rFonts w:eastAsiaTheme="minorEastAsia"/>
                <w:noProof/>
                <w:lang w:val="es-PE" w:eastAsia="es-PE"/>
              </w:rPr>
              <w:tab/>
            </w:r>
            <w:r w:rsidR="00350108" w:rsidRPr="00B03E75">
              <w:rPr>
                <w:rStyle w:val="Hipervnculo"/>
                <w:rFonts w:ascii="Arial" w:hAnsi="Arial" w:cs="Arial"/>
              </w:rPr>
              <w:t>OBJETIVO:</w:t>
            </w:r>
            <w:r w:rsidR="00350108">
              <w:rPr>
                <w:noProof/>
                <w:webHidden/>
              </w:rPr>
              <w:tab/>
            </w:r>
            <w:r w:rsidR="00350108">
              <w:rPr>
                <w:noProof/>
                <w:webHidden/>
              </w:rPr>
              <w:fldChar w:fldCharType="begin"/>
            </w:r>
            <w:r w:rsidR="00350108">
              <w:rPr>
                <w:noProof/>
                <w:webHidden/>
              </w:rPr>
              <w:instrText xml:space="preserve"> PAGEREF _Toc19812481 \h </w:instrText>
            </w:r>
            <w:r w:rsidR="00350108">
              <w:rPr>
                <w:noProof/>
                <w:webHidden/>
              </w:rPr>
            </w:r>
            <w:r w:rsidR="00350108">
              <w:rPr>
                <w:noProof/>
                <w:webHidden/>
              </w:rPr>
              <w:fldChar w:fldCharType="separate"/>
            </w:r>
            <w:r w:rsidR="00350108">
              <w:rPr>
                <w:noProof/>
                <w:webHidden/>
              </w:rPr>
              <w:t>4</w:t>
            </w:r>
            <w:r w:rsidR="00350108">
              <w:rPr>
                <w:noProof/>
                <w:webHidden/>
              </w:rPr>
              <w:fldChar w:fldCharType="end"/>
            </w:r>
          </w:hyperlink>
        </w:p>
        <w:p w:rsidR="00350108" w:rsidRDefault="007719F7">
          <w:pPr>
            <w:pStyle w:val="TDC1"/>
            <w:tabs>
              <w:tab w:val="left" w:pos="440"/>
              <w:tab w:val="right" w:leader="dot" w:pos="8354"/>
            </w:tabs>
            <w:rPr>
              <w:rFonts w:eastAsiaTheme="minorEastAsia"/>
              <w:noProof/>
              <w:lang w:val="es-PE" w:eastAsia="es-PE"/>
            </w:rPr>
          </w:pPr>
          <w:hyperlink w:anchor="_Toc19812482" w:history="1">
            <w:r w:rsidR="00350108" w:rsidRPr="00B03E75">
              <w:rPr>
                <w:rStyle w:val="Hipervnculo"/>
                <w:rFonts w:ascii="Arial" w:hAnsi="Arial" w:cs="Arial"/>
              </w:rPr>
              <w:t>2.</w:t>
            </w:r>
            <w:r w:rsidR="00350108">
              <w:rPr>
                <w:rFonts w:eastAsiaTheme="minorEastAsia"/>
                <w:noProof/>
                <w:lang w:val="es-PE" w:eastAsia="es-PE"/>
              </w:rPr>
              <w:tab/>
            </w:r>
            <w:r w:rsidR="00350108" w:rsidRPr="00B03E75">
              <w:rPr>
                <w:rStyle w:val="Hipervnculo"/>
                <w:rFonts w:ascii="Arial" w:hAnsi="Arial" w:cs="Arial"/>
              </w:rPr>
              <w:t>DESCRIPCIÓN DEL SERVICIO:</w:t>
            </w:r>
            <w:r w:rsidR="00350108">
              <w:rPr>
                <w:noProof/>
                <w:webHidden/>
              </w:rPr>
              <w:tab/>
            </w:r>
            <w:r w:rsidR="00350108">
              <w:rPr>
                <w:noProof/>
                <w:webHidden/>
              </w:rPr>
              <w:fldChar w:fldCharType="begin"/>
            </w:r>
            <w:r w:rsidR="00350108">
              <w:rPr>
                <w:noProof/>
                <w:webHidden/>
              </w:rPr>
              <w:instrText xml:space="preserve"> PAGEREF _Toc19812482 \h </w:instrText>
            </w:r>
            <w:r w:rsidR="00350108">
              <w:rPr>
                <w:noProof/>
                <w:webHidden/>
              </w:rPr>
            </w:r>
            <w:r w:rsidR="00350108">
              <w:rPr>
                <w:noProof/>
                <w:webHidden/>
              </w:rPr>
              <w:fldChar w:fldCharType="separate"/>
            </w:r>
            <w:r w:rsidR="00350108">
              <w:rPr>
                <w:noProof/>
                <w:webHidden/>
              </w:rPr>
              <w:t>4</w:t>
            </w:r>
            <w:r w:rsidR="00350108">
              <w:rPr>
                <w:noProof/>
                <w:webHidden/>
              </w:rPr>
              <w:fldChar w:fldCharType="end"/>
            </w:r>
          </w:hyperlink>
        </w:p>
        <w:p w:rsidR="00350108" w:rsidRDefault="007719F7">
          <w:pPr>
            <w:pStyle w:val="TDC1"/>
            <w:tabs>
              <w:tab w:val="left" w:pos="440"/>
              <w:tab w:val="right" w:leader="dot" w:pos="8354"/>
            </w:tabs>
            <w:rPr>
              <w:rFonts w:eastAsiaTheme="minorEastAsia"/>
              <w:noProof/>
              <w:lang w:val="es-PE" w:eastAsia="es-PE"/>
            </w:rPr>
          </w:pPr>
          <w:hyperlink w:anchor="_Toc19812483" w:history="1">
            <w:r w:rsidR="00350108" w:rsidRPr="00B03E75">
              <w:rPr>
                <w:rStyle w:val="Hipervnculo"/>
                <w:rFonts w:ascii="Arial" w:hAnsi="Arial" w:cs="Arial"/>
              </w:rPr>
              <w:t>3.</w:t>
            </w:r>
            <w:r w:rsidR="00350108">
              <w:rPr>
                <w:rFonts w:eastAsiaTheme="minorEastAsia"/>
                <w:noProof/>
                <w:lang w:val="es-PE" w:eastAsia="es-PE"/>
              </w:rPr>
              <w:tab/>
            </w:r>
            <w:r w:rsidR="00350108" w:rsidRPr="00B03E75">
              <w:rPr>
                <w:rStyle w:val="Hipervnculo"/>
                <w:rFonts w:ascii="Arial" w:hAnsi="Arial" w:cs="Arial"/>
              </w:rPr>
              <w:t>NORMATIVAS APLICABLES AL SERVICIO:</w:t>
            </w:r>
            <w:r w:rsidR="00350108">
              <w:rPr>
                <w:noProof/>
                <w:webHidden/>
              </w:rPr>
              <w:tab/>
            </w:r>
            <w:r w:rsidR="00350108">
              <w:rPr>
                <w:noProof/>
                <w:webHidden/>
              </w:rPr>
              <w:fldChar w:fldCharType="begin"/>
            </w:r>
            <w:r w:rsidR="00350108">
              <w:rPr>
                <w:noProof/>
                <w:webHidden/>
              </w:rPr>
              <w:instrText xml:space="preserve"> PAGEREF _Toc19812483 \h </w:instrText>
            </w:r>
            <w:r w:rsidR="00350108">
              <w:rPr>
                <w:noProof/>
                <w:webHidden/>
              </w:rPr>
            </w:r>
            <w:r w:rsidR="00350108">
              <w:rPr>
                <w:noProof/>
                <w:webHidden/>
              </w:rPr>
              <w:fldChar w:fldCharType="separate"/>
            </w:r>
            <w:r w:rsidR="00350108">
              <w:rPr>
                <w:noProof/>
                <w:webHidden/>
              </w:rPr>
              <w:t>4</w:t>
            </w:r>
            <w:r w:rsidR="00350108">
              <w:rPr>
                <w:noProof/>
                <w:webHidden/>
              </w:rPr>
              <w:fldChar w:fldCharType="end"/>
            </w:r>
          </w:hyperlink>
        </w:p>
        <w:p w:rsidR="00350108" w:rsidRDefault="007719F7">
          <w:pPr>
            <w:pStyle w:val="TDC2"/>
            <w:tabs>
              <w:tab w:val="right" w:leader="dot" w:pos="8354"/>
            </w:tabs>
            <w:rPr>
              <w:rFonts w:eastAsiaTheme="minorEastAsia"/>
              <w:noProof/>
              <w:lang w:val="es-PE" w:eastAsia="es-PE"/>
            </w:rPr>
          </w:pPr>
          <w:hyperlink w:anchor="_Toc19812484" w:history="1">
            <w:r w:rsidR="00350108" w:rsidRPr="00B03E75">
              <w:rPr>
                <w:rStyle w:val="Hipervnculo"/>
              </w:rPr>
              <w:t>3.1 NORMA LEGAL NACIONAL</w:t>
            </w:r>
            <w:r w:rsidR="00350108">
              <w:rPr>
                <w:noProof/>
                <w:webHidden/>
              </w:rPr>
              <w:tab/>
            </w:r>
            <w:r w:rsidR="00350108">
              <w:rPr>
                <w:noProof/>
                <w:webHidden/>
              </w:rPr>
              <w:fldChar w:fldCharType="begin"/>
            </w:r>
            <w:r w:rsidR="00350108">
              <w:rPr>
                <w:noProof/>
                <w:webHidden/>
              </w:rPr>
              <w:instrText xml:space="preserve"> PAGEREF _Toc19812484 \h </w:instrText>
            </w:r>
            <w:r w:rsidR="00350108">
              <w:rPr>
                <w:noProof/>
                <w:webHidden/>
              </w:rPr>
            </w:r>
            <w:r w:rsidR="00350108">
              <w:rPr>
                <w:noProof/>
                <w:webHidden/>
              </w:rPr>
              <w:fldChar w:fldCharType="separate"/>
            </w:r>
            <w:r w:rsidR="00350108">
              <w:rPr>
                <w:noProof/>
                <w:webHidden/>
              </w:rPr>
              <w:t>4</w:t>
            </w:r>
            <w:r w:rsidR="00350108">
              <w:rPr>
                <w:noProof/>
                <w:webHidden/>
              </w:rPr>
              <w:fldChar w:fldCharType="end"/>
            </w:r>
          </w:hyperlink>
        </w:p>
        <w:p w:rsidR="00350108" w:rsidRDefault="007719F7">
          <w:pPr>
            <w:pStyle w:val="TDC2"/>
            <w:tabs>
              <w:tab w:val="right" w:leader="dot" w:pos="8354"/>
            </w:tabs>
            <w:rPr>
              <w:rFonts w:eastAsiaTheme="minorEastAsia"/>
              <w:noProof/>
              <w:lang w:val="es-PE" w:eastAsia="es-PE"/>
            </w:rPr>
          </w:pPr>
          <w:hyperlink w:anchor="_Toc19812485" w:history="1">
            <w:r w:rsidR="00350108" w:rsidRPr="00B03E75">
              <w:rPr>
                <w:rStyle w:val="Hipervnculo"/>
              </w:rPr>
              <w:t>3.2 NORMATIVAS APLICABLES AL SERVICIO:</w:t>
            </w:r>
            <w:r w:rsidR="00350108">
              <w:rPr>
                <w:noProof/>
                <w:webHidden/>
              </w:rPr>
              <w:tab/>
            </w:r>
            <w:r w:rsidR="00350108">
              <w:rPr>
                <w:noProof/>
                <w:webHidden/>
              </w:rPr>
              <w:fldChar w:fldCharType="begin"/>
            </w:r>
            <w:r w:rsidR="00350108">
              <w:rPr>
                <w:noProof/>
                <w:webHidden/>
              </w:rPr>
              <w:instrText xml:space="preserve"> PAGEREF _Toc19812485 \h </w:instrText>
            </w:r>
            <w:r w:rsidR="00350108">
              <w:rPr>
                <w:noProof/>
                <w:webHidden/>
              </w:rPr>
            </w:r>
            <w:r w:rsidR="00350108">
              <w:rPr>
                <w:noProof/>
                <w:webHidden/>
              </w:rPr>
              <w:fldChar w:fldCharType="separate"/>
            </w:r>
            <w:r w:rsidR="00350108">
              <w:rPr>
                <w:noProof/>
                <w:webHidden/>
              </w:rPr>
              <w:t>5</w:t>
            </w:r>
            <w:r w:rsidR="00350108">
              <w:rPr>
                <w:noProof/>
                <w:webHidden/>
              </w:rPr>
              <w:fldChar w:fldCharType="end"/>
            </w:r>
          </w:hyperlink>
        </w:p>
        <w:p w:rsidR="00350108" w:rsidRDefault="007719F7">
          <w:pPr>
            <w:pStyle w:val="TDC3"/>
            <w:tabs>
              <w:tab w:val="left" w:pos="1100"/>
              <w:tab w:val="right" w:leader="dot" w:pos="8354"/>
            </w:tabs>
            <w:rPr>
              <w:rFonts w:eastAsiaTheme="minorEastAsia"/>
              <w:noProof/>
              <w:lang w:val="es-PE" w:eastAsia="es-PE"/>
            </w:rPr>
          </w:pPr>
          <w:hyperlink w:anchor="_Toc19812486" w:history="1">
            <w:r w:rsidR="00350108" w:rsidRPr="00B03E75">
              <w:rPr>
                <w:rStyle w:val="Hipervnculo"/>
                <w:rFonts w:ascii="Arial" w:hAnsi="Arial" w:cs="Arial"/>
              </w:rPr>
              <w:t>3.3</w:t>
            </w:r>
            <w:r w:rsidR="00350108">
              <w:rPr>
                <w:rFonts w:eastAsiaTheme="minorEastAsia"/>
                <w:noProof/>
                <w:lang w:val="es-PE" w:eastAsia="es-PE"/>
              </w:rPr>
              <w:tab/>
            </w:r>
            <w:r w:rsidR="00350108" w:rsidRPr="00B03E75">
              <w:rPr>
                <w:rStyle w:val="Hipervnculo"/>
                <w:rFonts w:ascii="Arial" w:hAnsi="Arial" w:cs="Arial"/>
              </w:rPr>
              <w:t>ESTÁNDARES DE INGENIERÍA DE PETROPERU</w:t>
            </w:r>
            <w:r w:rsidR="00350108">
              <w:rPr>
                <w:noProof/>
                <w:webHidden/>
              </w:rPr>
              <w:tab/>
            </w:r>
            <w:r w:rsidR="00350108">
              <w:rPr>
                <w:noProof/>
                <w:webHidden/>
              </w:rPr>
              <w:fldChar w:fldCharType="begin"/>
            </w:r>
            <w:r w:rsidR="00350108">
              <w:rPr>
                <w:noProof/>
                <w:webHidden/>
              </w:rPr>
              <w:instrText xml:space="preserve"> PAGEREF _Toc19812486 \h </w:instrText>
            </w:r>
            <w:r w:rsidR="00350108">
              <w:rPr>
                <w:noProof/>
                <w:webHidden/>
              </w:rPr>
            </w:r>
            <w:r w:rsidR="00350108">
              <w:rPr>
                <w:noProof/>
                <w:webHidden/>
              </w:rPr>
              <w:fldChar w:fldCharType="separate"/>
            </w:r>
            <w:r w:rsidR="00350108">
              <w:rPr>
                <w:noProof/>
                <w:webHidden/>
              </w:rPr>
              <w:t>6</w:t>
            </w:r>
            <w:r w:rsidR="00350108">
              <w:rPr>
                <w:noProof/>
                <w:webHidden/>
              </w:rPr>
              <w:fldChar w:fldCharType="end"/>
            </w:r>
          </w:hyperlink>
        </w:p>
        <w:p w:rsidR="00350108" w:rsidRDefault="007719F7">
          <w:pPr>
            <w:pStyle w:val="TDC1"/>
            <w:tabs>
              <w:tab w:val="left" w:pos="440"/>
              <w:tab w:val="right" w:leader="dot" w:pos="8354"/>
            </w:tabs>
            <w:rPr>
              <w:rFonts w:eastAsiaTheme="minorEastAsia"/>
              <w:noProof/>
              <w:lang w:val="es-PE" w:eastAsia="es-PE"/>
            </w:rPr>
          </w:pPr>
          <w:hyperlink w:anchor="_Toc19812487" w:history="1">
            <w:r w:rsidR="00350108" w:rsidRPr="00B03E75">
              <w:rPr>
                <w:rStyle w:val="Hipervnculo"/>
                <w:rFonts w:ascii="Arial" w:hAnsi="Arial" w:cs="Arial"/>
              </w:rPr>
              <w:t>4.</w:t>
            </w:r>
            <w:r w:rsidR="00350108">
              <w:rPr>
                <w:rFonts w:eastAsiaTheme="minorEastAsia"/>
                <w:noProof/>
                <w:lang w:val="es-PE" w:eastAsia="es-PE"/>
              </w:rPr>
              <w:tab/>
            </w:r>
            <w:r w:rsidR="00350108" w:rsidRPr="00B03E75">
              <w:rPr>
                <w:rStyle w:val="Hipervnculo"/>
                <w:rFonts w:ascii="Arial" w:hAnsi="Arial" w:cs="Arial"/>
              </w:rPr>
              <w:t>PLAZO DE EJECUCIÓN:</w:t>
            </w:r>
            <w:r w:rsidR="00350108">
              <w:rPr>
                <w:noProof/>
                <w:webHidden/>
              </w:rPr>
              <w:tab/>
            </w:r>
            <w:r w:rsidR="00350108">
              <w:rPr>
                <w:noProof/>
                <w:webHidden/>
              </w:rPr>
              <w:fldChar w:fldCharType="begin"/>
            </w:r>
            <w:r w:rsidR="00350108">
              <w:rPr>
                <w:noProof/>
                <w:webHidden/>
              </w:rPr>
              <w:instrText xml:space="preserve"> PAGEREF _Toc19812487 \h </w:instrText>
            </w:r>
            <w:r w:rsidR="00350108">
              <w:rPr>
                <w:noProof/>
                <w:webHidden/>
              </w:rPr>
            </w:r>
            <w:r w:rsidR="00350108">
              <w:rPr>
                <w:noProof/>
                <w:webHidden/>
              </w:rPr>
              <w:fldChar w:fldCharType="separate"/>
            </w:r>
            <w:r w:rsidR="00350108">
              <w:rPr>
                <w:noProof/>
                <w:webHidden/>
              </w:rPr>
              <w:t>6</w:t>
            </w:r>
            <w:r w:rsidR="00350108">
              <w:rPr>
                <w:noProof/>
                <w:webHidden/>
              </w:rPr>
              <w:fldChar w:fldCharType="end"/>
            </w:r>
          </w:hyperlink>
        </w:p>
        <w:p w:rsidR="00350108" w:rsidRDefault="007719F7">
          <w:pPr>
            <w:pStyle w:val="TDC1"/>
            <w:tabs>
              <w:tab w:val="left" w:pos="440"/>
              <w:tab w:val="right" w:leader="dot" w:pos="8354"/>
            </w:tabs>
            <w:rPr>
              <w:rFonts w:eastAsiaTheme="minorEastAsia"/>
              <w:noProof/>
              <w:lang w:val="es-PE" w:eastAsia="es-PE"/>
            </w:rPr>
          </w:pPr>
          <w:hyperlink w:anchor="_Toc19812488" w:history="1">
            <w:r w:rsidR="00350108" w:rsidRPr="00B03E75">
              <w:rPr>
                <w:rStyle w:val="Hipervnculo"/>
                <w:rFonts w:ascii="Arial" w:hAnsi="Arial" w:cs="Arial"/>
              </w:rPr>
              <w:t>5.</w:t>
            </w:r>
            <w:r w:rsidR="00350108">
              <w:rPr>
                <w:rFonts w:eastAsiaTheme="minorEastAsia"/>
                <w:noProof/>
                <w:lang w:val="es-PE" w:eastAsia="es-PE"/>
              </w:rPr>
              <w:tab/>
            </w:r>
            <w:r w:rsidR="00350108" w:rsidRPr="00B03E75">
              <w:rPr>
                <w:rStyle w:val="Hipervnculo"/>
                <w:rFonts w:ascii="Arial" w:hAnsi="Arial" w:cs="Arial"/>
              </w:rPr>
              <w:t>SISTEMA DE CONTRATACIÓN:</w:t>
            </w:r>
            <w:r w:rsidR="00350108">
              <w:rPr>
                <w:noProof/>
                <w:webHidden/>
              </w:rPr>
              <w:tab/>
            </w:r>
            <w:r w:rsidR="00350108">
              <w:rPr>
                <w:noProof/>
                <w:webHidden/>
              </w:rPr>
              <w:fldChar w:fldCharType="begin"/>
            </w:r>
            <w:r w:rsidR="00350108">
              <w:rPr>
                <w:noProof/>
                <w:webHidden/>
              </w:rPr>
              <w:instrText xml:space="preserve"> PAGEREF _Toc19812488 \h </w:instrText>
            </w:r>
            <w:r w:rsidR="00350108">
              <w:rPr>
                <w:noProof/>
                <w:webHidden/>
              </w:rPr>
            </w:r>
            <w:r w:rsidR="00350108">
              <w:rPr>
                <w:noProof/>
                <w:webHidden/>
              </w:rPr>
              <w:fldChar w:fldCharType="separate"/>
            </w:r>
            <w:r w:rsidR="00350108">
              <w:rPr>
                <w:noProof/>
                <w:webHidden/>
              </w:rPr>
              <w:t>6</w:t>
            </w:r>
            <w:r w:rsidR="00350108">
              <w:rPr>
                <w:noProof/>
                <w:webHidden/>
              </w:rPr>
              <w:fldChar w:fldCharType="end"/>
            </w:r>
          </w:hyperlink>
        </w:p>
        <w:p w:rsidR="00350108" w:rsidRDefault="007719F7">
          <w:pPr>
            <w:pStyle w:val="TDC1"/>
            <w:tabs>
              <w:tab w:val="left" w:pos="440"/>
              <w:tab w:val="right" w:leader="dot" w:pos="8354"/>
            </w:tabs>
            <w:rPr>
              <w:rFonts w:eastAsiaTheme="minorEastAsia"/>
              <w:noProof/>
              <w:lang w:val="es-PE" w:eastAsia="es-PE"/>
            </w:rPr>
          </w:pPr>
          <w:hyperlink w:anchor="_Toc19812489" w:history="1">
            <w:r w:rsidR="00350108" w:rsidRPr="00B03E75">
              <w:rPr>
                <w:rStyle w:val="Hipervnculo"/>
                <w:rFonts w:ascii="Arial" w:hAnsi="Arial" w:cs="Arial"/>
              </w:rPr>
              <w:t>6.</w:t>
            </w:r>
            <w:r w:rsidR="00350108">
              <w:rPr>
                <w:rFonts w:eastAsiaTheme="minorEastAsia"/>
                <w:noProof/>
                <w:lang w:val="es-PE" w:eastAsia="es-PE"/>
              </w:rPr>
              <w:tab/>
            </w:r>
            <w:r w:rsidR="00350108" w:rsidRPr="00B03E75">
              <w:rPr>
                <w:rStyle w:val="Hipervnculo"/>
                <w:rFonts w:ascii="Arial" w:hAnsi="Arial" w:cs="Arial"/>
              </w:rPr>
              <w:t>MONTO ESTIMADO REFERENCIAL:</w:t>
            </w:r>
            <w:r w:rsidR="00350108">
              <w:rPr>
                <w:noProof/>
                <w:webHidden/>
              </w:rPr>
              <w:tab/>
            </w:r>
            <w:r w:rsidR="00350108">
              <w:rPr>
                <w:noProof/>
                <w:webHidden/>
              </w:rPr>
              <w:fldChar w:fldCharType="begin"/>
            </w:r>
            <w:r w:rsidR="00350108">
              <w:rPr>
                <w:noProof/>
                <w:webHidden/>
              </w:rPr>
              <w:instrText xml:space="preserve"> PAGEREF _Toc19812489 \h </w:instrText>
            </w:r>
            <w:r w:rsidR="00350108">
              <w:rPr>
                <w:noProof/>
                <w:webHidden/>
              </w:rPr>
            </w:r>
            <w:r w:rsidR="00350108">
              <w:rPr>
                <w:noProof/>
                <w:webHidden/>
              </w:rPr>
              <w:fldChar w:fldCharType="separate"/>
            </w:r>
            <w:r w:rsidR="00350108">
              <w:rPr>
                <w:noProof/>
                <w:webHidden/>
              </w:rPr>
              <w:t>6</w:t>
            </w:r>
            <w:r w:rsidR="00350108">
              <w:rPr>
                <w:noProof/>
                <w:webHidden/>
              </w:rPr>
              <w:fldChar w:fldCharType="end"/>
            </w:r>
          </w:hyperlink>
        </w:p>
        <w:p w:rsidR="00350108" w:rsidRDefault="007719F7">
          <w:pPr>
            <w:pStyle w:val="TDC1"/>
            <w:tabs>
              <w:tab w:val="left" w:pos="440"/>
              <w:tab w:val="right" w:leader="dot" w:pos="8354"/>
            </w:tabs>
            <w:rPr>
              <w:rFonts w:eastAsiaTheme="minorEastAsia"/>
              <w:noProof/>
              <w:lang w:val="es-PE" w:eastAsia="es-PE"/>
            </w:rPr>
          </w:pPr>
          <w:hyperlink w:anchor="_Toc19812490" w:history="1">
            <w:r w:rsidR="00350108" w:rsidRPr="00B03E75">
              <w:rPr>
                <w:rStyle w:val="Hipervnculo"/>
                <w:rFonts w:ascii="Arial" w:hAnsi="Arial" w:cs="Arial"/>
              </w:rPr>
              <w:t>7.</w:t>
            </w:r>
            <w:r w:rsidR="00350108">
              <w:rPr>
                <w:rFonts w:eastAsiaTheme="minorEastAsia"/>
                <w:noProof/>
                <w:lang w:val="es-PE" w:eastAsia="es-PE"/>
              </w:rPr>
              <w:tab/>
            </w:r>
            <w:r w:rsidR="00350108" w:rsidRPr="00B03E75">
              <w:rPr>
                <w:rStyle w:val="Hipervnculo"/>
                <w:rFonts w:ascii="Arial" w:hAnsi="Arial" w:cs="Arial"/>
              </w:rPr>
              <w:t>LUGAR DE EJECUCIÓN:</w:t>
            </w:r>
            <w:r w:rsidR="00350108">
              <w:rPr>
                <w:noProof/>
                <w:webHidden/>
              </w:rPr>
              <w:tab/>
            </w:r>
            <w:r w:rsidR="00350108">
              <w:rPr>
                <w:noProof/>
                <w:webHidden/>
              </w:rPr>
              <w:fldChar w:fldCharType="begin"/>
            </w:r>
            <w:r w:rsidR="00350108">
              <w:rPr>
                <w:noProof/>
                <w:webHidden/>
              </w:rPr>
              <w:instrText xml:space="preserve"> PAGEREF _Toc19812490 \h </w:instrText>
            </w:r>
            <w:r w:rsidR="00350108">
              <w:rPr>
                <w:noProof/>
                <w:webHidden/>
              </w:rPr>
            </w:r>
            <w:r w:rsidR="00350108">
              <w:rPr>
                <w:noProof/>
                <w:webHidden/>
              </w:rPr>
              <w:fldChar w:fldCharType="separate"/>
            </w:r>
            <w:r w:rsidR="00350108">
              <w:rPr>
                <w:noProof/>
                <w:webHidden/>
              </w:rPr>
              <w:t>6</w:t>
            </w:r>
            <w:r w:rsidR="00350108">
              <w:rPr>
                <w:noProof/>
                <w:webHidden/>
              </w:rPr>
              <w:fldChar w:fldCharType="end"/>
            </w:r>
          </w:hyperlink>
        </w:p>
        <w:p w:rsidR="00350108" w:rsidRDefault="007719F7">
          <w:pPr>
            <w:pStyle w:val="TDC1"/>
            <w:tabs>
              <w:tab w:val="left" w:pos="440"/>
              <w:tab w:val="right" w:leader="dot" w:pos="8354"/>
            </w:tabs>
            <w:rPr>
              <w:rFonts w:eastAsiaTheme="minorEastAsia"/>
              <w:noProof/>
              <w:lang w:val="es-PE" w:eastAsia="es-PE"/>
            </w:rPr>
          </w:pPr>
          <w:hyperlink w:anchor="_Toc19812491" w:history="1">
            <w:r w:rsidR="00350108" w:rsidRPr="00B03E75">
              <w:rPr>
                <w:rStyle w:val="Hipervnculo"/>
                <w:rFonts w:ascii="Arial" w:hAnsi="Arial" w:cs="Arial"/>
              </w:rPr>
              <w:t>8.</w:t>
            </w:r>
            <w:r w:rsidR="00350108">
              <w:rPr>
                <w:rFonts w:eastAsiaTheme="minorEastAsia"/>
                <w:noProof/>
                <w:lang w:val="es-PE" w:eastAsia="es-PE"/>
              </w:rPr>
              <w:tab/>
            </w:r>
            <w:r w:rsidR="00350108" w:rsidRPr="00B03E75">
              <w:rPr>
                <w:rStyle w:val="Hipervnculo"/>
                <w:rFonts w:ascii="Arial" w:hAnsi="Arial" w:cs="Arial"/>
              </w:rPr>
              <w:t>REQUERIMIENTOS TÉCNICOS MÍNIMOS:</w:t>
            </w:r>
            <w:r w:rsidR="00350108">
              <w:rPr>
                <w:noProof/>
                <w:webHidden/>
              </w:rPr>
              <w:tab/>
            </w:r>
            <w:r w:rsidR="00350108">
              <w:rPr>
                <w:noProof/>
                <w:webHidden/>
              </w:rPr>
              <w:fldChar w:fldCharType="begin"/>
            </w:r>
            <w:r w:rsidR="00350108">
              <w:rPr>
                <w:noProof/>
                <w:webHidden/>
              </w:rPr>
              <w:instrText xml:space="preserve"> PAGEREF _Toc19812491 \h </w:instrText>
            </w:r>
            <w:r w:rsidR="00350108">
              <w:rPr>
                <w:noProof/>
                <w:webHidden/>
              </w:rPr>
            </w:r>
            <w:r w:rsidR="00350108">
              <w:rPr>
                <w:noProof/>
                <w:webHidden/>
              </w:rPr>
              <w:fldChar w:fldCharType="separate"/>
            </w:r>
            <w:r w:rsidR="00350108">
              <w:rPr>
                <w:noProof/>
                <w:webHidden/>
              </w:rPr>
              <w:t>7</w:t>
            </w:r>
            <w:r w:rsidR="00350108">
              <w:rPr>
                <w:noProof/>
                <w:webHidden/>
              </w:rPr>
              <w:fldChar w:fldCharType="end"/>
            </w:r>
          </w:hyperlink>
        </w:p>
        <w:p w:rsidR="00350108" w:rsidRDefault="007719F7">
          <w:pPr>
            <w:pStyle w:val="TDC1"/>
            <w:tabs>
              <w:tab w:val="left" w:pos="440"/>
              <w:tab w:val="right" w:leader="dot" w:pos="8354"/>
            </w:tabs>
            <w:rPr>
              <w:rFonts w:eastAsiaTheme="minorEastAsia"/>
              <w:noProof/>
              <w:lang w:val="es-PE" w:eastAsia="es-PE"/>
            </w:rPr>
          </w:pPr>
          <w:hyperlink w:anchor="_Toc19812492" w:history="1">
            <w:r w:rsidR="00350108" w:rsidRPr="00B03E75">
              <w:rPr>
                <w:rStyle w:val="Hipervnculo"/>
                <w:rFonts w:ascii="Arial" w:hAnsi="Arial" w:cs="Arial"/>
              </w:rPr>
              <w:t>9.</w:t>
            </w:r>
            <w:r w:rsidR="00350108">
              <w:rPr>
                <w:rFonts w:eastAsiaTheme="minorEastAsia"/>
                <w:noProof/>
                <w:lang w:val="es-PE" w:eastAsia="es-PE"/>
              </w:rPr>
              <w:tab/>
            </w:r>
            <w:r w:rsidR="00350108" w:rsidRPr="00B03E75">
              <w:rPr>
                <w:rStyle w:val="Hipervnculo"/>
                <w:rFonts w:ascii="Arial" w:hAnsi="Arial" w:cs="Arial"/>
              </w:rPr>
              <w:t>DOCUMENTOS PARA EMISIÓN DE OTT/ SUSCRIPCIÓN DE CONTRATO:</w:t>
            </w:r>
            <w:r w:rsidR="00350108">
              <w:rPr>
                <w:noProof/>
                <w:webHidden/>
              </w:rPr>
              <w:tab/>
            </w:r>
            <w:r w:rsidR="00350108">
              <w:rPr>
                <w:noProof/>
                <w:webHidden/>
              </w:rPr>
              <w:fldChar w:fldCharType="begin"/>
            </w:r>
            <w:r w:rsidR="00350108">
              <w:rPr>
                <w:noProof/>
                <w:webHidden/>
              </w:rPr>
              <w:instrText xml:space="preserve"> PAGEREF _Toc19812492 \h </w:instrText>
            </w:r>
            <w:r w:rsidR="00350108">
              <w:rPr>
                <w:noProof/>
                <w:webHidden/>
              </w:rPr>
            </w:r>
            <w:r w:rsidR="00350108">
              <w:rPr>
                <w:noProof/>
                <w:webHidden/>
              </w:rPr>
              <w:fldChar w:fldCharType="separate"/>
            </w:r>
            <w:r w:rsidR="00350108">
              <w:rPr>
                <w:noProof/>
                <w:webHidden/>
              </w:rPr>
              <w:t>8</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493" w:history="1">
            <w:r w:rsidR="00350108" w:rsidRPr="00B03E75">
              <w:rPr>
                <w:rStyle w:val="Hipervnculo"/>
                <w:rFonts w:ascii="Arial" w:hAnsi="Arial" w:cs="Arial"/>
              </w:rPr>
              <w:t>10.</w:t>
            </w:r>
            <w:r w:rsidR="00350108">
              <w:rPr>
                <w:rFonts w:eastAsiaTheme="minorEastAsia"/>
                <w:noProof/>
                <w:lang w:val="es-PE" w:eastAsia="es-PE"/>
              </w:rPr>
              <w:tab/>
            </w:r>
            <w:r w:rsidR="00350108" w:rsidRPr="00B03E75">
              <w:rPr>
                <w:rStyle w:val="Hipervnculo"/>
                <w:rFonts w:ascii="Arial" w:hAnsi="Arial" w:cs="Arial"/>
              </w:rPr>
              <w:t>GARANTÍAS:</w:t>
            </w:r>
            <w:r w:rsidR="00350108">
              <w:rPr>
                <w:noProof/>
                <w:webHidden/>
              </w:rPr>
              <w:tab/>
            </w:r>
            <w:r w:rsidR="00350108">
              <w:rPr>
                <w:noProof/>
                <w:webHidden/>
              </w:rPr>
              <w:fldChar w:fldCharType="begin"/>
            </w:r>
            <w:r w:rsidR="00350108">
              <w:rPr>
                <w:noProof/>
                <w:webHidden/>
              </w:rPr>
              <w:instrText xml:space="preserve"> PAGEREF _Toc19812493 \h </w:instrText>
            </w:r>
            <w:r w:rsidR="00350108">
              <w:rPr>
                <w:noProof/>
                <w:webHidden/>
              </w:rPr>
            </w:r>
            <w:r w:rsidR="00350108">
              <w:rPr>
                <w:noProof/>
                <w:webHidden/>
              </w:rPr>
              <w:fldChar w:fldCharType="separate"/>
            </w:r>
            <w:r w:rsidR="00350108">
              <w:rPr>
                <w:noProof/>
                <w:webHidden/>
              </w:rPr>
              <w:t>8</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494" w:history="1">
            <w:r w:rsidR="00350108" w:rsidRPr="00B03E75">
              <w:rPr>
                <w:rStyle w:val="Hipervnculo"/>
                <w:rFonts w:ascii="Arial" w:hAnsi="Arial" w:cs="Arial"/>
              </w:rPr>
              <w:t>11.</w:t>
            </w:r>
            <w:r w:rsidR="00350108">
              <w:rPr>
                <w:rFonts w:eastAsiaTheme="minorEastAsia"/>
                <w:noProof/>
                <w:lang w:val="es-PE" w:eastAsia="es-PE"/>
              </w:rPr>
              <w:tab/>
            </w:r>
            <w:r w:rsidR="00350108" w:rsidRPr="00B03E75">
              <w:rPr>
                <w:rStyle w:val="Hipervnculo"/>
                <w:rFonts w:ascii="Arial" w:hAnsi="Arial" w:cs="Arial"/>
              </w:rPr>
              <w:t>PÓLIZAS:</w:t>
            </w:r>
            <w:r w:rsidR="00350108">
              <w:rPr>
                <w:noProof/>
                <w:webHidden/>
              </w:rPr>
              <w:tab/>
            </w:r>
            <w:r w:rsidR="00350108">
              <w:rPr>
                <w:noProof/>
                <w:webHidden/>
              </w:rPr>
              <w:fldChar w:fldCharType="begin"/>
            </w:r>
            <w:r w:rsidR="00350108">
              <w:rPr>
                <w:noProof/>
                <w:webHidden/>
              </w:rPr>
              <w:instrText xml:space="preserve"> PAGEREF _Toc19812494 \h </w:instrText>
            </w:r>
            <w:r w:rsidR="00350108">
              <w:rPr>
                <w:noProof/>
                <w:webHidden/>
              </w:rPr>
            </w:r>
            <w:r w:rsidR="00350108">
              <w:rPr>
                <w:noProof/>
                <w:webHidden/>
              </w:rPr>
              <w:fldChar w:fldCharType="separate"/>
            </w:r>
            <w:r w:rsidR="00350108">
              <w:rPr>
                <w:noProof/>
                <w:webHidden/>
              </w:rPr>
              <w:t>9</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495" w:history="1">
            <w:r w:rsidR="00350108" w:rsidRPr="00B03E75">
              <w:rPr>
                <w:rStyle w:val="Hipervnculo"/>
                <w:rFonts w:ascii="Arial" w:hAnsi="Arial" w:cs="Arial"/>
              </w:rPr>
              <w:t>12.</w:t>
            </w:r>
            <w:r w:rsidR="00350108">
              <w:rPr>
                <w:rFonts w:eastAsiaTheme="minorEastAsia"/>
                <w:noProof/>
                <w:lang w:val="es-PE" w:eastAsia="es-PE"/>
              </w:rPr>
              <w:tab/>
            </w:r>
            <w:r w:rsidR="00350108" w:rsidRPr="00B03E75">
              <w:rPr>
                <w:rStyle w:val="Hipervnculo"/>
                <w:rFonts w:ascii="Arial" w:hAnsi="Arial" w:cs="Arial"/>
              </w:rPr>
              <w:t>SUBCONTRATACIÓN:</w:t>
            </w:r>
            <w:r w:rsidR="00350108">
              <w:rPr>
                <w:noProof/>
                <w:webHidden/>
              </w:rPr>
              <w:tab/>
            </w:r>
            <w:r w:rsidR="00350108">
              <w:rPr>
                <w:noProof/>
                <w:webHidden/>
              </w:rPr>
              <w:fldChar w:fldCharType="begin"/>
            </w:r>
            <w:r w:rsidR="00350108">
              <w:rPr>
                <w:noProof/>
                <w:webHidden/>
              </w:rPr>
              <w:instrText xml:space="preserve"> PAGEREF _Toc19812495 \h </w:instrText>
            </w:r>
            <w:r w:rsidR="00350108">
              <w:rPr>
                <w:noProof/>
                <w:webHidden/>
              </w:rPr>
            </w:r>
            <w:r w:rsidR="00350108">
              <w:rPr>
                <w:noProof/>
                <w:webHidden/>
              </w:rPr>
              <w:fldChar w:fldCharType="separate"/>
            </w:r>
            <w:r w:rsidR="00350108">
              <w:rPr>
                <w:noProof/>
                <w:webHidden/>
              </w:rPr>
              <w:t>11</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496" w:history="1">
            <w:r w:rsidR="00350108" w:rsidRPr="00B03E75">
              <w:rPr>
                <w:rStyle w:val="Hipervnculo"/>
                <w:rFonts w:ascii="Arial" w:hAnsi="Arial" w:cs="Arial"/>
              </w:rPr>
              <w:t>13.</w:t>
            </w:r>
            <w:r w:rsidR="00350108">
              <w:rPr>
                <w:rFonts w:eastAsiaTheme="minorEastAsia"/>
                <w:noProof/>
                <w:lang w:val="es-PE" w:eastAsia="es-PE"/>
              </w:rPr>
              <w:tab/>
            </w:r>
            <w:r w:rsidR="00350108" w:rsidRPr="00B03E75">
              <w:rPr>
                <w:rStyle w:val="Hipervnculo"/>
                <w:rFonts w:ascii="Arial" w:hAnsi="Arial" w:cs="Arial"/>
              </w:rPr>
              <w:t>PENALIDADES:</w:t>
            </w:r>
            <w:r w:rsidR="00350108">
              <w:rPr>
                <w:noProof/>
                <w:webHidden/>
              </w:rPr>
              <w:tab/>
            </w:r>
            <w:r w:rsidR="00350108">
              <w:rPr>
                <w:noProof/>
                <w:webHidden/>
              </w:rPr>
              <w:fldChar w:fldCharType="begin"/>
            </w:r>
            <w:r w:rsidR="00350108">
              <w:rPr>
                <w:noProof/>
                <w:webHidden/>
              </w:rPr>
              <w:instrText xml:space="preserve"> PAGEREF _Toc19812496 \h </w:instrText>
            </w:r>
            <w:r w:rsidR="00350108">
              <w:rPr>
                <w:noProof/>
                <w:webHidden/>
              </w:rPr>
            </w:r>
            <w:r w:rsidR="00350108">
              <w:rPr>
                <w:noProof/>
                <w:webHidden/>
              </w:rPr>
              <w:fldChar w:fldCharType="separate"/>
            </w:r>
            <w:r w:rsidR="00350108">
              <w:rPr>
                <w:noProof/>
                <w:webHidden/>
              </w:rPr>
              <w:t>11</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497" w:history="1">
            <w:r w:rsidR="00350108" w:rsidRPr="00B03E75">
              <w:rPr>
                <w:rStyle w:val="Hipervnculo"/>
                <w:rFonts w:ascii="Arial" w:hAnsi="Arial" w:cs="Arial"/>
              </w:rPr>
              <w:t>14.</w:t>
            </w:r>
            <w:r w:rsidR="00350108">
              <w:rPr>
                <w:rFonts w:eastAsiaTheme="minorEastAsia"/>
                <w:noProof/>
                <w:lang w:val="es-PE" w:eastAsia="es-PE"/>
              </w:rPr>
              <w:tab/>
            </w:r>
            <w:r w:rsidR="00350108" w:rsidRPr="00B03E75">
              <w:rPr>
                <w:rStyle w:val="Hipervnculo"/>
                <w:rFonts w:ascii="Arial" w:hAnsi="Arial" w:cs="Arial"/>
              </w:rPr>
              <w:t>FACTURACIÓN Y FORMA DE PAGO:</w:t>
            </w:r>
            <w:r w:rsidR="00350108">
              <w:rPr>
                <w:noProof/>
                <w:webHidden/>
              </w:rPr>
              <w:tab/>
            </w:r>
            <w:r w:rsidR="00350108">
              <w:rPr>
                <w:noProof/>
                <w:webHidden/>
              </w:rPr>
              <w:fldChar w:fldCharType="begin"/>
            </w:r>
            <w:r w:rsidR="00350108">
              <w:rPr>
                <w:noProof/>
                <w:webHidden/>
              </w:rPr>
              <w:instrText xml:space="preserve"> PAGEREF _Toc19812497 \h </w:instrText>
            </w:r>
            <w:r w:rsidR="00350108">
              <w:rPr>
                <w:noProof/>
                <w:webHidden/>
              </w:rPr>
            </w:r>
            <w:r w:rsidR="00350108">
              <w:rPr>
                <w:noProof/>
                <w:webHidden/>
              </w:rPr>
              <w:fldChar w:fldCharType="separate"/>
            </w:r>
            <w:r w:rsidR="00350108">
              <w:rPr>
                <w:noProof/>
                <w:webHidden/>
              </w:rPr>
              <w:t>13</w:t>
            </w:r>
            <w:r w:rsidR="00350108">
              <w:rPr>
                <w:noProof/>
                <w:webHidden/>
              </w:rPr>
              <w:fldChar w:fldCharType="end"/>
            </w:r>
          </w:hyperlink>
        </w:p>
        <w:p w:rsidR="00350108" w:rsidRDefault="007719F7">
          <w:pPr>
            <w:pStyle w:val="TDC2"/>
            <w:tabs>
              <w:tab w:val="right" w:leader="dot" w:pos="8354"/>
            </w:tabs>
            <w:rPr>
              <w:rFonts w:eastAsiaTheme="minorEastAsia"/>
              <w:noProof/>
              <w:lang w:val="es-PE" w:eastAsia="es-PE"/>
            </w:rPr>
          </w:pPr>
          <w:hyperlink w:anchor="_Toc19812498" w:history="1">
            <w:r w:rsidR="00350108" w:rsidRPr="00B03E75">
              <w:rPr>
                <w:rStyle w:val="Hipervnculo"/>
              </w:rPr>
              <w:t>FORMA DE PAGO</w:t>
            </w:r>
            <w:r w:rsidR="00350108">
              <w:rPr>
                <w:noProof/>
                <w:webHidden/>
              </w:rPr>
              <w:tab/>
            </w:r>
            <w:r w:rsidR="00350108">
              <w:rPr>
                <w:noProof/>
                <w:webHidden/>
              </w:rPr>
              <w:fldChar w:fldCharType="begin"/>
            </w:r>
            <w:r w:rsidR="00350108">
              <w:rPr>
                <w:noProof/>
                <w:webHidden/>
              </w:rPr>
              <w:instrText xml:space="preserve"> PAGEREF _Toc19812498 \h </w:instrText>
            </w:r>
            <w:r w:rsidR="00350108">
              <w:rPr>
                <w:noProof/>
                <w:webHidden/>
              </w:rPr>
            </w:r>
            <w:r w:rsidR="00350108">
              <w:rPr>
                <w:noProof/>
                <w:webHidden/>
              </w:rPr>
              <w:fldChar w:fldCharType="separate"/>
            </w:r>
            <w:r w:rsidR="00350108">
              <w:rPr>
                <w:noProof/>
                <w:webHidden/>
              </w:rPr>
              <w:t>13</w:t>
            </w:r>
            <w:r w:rsidR="00350108">
              <w:rPr>
                <w:noProof/>
                <w:webHidden/>
              </w:rPr>
              <w:fldChar w:fldCharType="end"/>
            </w:r>
          </w:hyperlink>
        </w:p>
        <w:p w:rsidR="00350108" w:rsidRDefault="007719F7">
          <w:pPr>
            <w:pStyle w:val="TDC3"/>
            <w:tabs>
              <w:tab w:val="right" w:leader="dot" w:pos="8354"/>
            </w:tabs>
            <w:rPr>
              <w:rFonts w:eastAsiaTheme="minorEastAsia"/>
              <w:noProof/>
              <w:lang w:val="es-PE" w:eastAsia="es-PE"/>
            </w:rPr>
          </w:pPr>
          <w:hyperlink w:anchor="_Toc19812499" w:history="1">
            <w:r w:rsidR="00350108" w:rsidRPr="00B03E75">
              <w:rPr>
                <w:rStyle w:val="Hipervnculo"/>
                <w:rFonts w:ascii="Arial" w:hAnsi="Arial" w:cs="Arial"/>
              </w:rPr>
              <w:t>Valorización (es):</w:t>
            </w:r>
            <w:r w:rsidR="00350108">
              <w:rPr>
                <w:noProof/>
                <w:webHidden/>
              </w:rPr>
              <w:tab/>
            </w:r>
            <w:r w:rsidR="00350108">
              <w:rPr>
                <w:noProof/>
                <w:webHidden/>
              </w:rPr>
              <w:fldChar w:fldCharType="begin"/>
            </w:r>
            <w:r w:rsidR="00350108">
              <w:rPr>
                <w:noProof/>
                <w:webHidden/>
              </w:rPr>
              <w:instrText xml:space="preserve"> PAGEREF _Toc19812499 \h </w:instrText>
            </w:r>
            <w:r w:rsidR="00350108">
              <w:rPr>
                <w:noProof/>
                <w:webHidden/>
              </w:rPr>
            </w:r>
            <w:r w:rsidR="00350108">
              <w:rPr>
                <w:noProof/>
                <w:webHidden/>
              </w:rPr>
              <w:fldChar w:fldCharType="separate"/>
            </w:r>
            <w:r w:rsidR="00350108">
              <w:rPr>
                <w:noProof/>
                <w:webHidden/>
              </w:rPr>
              <w:t>13</w:t>
            </w:r>
            <w:r w:rsidR="00350108">
              <w:rPr>
                <w:noProof/>
                <w:webHidden/>
              </w:rPr>
              <w:fldChar w:fldCharType="end"/>
            </w:r>
          </w:hyperlink>
        </w:p>
        <w:p w:rsidR="00350108" w:rsidRDefault="007719F7">
          <w:pPr>
            <w:pStyle w:val="TDC3"/>
            <w:tabs>
              <w:tab w:val="right" w:leader="dot" w:pos="8354"/>
            </w:tabs>
            <w:rPr>
              <w:rFonts w:eastAsiaTheme="minorEastAsia"/>
              <w:noProof/>
              <w:lang w:val="es-PE" w:eastAsia="es-PE"/>
            </w:rPr>
          </w:pPr>
          <w:hyperlink w:anchor="_Toc19812500" w:history="1">
            <w:r w:rsidR="00350108" w:rsidRPr="00B03E75">
              <w:rPr>
                <w:rStyle w:val="Hipervnculo"/>
                <w:rFonts w:ascii="Arial" w:hAnsi="Arial" w:cs="Arial"/>
              </w:rPr>
              <w:t>Facturación y Plazo para pagos.</w:t>
            </w:r>
            <w:r w:rsidR="00350108">
              <w:rPr>
                <w:noProof/>
                <w:webHidden/>
              </w:rPr>
              <w:tab/>
            </w:r>
            <w:r w:rsidR="00350108">
              <w:rPr>
                <w:noProof/>
                <w:webHidden/>
              </w:rPr>
              <w:fldChar w:fldCharType="begin"/>
            </w:r>
            <w:r w:rsidR="00350108">
              <w:rPr>
                <w:noProof/>
                <w:webHidden/>
              </w:rPr>
              <w:instrText xml:space="preserve"> PAGEREF _Toc19812500 \h </w:instrText>
            </w:r>
            <w:r w:rsidR="00350108">
              <w:rPr>
                <w:noProof/>
                <w:webHidden/>
              </w:rPr>
            </w:r>
            <w:r w:rsidR="00350108">
              <w:rPr>
                <w:noProof/>
                <w:webHidden/>
              </w:rPr>
              <w:fldChar w:fldCharType="separate"/>
            </w:r>
            <w:r w:rsidR="00350108">
              <w:rPr>
                <w:noProof/>
                <w:webHidden/>
              </w:rPr>
              <w:t>14</w:t>
            </w:r>
            <w:r w:rsidR="00350108">
              <w:rPr>
                <w:noProof/>
                <w:webHidden/>
              </w:rPr>
              <w:fldChar w:fldCharType="end"/>
            </w:r>
          </w:hyperlink>
        </w:p>
        <w:p w:rsidR="00350108" w:rsidRDefault="007719F7">
          <w:pPr>
            <w:pStyle w:val="TDC2"/>
            <w:tabs>
              <w:tab w:val="right" w:leader="dot" w:pos="8354"/>
            </w:tabs>
            <w:rPr>
              <w:rFonts w:eastAsiaTheme="minorEastAsia"/>
              <w:noProof/>
              <w:lang w:val="es-PE" w:eastAsia="es-PE"/>
            </w:rPr>
          </w:pPr>
          <w:hyperlink w:anchor="_Toc19812501" w:history="1">
            <w:r w:rsidR="00350108" w:rsidRPr="00B03E75">
              <w:rPr>
                <w:rStyle w:val="Hipervnculo"/>
              </w:rPr>
              <w:t>ADICIONALES</w:t>
            </w:r>
            <w:r w:rsidR="00350108">
              <w:rPr>
                <w:noProof/>
                <w:webHidden/>
              </w:rPr>
              <w:tab/>
            </w:r>
            <w:r w:rsidR="00350108">
              <w:rPr>
                <w:noProof/>
                <w:webHidden/>
              </w:rPr>
              <w:fldChar w:fldCharType="begin"/>
            </w:r>
            <w:r w:rsidR="00350108">
              <w:rPr>
                <w:noProof/>
                <w:webHidden/>
              </w:rPr>
              <w:instrText xml:space="preserve"> PAGEREF _Toc19812501 \h </w:instrText>
            </w:r>
            <w:r w:rsidR="00350108">
              <w:rPr>
                <w:noProof/>
                <w:webHidden/>
              </w:rPr>
            </w:r>
            <w:r w:rsidR="00350108">
              <w:rPr>
                <w:noProof/>
                <w:webHidden/>
              </w:rPr>
              <w:fldChar w:fldCharType="separate"/>
            </w:r>
            <w:r w:rsidR="00350108">
              <w:rPr>
                <w:noProof/>
                <w:webHidden/>
              </w:rPr>
              <w:t>14</w:t>
            </w:r>
            <w:r w:rsidR="00350108">
              <w:rPr>
                <w:noProof/>
                <w:webHidden/>
              </w:rPr>
              <w:fldChar w:fldCharType="end"/>
            </w:r>
          </w:hyperlink>
        </w:p>
        <w:p w:rsidR="00350108" w:rsidRDefault="007719F7">
          <w:pPr>
            <w:pStyle w:val="TDC2"/>
            <w:tabs>
              <w:tab w:val="right" w:leader="dot" w:pos="8354"/>
            </w:tabs>
            <w:rPr>
              <w:rFonts w:eastAsiaTheme="minorEastAsia"/>
              <w:noProof/>
              <w:lang w:val="es-PE" w:eastAsia="es-PE"/>
            </w:rPr>
          </w:pPr>
          <w:hyperlink w:anchor="_Toc19812502" w:history="1">
            <w:r w:rsidR="00350108" w:rsidRPr="00B03E75">
              <w:rPr>
                <w:rStyle w:val="Hipervnculo"/>
              </w:rPr>
              <w:t>REDUCCIONES</w:t>
            </w:r>
            <w:r w:rsidR="00350108">
              <w:rPr>
                <w:noProof/>
                <w:webHidden/>
              </w:rPr>
              <w:tab/>
            </w:r>
            <w:r w:rsidR="00350108">
              <w:rPr>
                <w:noProof/>
                <w:webHidden/>
              </w:rPr>
              <w:fldChar w:fldCharType="begin"/>
            </w:r>
            <w:r w:rsidR="00350108">
              <w:rPr>
                <w:noProof/>
                <w:webHidden/>
              </w:rPr>
              <w:instrText xml:space="preserve"> PAGEREF _Toc19812502 \h </w:instrText>
            </w:r>
            <w:r w:rsidR="00350108">
              <w:rPr>
                <w:noProof/>
                <w:webHidden/>
              </w:rPr>
            </w:r>
            <w:r w:rsidR="00350108">
              <w:rPr>
                <w:noProof/>
                <w:webHidden/>
              </w:rPr>
              <w:fldChar w:fldCharType="separate"/>
            </w:r>
            <w:r w:rsidR="00350108">
              <w:rPr>
                <w:noProof/>
                <w:webHidden/>
              </w:rPr>
              <w:t>14</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503" w:history="1">
            <w:r w:rsidR="00350108" w:rsidRPr="00B03E75">
              <w:rPr>
                <w:rStyle w:val="Hipervnculo"/>
                <w:rFonts w:ascii="Arial" w:hAnsi="Arial" w:cs="Arial"/>
              </w:rPr>
              <w:t>15.</w:t>
            </w:r>
            <w:r w:rsidR="00350108">
              <w:rPr>
                <w:rFonts w:eastAsiaTheme="minorEastAsia"/>
                <w:noProof/>
                <w:lang w:val="es-PE" w:eastAsia="es-PE"/>
              </w:rPr>
              <w:tab/>
            </w:r>
            <w:r w:rsidR="00350108" w:rsidRPr="00B03E75">
              <w:rPr>
                <w:rStyle w:val="Hipervnculo"/>
                <w:rFonts w:ascii="Arial" w:hAnsi="Arial" w:cs="Arial"/>
              </w:rPr>
              <w:t>ADMINISTRACIÓN Y CONFORMIDAD:</w:t>
            </w:r>
            <w:r w:rsidR="00350108">
              <w:rPr>
                <w:noProof/>
                <w:webHidden/>
              </w:rPr>
              <w:tab/>
            </w:r>
            <w:r w:rsidR="00350108">
              <w:rPr>
                <w:noProof/>
                <w:webHidden/>
              </w:rPr>
              <w:fldChar w:fldCharType="begin"/>
            </w:r>
            <w:r w:rsidR="00350108">
              <w:rPr>
                <w:noProof/>
                <w:webHidden/>
              </w:rPr>
              <w:instrText xml:space="preserve"> PAGEREF _Toc19812503 \h </w:instrText>
            </w:r>
            <w:r w:rsidR="00350108">
              <w:rPr>
                <w:noProof/>
                <w:webHidden/>
              </w:rPr>
            </w:r>
            <w:r w:rsidR="00350108">
              <w:rPr>
                <w:noProof/>
                <w:webHidden/>
              </w:rPr>
              <w:fldChar w:fldCharType="separate"/>
            </w:r>
            <w:r w:rsidR="00350108">
              <w:rPr>
                <w:noProof/>
                <w:webHidden/>
              </w:rPr>
              <w:t>15</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504" w:history="1">
            <w:r w:rsidR="00350108" w:rsidRPr="00B03E75">
              <w:rPr>
                <w:rStyle w:val="Hipervnculo"/>
                <w:rFonts w:ascii="Arial" w:hAnsi="Arial" w:cs="Arial"/>
              </w:rPr>
              <w:t>16.</w:t>
            </w:r>
            <w:r w:rsidR="00350108">
              <w:rPr>
                <w:rFonts w:eastAsiaTheme="minorEastAsia"/>
                <w:noProof/>
                <w:lang w:val="es-PE" w:eastAsia="es-PE"/>
              </w:rPr>
              <w:tab/>
            </w:r>
            <w:r w:rsidR="00350108" w:rsidRPr="00B03E75">
              <w:rPr>
                <w:rStyle w:val="Hipervnculo"/>
                <w:rFonts w:ascii="Arial" w:hAnsi="Arial" w:cs="Arial"/>
              </w:rPr>
              <w:t>CUADERNO DE SERVICIO:</w:t>
            </w:r>
            <w:r w:rsidR="00350108">
              <w:rPr>
                <w:noProof/>
                <w:webHidden/>
              </w:rPr>
              <w:tab/>
            </w:r>
            <w:r w:rsidR="00350108">
              <w:rPr>
                <w:noProof/>
                <w:webHidden/>
              </w:rPr>
              <w:fldChar w:fldCharType="begin"/>
            </w:r>
            <w:r w:rsidR="00350108">
              <w:rPr>
                <w:noProof/>
                <w:webHidden/>
              </w:rPr>
              <w:instrText xml:space="preserve"> PAGEREF _Toc19812504 \h </w:instrText>
            </w:r>
            <w:r w:rsidR="00350108">
              <w:rPr>
                <w:noProof/>
                <w:webHidden/>
              </w:rPr>
            </w:r>
            <w:r w:rsidR="00350108">
              <w:rPr>
                <w:noProof/>
                <w:webHidden/>
              </w:rPr>
              <w:fldChar w:fldCharType="separate"/>
            </w:r>
            <w:r w:rsidR="00350108">
              <w:rPr>
                <w:noProof/>
                <w:webHidden/>
              </w:rPr>
              <w:t>15</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505" w:history="1">
            <w:r w:rsidR="00350108" w:rsidRPr="00B03E75">
              <w:rPr>
                <w:rStyle w:val="Hipervnculo"/>
                <w:rFonts w:ascii="Arial" w:hAnsi="Arial" w:cs="Arial"/>
              </w:rPr>
              <w:t>17.</w:t>
            </w:r>
            <w:r w:rsidR="00350108">
              <w:rPr>
                <w:rFonts w:eastAsiaTheme="minorEastAsia"/>
                <w:noProof/>
                <w:lang w:val="es-PE" w:eastAsia="es-PE"/>
              </w:rPr>
              <w:tab/>
            </w:r>
            <w:r w:rsidR="00350108" w:rsidRPr="00B03E75">
              <w:rPr>
                <w:rStyle w:val="Hipervnculo"/>
                <w:rFonts w:ascii="Arial" w:hAnsi="Arial" w:cs="Arial"/>
              </w:rPr>
              <w:t>OBLIGACIONES Y RESPONSABILIDADES DEL CONTRATISTA:</w:t>
            </w:r>
            <w:r w:rsidR="00350108">
              <w:rPr>
                <w:noProof/>
                <w:webHidden/>
              </w:rPr>
              <w:tab/>
            </w:r>
            <w:r w:rsidR="00350108">
              <w:rPr>
                <w:noProof/>
                <w:webHidden/>
              </w:rPr>
              <w:fldChar w:fldCharType="begin"/>
            </w:r>
            <w:r w:rsidR="00350108">
              <w:rPr>
                <w:noProof/>
                <w:webHidden/>
              </w:rPr>
              <w:instrText xml:space="preserve"> PAGEREF _Toc19812505 \h </w:instrText>
            </w:r>
            <w:r w:rsidR="00350108">
              <w:rPr>
                <w:noProof/>
                <w:webHidden/>
              </w:rPr>
            </w:r>
            <w:r w:rsidR="00350108">
              <w:rPr>
                <w:noProof/>
                <w:webHidden/>
              </w:rPr>
              <w:fldChar w:fldCharType="separate"/>
            </w:r>
            <w:r w:rsidR="00350108">
              <w:rPr>
                <w:noProof/>
                <w:webHidden/>
              </w:rPr>
              <w:t>15</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506" w:history="1">
            <w:r w:rsidR="00350108" w:rsidRPr="00B03E75">
              <w:rPr>
                <w:rStyle w:val="Hipervnculo"/>
                <w:rFonts w:ascii="Arial" w:hAnsi="Arial" w:cs="Arial"/>
              </w:rPr>
              <w:t>18.</w:t>
            </w:r>
            <w:r w:rsidR="00350108">
              <w:rPr>
                <w:rFonts w:eastAsiaTheme="minorEastAsia"/>
                <w:noProof/>
                <w:lang w:val="es-PE" w:eastAsia="es-PE"/>
              </w:rPr>
              <w:tab/>
            </w:r>
            <w:r w:rsidR="00350108" w:rsidRPr="00B03E75">
              <w:rPr>
                <w:rStyle w:val="Hipervnculo"/>
                <w:rFonts w:ascii="Arial" w:hAnsi="Arial" w:cs="Arial"/>
              </w:rPr>
              <w:t>FACILIDADES, OBLIGACIONES Y/O RESPONSABILIDADES DE PETROPERÚ</w:t>
            </w:r>
            <w:r w:rsidR="00350108">
              <w:rPr>
                <w:noProof/>
                <w:webHidden/>
              </w:rPr>
              <w:tab/>
            </w:r>
            <w:r w:rsidR="00350108">
              <w:rPr>
                <w:noProof/>
                <w:webHidden/>
              </w:rPr>
              <w:fldChar w:fldCharType="begin"/>
            </w:r>
            <w:r w:rsidR="00350108">
              <w:rPr>
                <w:noProof/>
                <w:webHidden/>
              </w:rPr>
              <w:instrText xml:space="preserve"> PAGEREF _Toc19812506 \h </w:instrText>
            </w:r>
            <w:r w:rsidR="00350108">
              <w:rPr>
                <w:noProof/>
                <w:webHidden/>
              </w:rPr>
            </w:r>
            <w:r w:rsidR="00350108">
              <w:rPr>
                <w:noProof/>
                <w:webHidden/>
              </w:rPr>
              <w:fldChar w:fldCharType="separate"/>
            </w:r>
            <w:r w:rsidR="00350108">
              <w:rPr>
                <w:noProof/>
                <w:webHidden/>
              </w:rPr>
              <w:t>17</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507" w:history="1">
            <w:r w:rsidR="00350108" w:rsidRPr="00B03E75">
              <w:rPr>
                <w:rStyle w:val="Hipervnculo"/>
                <w:rFonts w:ascii="Arial" w:hAnsi="Arial" w:cs="Arial"/>
              </w:rPr>
              <w:t>19.</w:t>
            </w:r>
            <w:r w:rsidR="00350108">
              <w:rPr>
                <w:rFonts w:eastAsiaTheme="minorEastAsia"/>
                <w:noProof/>
                <w:lang w:val="es-PE" w:eastAsia="es-PE"/>
              </w:rPr>
              <w:tab/>
            </w:r>
            <w:r w:rsidR="00350108" w:rsidRPr="00B03E75">
              <w:rPr>
                <w:rStyle w:val="Hipervnculo"/>
                <w:rFonts w:ascii="Arial" w:hAnsi="Arial" w:cs="Arial"/>
              </w:rPr>
              <w:t>CAUSALES DE RESOLUCIÓN DE CONTRATO/ORDEN DE TRABAJO A TERCEROS (OTT)</w:t>
            </w:r>
            <w:r w:rsidR="00350108">
              <w:rPr>
                <w:noProof/>
                <w:webHidden/>
              </w:rPr>
              <w:tab/>
            </w:r>
            <w:r w:rsidR="00350108">
              <w:rPr>
                <w:noProof/>
                <w:webHidden/>
              </w:rPr>
              <w:fldChar w:fldCharType="begin"/>
            </w:r>
            <w:r w:rsidR="00350108">
              <w:rPr>
                <w:noProof/>
                <w:webHidden/>
              </w:rPr>
              <w:instrText xml:space="preserve"> PAGEREF _Toc19812507 \h </w:instrText>
            </w:r>
            <w:r w:rsidR="00350108">
              <w:rPr>
                <w:noProof/>
                <w:webHidden/>
              </w:rPr>
            </w:r>
            <w:r w:rsidR="00350108">
              <w:rPr>
                <w:noProof/>
                <w:webHidden/>
              </w:rPr>
              <w:fldChar w:fldCharType="separate"/>
            </w:r>
            <w:r w:rsidR="00350108">
              <w:rPr>
                <w:noProof/>
                <w:webHidden/>
              </w:rPr>
              <w:t>17</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508" w:history="1">
            <w:r w:rsidR="00350108" w:rsidRPr="00B03E75">
              <w:rPr>
                <w:rStyle w:val="Hipervnculo"/>
                <w:rFonts w:ascii="Arial" w:hAnsi="Arial" w:cs="Arial"/>
              </w:rPr>
              <w:t>20.</w:t>
            </w:r>
            <w:r w:rsidR="00350108">
              <w:rPr>
                <w:rFonts w:eastAsiaTheme="minorEastAsia"/>
                <w:noProof/>
                <w:lang w:val="es-PE" w:eastAsia="es-PE"/>
              </w:rPr>
              <w:tab/>
            </w:r>
            <w:r w:rsidR="00350108" w:rsidRPr="00B03E75">
              <w:rPr>
                <w:rStyle w:val="Hipervnculo"/>
                <w:rFonts w:ascii="Arial" w:hAnsi="Arial" w:cs="Arial"/>
              </w:rPr>
              <w:t>SEGURO Y PROTECCIÓN AMBIENTAL:</w:t>
            </w:r>
            <w:r w:rsidR="00350108">
              <w:rPr>
                <w:noProof/>
                <w:webHidden/>
              </w:rPr>
              <w:tab/>
            </w:r>
            <w:r w:rsidR="00350108">
              <w:rPr>
                <w:noProof/>
                <w:webHidden/>
              </w:rPr>
              <w:fldChar w:fldCharType="begin"/>
            </w:r>
            <w:r w:rsidR="00350108">
              <w:rPr>
                <w:noProof/>
                <w:webHidden/>
              </w:rPr>
              <w:instrText xml:space="preserve"> PAGEREF _Toc19812508 \h </w:instrText>
            </w:r>
            <w:r w:rsidR="00350108">
              <w:rPr>
                <w:noProof/>
                <w:webHidden/>
              </w:rPr>
            </w:r>
            <w:r w:rsidR="00350108">
              <w:rPr>
                <w:noProof/>
                <w:webHidden/>
              </w:rPr>
              <w:fldChar w:fldCharType="separate"/>
            </w:r>
            <w:r w:rsidR="00350108">
              <w:rPr>
                <w:noProof/>
                <w:webHidden/>
              </w:rPr>
              <w:t>17</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509" w:history="1">
            <w:r w:rsidR="00350108" w:rsidRPr="00B03E75">
              <w:rPr>
                <w:rStyle w:val="Hipervnculo"/>
                <w:rFonts w:ascii="Arial" w:hAnsi="Arial" w:cs="Arial"/>
              </w:rPr>
              <w:t>21.</w:t>
            </w:r>
            <w:r w:rsidR="00350108">
              <w:rPr>
                <w:rFonts w:eastAsiaTheme="minorEastAsia"/>
                <w:noProof/>
                <w:lang w:val="es-PE" w:eastAsia="es-PE"/>
              </w:rPr>
              <w:tab/>
            </w:r>
            <w:r w:rsidR="00350108" w:rsidRPr="00B03E75">
              <w:rPr>
                <w:rStyle w:val="Hipervnculo"/>
                <w:rFonts w:ascii="Arial" w:hAnsi="Arial" w:cs="Arial"/>
              </w:rPr>
              <w:t>CONDICIONES PARA EL INICIO DEL SERVICIO:</w:t>
            </w:r>
            <w:r w:rsidR="00350108">
              <w:rPr>
                <w:noProof/>
                <w:webHidden/>
              </w:rPr>
              <w:tab/>
            </w:r>
            <w:r w:rsidR="00350108">
              <w:rPr>
                <w:noProof/>
                <w:webHidden/>
              </w:rPr>
              <w:fldChar w:fldCharType="begin"/>
            </w:r>
            <w:r w:rsidR="00350108">
              <w:rPr>
                <w:noProof/>
                <w:webHidden/>
              </w:rPr>
              <w:instrText xml:space="preserve"> PAGEREF _Toc19812509 \h </w:instrText>
            </w:r>
            <w:r w:rsidR="00350108">
              <w:rPr>
                <w:noProof/>
                <w:webHidden/>
              </w:rPr>
            </w:r>
            <w:r w:rsidR="00350108">
              <w:rPr>
                <w:noProof/>
                <w:webHidden/>
              </w:rPr>
              <w:fldChar w:fldCharType="separate"/>
            </w:r>
            <w:r w:rsidR="00350108">
              <w:rPr>
                <w:noProof/>
                <w:webHidden/>
              </w:rPr>
              <w:t>18</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510" w:history="1">
            <w:r w:rsidR="00350108" w:rsidRPr="00B03E75">
              <w:rPr>
                <w:rStyle w:val="Hipervnculo"/>
                <w:rFonts w:ascii="Arial" w:hAnsi="Arial" w:cs="Arial"/>
              </w:rPr>
              <w:t>22.</w:t>
            </w:r>
            <w:r w:rsidR="00350108">
              <w:rPr>
                <w:rFonts w:eastAsiaTheme="minorEastAsia"/>
                <w:noProof/>
                <w:lang w:val="es-PE" w:eastAsia="es-PE"/>
              </w:rPr>
              <w:tab/>
            </w:r>
            <w:r w:rsidR="00350108" w:rsidRPr="00B03E75">
              <w:rPr>
                <w:rStyle w:val="Hipervnculo"/>
                <w:rFonts w:ascii="Arial" w:hAnsi="Arial" w:cs="Arial"/>
              </w:rPr>
              <w:t>ENTREGABLES</w:t>
            </w:r>
            <w:r w:rsidR="00350108">
              <w:rPr>
                <w:noProof/>
                <w:webHidden/>
              </w:rPr>
              <w:tab/>
            </w:r>
            <w:r w:rsidR="00350108">
              <w:rPr>
                <w:noProof/>
                <w:webHidden/>
              </w:rPr>
              <w:fldChar w:fldCharType="begin"/>
            </w:r>
            <w:r w:rsidR="00350108">
              <w:rPr>
                <w:noProof/>
                <w:webHidden/>
              </w:rPr>
              <w:instrText xml:space="preserve"> PAGEREF _Toc19812510 \h </w:instrText>
            </w:r>
            <w:r w:rsidR="00350108">
              <w:rPr>
                <w:noProof/>
                <w:webHidden/>
              </w:rPr>
            </w:r>
            <w:r w:rsidR="00350108">
              <w:rPr>
                <w:noProof/>
                <w:webHidden/>
              </w:rPr>
              <w:fldChar w:fldCharType="separate"/>
            </w:r>
            <w:r w:rsidR="00350108">
              <w:rPr>
                <w:noProof/>
                <w:webHidden/>
              </w:rPr>
              <w:t>18</w:t>
            </w:r>
            <w:r w:rsidR="00350108">
              <w:rPr>
                <w:noProof/>
                <w:webHidden/>
              </w:rPr>
              <w:fldChar w:fldCharType="end"/>
            </w:r>
          </w:hyperlink>
        </w:p>
        <w:p w:rsidR="00350108" w:rsidRDefault="007719F7">
          <w:pPr>
            <w:pStyle w:val="TDC1"/>
            <w:tabs>
              <w:tab w:val="left" w:pos="660"/>
              <w:tab w:val="right" w:leader="dot" w:pos="8354"/>
            </w:tabs>
            <w:rPr>
              <w:rFonts w:eastAsiaTheme="minorEastAsia"/>
              <w:noProof/>
              <w:lang w:val="es-PE" w:eastAsia="es-PE"/>
            </w:rPr>
          </w:pPr>
          <w:hyperlink w:anchor="_Toc19812511" w:history="1">
            <w:r w:rsidR="00350108" w:rsidRPr="00B03E75">
              <w:rPr>
                <w:rStyle w:val="Hipervnculo"/>
                <w:rFonts w:ascii="Arial" w:hAnsi="Arial" w:cs="Arial"/>
              </w:rPr>
              <w:t>23.</w:t>
            </w:r>
            <w:r w:rsidR="00350108">
              <w:rPr>
                <w:rFonts w:eastAsiaTheme="minorEastAsia"/>
                <w:noProof/>
                <w:lang w:val="es-PE" w:eastAsia="es-PE"/>
              </w:rPr>
              <w:tab/>
            </w:r>
            <w:r w:rsidR="00350108" w:rsidRPr="00B03E75">
              <w:rPr>
                <w:rStyle w:val="Hipervnculo"/>
                <w:rFonts w:ascii="Arial" w:hAnsi="Arial" w:cs="Arial"/>
              </w:rPr>
              <w:t>APÉNDICES</w:t>
            </w:r>
            <w:r w:rsidR="00350108">
              <w:rPr>
                <w:noProof/>
                <w:webHidden/>
              </w:rPr>
              <w:tab/>
            </w:r>
            <w:r w:rsidR="00350108">
              <w:rPr>
                <w:noProof/>
                <w:webHidden/>
              </w:rPr>
              <w:fldChar w:fldCharType="begin"/>
            </w:r>
            <w:r w:rsidR="00350108">
              <w:rPr>
                <w:noProof/>
                <w:webHidden/>
              </w:rPr>
              <w:instrText xml:space="preserve"> PAGEREF _Toc19812511 \h </w:instrText>
            </w:r>
            <w:r w:rsidR="00350108">
              <w:rPr>
                <w:noProof/>
                <w:webHidden/>
              </w:rPr>
            </w:r>
            <w:r w:rsidR="00350108">
              <w:rPr>
                <w:noProof/>
                <w:webHidden/>
              </w:rPr>
              <w:fldChar w:fldCharType="separate"/>
            </w:r>
            <w:r w:rsidR="00350108">
              <w:rPr>
                <w:noProof/>
                <w:webHidden/>
              </w:rPr>
              <w:t>20</w:t>
            </w:r>
            <w:r w:rsidR="00350108">
              <w:rPr>
                <w:noProof/>
                <w:webHidden/>
              </w:rPr>
              <w:fldChar w:fldCharType="end"/>
            </w:r>
          </w:hyperlink>
        </w:p>
        <w:p w:rsidR="00350108" w:rsidRDefault="007719F7">
          <w:pPr>
            <w:pStyle w:val="TDC1"/>
            <w:tabs>
              <w:tab w:val="right" w:leader="dot" w:pos="8354"/>
            </w:tabs>
            <w:rPr>
              <w:rFonts w:eastAsiaTheme="minorEastAsia"/>
              <w:noProof/>
              <w:lang w:val="es-PE" w:eastAsia="es-PE"/>
            </w:rPr>
          </w:pPr>
          <w:hyperlink w:anchor="_Toc19812512" w:history="1">
            <w:r w:rsidR="00350108" w:rsidRPr="00B03E75">
              <w:rPr>
                <w:rStyle w:val="Hipervnculo"/>
                <w:rFonts w:ascii="Arial" w:hAnsi="Arial"/>
              </w:rPr>
              <w:t>ANEXOS</w:t>
            </w:r>
            <w:r w:rsidR="00350108">
              <w:rPr>
                <w:noProof/>
                <w:webHidden/>
              </w:rPr>
              <w:tab/>
            </w:r>
            <w:r w:rsidR="00350108">
              <w:rPr>
                <w:noProof/>
                <w:webHidden/>
              </w:rPr>
              <w:fldChar w:fldCharType="begin"/>
            </w:r>
            <w:r w:rsidR="00350108">
              <w:rPr>
                <w:noProof/>
                <w:webHidden/>
              </w:rPr>
              <w:instrText xml:space="preserve"> PAGEREF _Toc19812512 \h </w:instrText>
            </w:r>
            <w:r w:rsidR="00350108">
              <w:rPr>
                <w:noProof/>
                <w:webHidden/>
              </w:rPr>
            </w:r>
            <w:r w:rsidR="00350108">
              <w:rPr>
                <w:noProof/>
                <w:webHidden/>
              </w:rPr>
              <w:fldChar w:fldCharType="separate"/>
            </w:r>
            <w:r w:rsidR="00350108">
              <w:rPr>
                <w:noProof/>
                <w:webHidden/>
              </w:rPr>
              <w:t>49</w:t>
            </w:r>
            <w:r w:rsidR="00350108">
              <w:rPr>
                <w:noProof/>
                <w:webHidden/>
              </w:rPr>
              <w:fldChar w:fldCharType="end"/>
            </w:r>
          </w:hyperlink>
        </w:p>
        <w:p w:rsidR="00350108" w:rsidRDefault="007719F7">
          <w:pPr>
            <w:pStyle w:val="TDC2"/>
            <w:tabs>
              <w:tab w:val="left" w:pos="880"/>
              <w:tab w:val="right" w:leader="dot" w:pos="8354"/>
            </w:tabs>
            <w:rPr>
              <w:rFonts w:eastAsiaTheme="minorEastAsia"/>
              <w:noProof/>
              <w:lang w:val="es-PE" w:eastAsia="es-PE"/>
            </w:rPr>
          </w:pPr>
          <w:hyperlink w:anchor="_Toc19812513" w:history="1">
            <w:r w:rsidR="00350108" w:rsidRPr="00B03E75">
              <w:rPr>
                <w:rStyle w:val="Hipervnculo"/>
              </w:rPr>
              <w:t>1.1.</w:t>
            </w:r>
            <w:r w:rsidR="00350108">
              <w:rPr>
                <w:rFonts w:eastAsiaTheme="minorEastAsia"/>
                <w:noProof/>
                <w:lang w:val="es-PE" w:eastAsia="es-PE"/>
              </w:rPr>
              <w:tab/>
            </w:r>
            <w:r w:rsidR="00350108" w:rsidRPr="00B03E75">
              <w:rPr>
                <w:rStyle w:val="Hipervnculo"/>
              </w:rPr>
              <w:t>ANEXO   1:  FORMATO DE ESTRUCTURA DE COSTOS REFERENCIAL.</w:t>
            </w:r>
            <w:r w:rsidR="00350108">
              <w:rPr>
                <w:noProof/>
                <w:webHidden/>
              </w:rPr>
              <w:tab/>
            </w:r>
            <w:r w:rsidR="00350108">
              <w:rPr>
                <w:noProof/>
                <w:webHidden/>
              </w:rPr>
              <w:fldChar w:fldCharType="begin"/>
            </w:r>
            <w:r w:rsidR="00350108">
              <w:rPr>
                <w:noProof/>
                <w:webHidden/>
              </w:rPr>
              <w:instrText xml:space="preserve"> PAGEREF _Toc19812513 \h </w:instrText>
            </w:r>
            <w:r w:rsidR="00350108">
              <w:rPr>
                <w:noProof/>
                <w:webHidden/>
              </w:rPr>
            </w:r>
            <w:r w:rsidR="00350108">
              <w:rPr>
                <w:noProof/>
                <w:webHidden/>
              </w:rPr>
              <w:fldChar w:fldCharType="separate"/>
            </w:r>
            <w:r w:rsidR="00350108">
              <w:rPr>
                <w:noProof/>
                <w:webHidden/>
              </w:rPr>
              <w:t>49</w:t>
            </w:r>
            <w:r w:rsidR="00350108">
              <w:rPr>
                <w:noProof/>
                <w:webHidden/>
              </w:rPr>
              <w:fldChar w:fldCharType="end"/>
            </w:r>
          </w:hyperlink>
        </w:p>
        <w:p w:rsidR="00350108" w:rsidRDefault="007719F7">
          <w:pPr>
            <w:pStyle w:val="TDC2"/>
            <w:tabs>
              <w:tab w:val="left" w:pos="880"/>
              <w:tab w:val="right" w:leader="dot" w:pos="8354"/>
            </w:tabs>
            <w:rPr>
              <w:rFonts w:eastAsiaTheme="minorEastAsia"/>
              <w:noProof/>
              <w:lang w:val="es-PE" w:eastAsia="es-PE"/>
            </w:rPr>
          </w:pPr>
          <w:hyperlink w:anchor="_Toc19812514" w:history="1">
            <w:r w:rsidR="00350108" w:rsidRPr="00B03E75">
              <w:rPr>
                <w:rStyle w:val="Hipervnculo"/>
              </w:rPr>
              <w:t>1.2.</w:t>
            </w:r>
            <w:r w:rsidR="00350108">
              <w:rPr>
                <w:rFonts w:eastAsiaTheme="minorEastAsia"/>
                <w:noProof/>
                <w:lang w:val="es-PE" w:eastAsia="es-PE"/>
              </w:rPr>
              <w:tab/>
            </w:r>
            <w:r w:rsidR="00350108" w:rsidRPr="00B03E75">
              <w:rPr>
                <w:rStyle w:val="Hipervnculo"/>
              </w:rPr>
              <w:t>ANEXO   2:  DESCRIPCIÓN DE PARTIDAS.</w:t>
            </w:r>
            <w:r w:rsidR="00350108">
              <w:rPr>
                <w:noProof/>
                <w:webHidden/>
              </w:rPr>
              <w:tab/>
            </w:r>
            <w:r w:rsidR="00350108">
              <w:rPr>
                <w:noProof/>
                <w:webHidden/>
              </w:rPr>
              <w:fldChar w:fldCharType="begin"/>
            </w:r>
            <w:r w:rsidR="00350108">
              <w:rPr>
                <w:noProof/>
                <w:webHidden/>
              </w:rPr>
              <w:instrText xml:space="preserve"> PAGEREF _Toc19812514 \h </w:instrText>
            </w:r>
            <w:r w:rsidR="00350108">
              <w:rPr>
                <w:noProof/>
                <w:webHidden/>
              </w:rPr>
            </w:r>
            <w:r w:rsidR="00350108">
              <w:rPr>
                <w:noProof/>
                <w:webHidden/>
              </w:rPr>
              <w:fldChar w:fldCharType="separate"/>
            </w:r>
            <w:r w:rsidR="00350108">
              <w:rPr>
                <w:noProof/>
                <w:webHidden/>
              </w:rPr>
              <w:t>49</w:t>
            </w:r>
            <w:r w:rsidR="00350108">
              <w:rPr>
                <w:noProof/>
                <w:webHidden/>
              </w:rPr>
              <w:fldChar w:fldCharType="end"/>
            </w:r>
          </w:hyperlink>
        </w:p>
        <w:p w:rsidR="00350108" w:rsidRDefault="007719F7">
          <w:pPr>
            <w:pStyle w:val="TDC2"/>
            <w:tabs>
              <w:tab w:val="left" w:pos="880"/>
              <w:tab w:val="right" w:leader="dot" w:pos="8354"/>
            </w:tabs>
            <w:rPr>
              <w:rFonts w:eastAsiaTheme="minorEastAsia"/>
              <w:noProof/>
              <w:lang w:val="es-PE" w:eastAsia="es-PE"/>
            </w:rPr>
          </w:pPr>
          <w:hyperlink w:anchor="_Toc19812515" w:history="1">
            <w:r w:rsidR="00350108" w:rsidRPr="00B03E75">
              <w:rPr>
                <w:rStyle w:val="Hipervnculo"/>
              </w:rPr>
              <w:t>1.3.</w:t>
            </w:r>
            <w:r w:rsidR="00350108">
              <w:rPr>
                <w:rFonts w:eastAsiaTheme="minorEastAsia"/>
                <w:noProof/>
                <w:lang w:val="es-PE" w:eastAsia="es-PE"/>
              </w:rPr>
              <w:tab/>
            </w:r>
            <w:r w:rsidR="00350108" w:rsidRPr="00B03E75">
              <w:rPr>
                <w:rStyle w:val="Hipervnculo"/>
              </w:rPr>
              <w:t>ANEXO 3: MANUAL CORPORATIVO DE SEGURIDAD, SALUD Y                  PROTECCIÓN AMBIENTAL PARA CONTRATISTAS.</w:t>
            </w:r>
            <w:r w:rsidR="00350108">
              <w:rPr>
                <w:noProof/>
                <w:webHidden/>
              </w:rPr>
              <w:tab/>
            </w:r>
            <w:r w:rsidR="00350108">
              <w:rPr>
                <w:noProof/>
                <w:webHidden/>
              </w:rPr>
              <w:fldChar w:fldCharType="begin"/>
            </w:r>
            <w:r w:rsidR="00350108">
              <w:rPr>
                <w:noProof/>
                <w:webHidden/>
              </w:rPr>
              <w:instrText xml:space="preserve"> PAGEREF _Toc19812515 \h </w:instrText>
            </w:r>
            <w:r w:rsidR="00350108">
              <w:rPr>
                <w:noProof/>
                <w:webHidden/>
              </w:rPr>
            </w:r>
            <w:r w:rsidR="00350108">
              <w:rPr>
                <w:noProof/>
                <w:webHidden/>
              </w:rPr>
              <w:fldChar w:fldCharType="separate"/>
            </w:r>
            <w:r w:rsidR="00350108">
              <w:rPr>
                <w:noProof/>
                <w:webHidden/>
              </w:rPr>
              <w:t>49</w:t>
            </w:r>
            <w:r w:rsidR="00350108">
              <w:rPr>
                <w:noProof/>
                <w:webHidden/>
              </w:rPr>
              <w:fldChar w:fldCharType="end"/>
            </w:r>
          </w:hyperlink>
        </w:p>
        <w:p w:rsidR="00350108" w:rsidRDefault="007719F7">
          <w:pPr>
            <w:pStyle w:val="TDC2"/>
            <w:tabs>
              <w:tab w:val="left" w:pos="880"/>
              <w:tab w:val="right" w:leader="dot" w:pos="8354"/>
            </w:tabs>
            <w:rPr>
              <w:rFonts w:eastAsiaTheme="minorEastAsia"/>
              <w:noProof/>
              <w:lang w:val="es-PE" w:eastAsia="es-PE"/>
            </w:rPr>
          </w:pPr>
          <w:hyperlink w:anchor="_Toc19812516" w:history="1">
            <w:r w:rsidR="00350108" w:rsidRPr="00B03E75">
              <w:rPr>
                <w:rStyle w:val="Hipervnculo"/>
              </w:rPr>
              <w:t>1.4.</w:t>
            </w:r>
            <w:r w:rsidR="00350108">
              <w:rPr>
                <w:rFonts w:eastAsiaTheme="minorEastAsia"/>
                <w:noProof/>
                <w:lang w:val="es-PE" w:eastAsia="es-PE"/>
              </w:rPr>
              <w:tab/>
            </w:r>
            <w:r w:rsidR="00350108" w:rsidRPr="00B03E75">
              <w:rPr>
                <w:rStyle w:val="Hipervnculo"/>
              </w:rPr>
              <w:t>ANEXO   4: PLATAFORMA DE SOFTWARE.</w:t>
            </w:r>
            <w:r w:rsidR="00350108">
              <w:rPr>
                <w:noProof/>
                <w:webHidden/>
              </w:rPr>
              <w:tab/>
            </w:r>
            <w:r w:rsidR="00350108">
              <w:rPr>
                <w:noProof/>
                <w:webHidden/>
              </w:rPr>
              <w:fldChar w:fldCharType="begin"/>
            </w:r>
            <w:r w:rsidR="00350108">
              <w:rPr>
                <w:noProof/>
                <w:webHidden/>
              </w:rPr>
              <w:instrText xml:space="preserve"> PAGEREF _Toc19812516 \h </w:instrText>
            </w:r>
            <w:r w:rsidR="00350108">
              <w:rPr>
                <w:noProof/>
                <w:webHidden/>
              </w:rPr>
            </w:r>
            <w:r w:rsidR="00350108">
              <w:rPr>
                <w:noProof/>
                <w:webHidden/>
              </w:rPr>
              <w:fldChar w:fldCharType="separate"/>
            </w:r>
            <w:r w:rsidR="00350108">
              <w:rPr>
                <w:noProof/>
                <w:webHidden/>
              </w:rPr>
              <w:t>49</w:t>
            </w:r>
            <w:r w:rsidR="00350108">
              <w:rPr>
                <w:noProof/>
                <w:webHidden/>
              </w:rPr>
              <w:fldChar w:fldCharType="end"/>
            </w:r>
          </w:hyperlink>
        </w:p>
        <w:p w:rsidR="00350108" w:rsidRDefault="007719F7">
          <w:pPr>
            <w:pStyle w:val="TDC2"/>
            <w:tabs>
              <w:tab w:val="left" w:pos="880"/>
              <w:tab w:val="right" w:leader="dot" w:pos="8354"/>
            </w:tabs>
            <w:rPr>
              <w:rFonts w:eastAsiaTheme="minorEastAsia"/>
              <w:noProof/>
              <w:lang w:val="es-PE" w:eastAsia="es-PE"/>
            </w:rPr>
          </w:pPr>
          <w:hyperlink w:anchor="_Toc19812517" w:history="1">
            <w:r w:rsidR="00350108" w:rsidRPr="00B03E75">
              <w:rPr>
                <w:rStyle w:val="Hipervnculo"/>
              </w:rPr>
              <w:t>1.5.</w:t>
            </w:r>
            <w:r w:rsidR="00350108">
              <w:rPr>
                <w:rFonts w:eastAsiaTheme="minorEastAsia"/>
                <w:noProof/>
                <w:lang w:val="es-PE" w:eastAsia="es-PE"/>
              </w:rPr>
              <w:tab/>
            </w:r>
            <w:r w:rsidR="00350108" w:rsidRPr="00B03E75">
              <w:rPr>
                <w:rStyle w:val="Hipervnculo"/>
              </w:rPr>
              <w:t>ANEXO   5: ESPECIFICACIONES DE LOS EQUIPOS DE AIS (AUTOMATIC IDENTIFICATION SYSTEM).</w:t>
            </w:r>
            <w:r w:rsidR="00350108">
              <w:rPr>
                <w:noProof/>
                <w:webHidden/>
              </w:rPr>
              <w:tab/>
            </w:r>
            <w:r w:rsidR="00350108">
              <w:rPr>
                <w:noProof/>
                <w:webHidden/>
              </w:rPr>
              <w:fldChar w:fldCharType="begin"/>
            </w:r>
            <w:r w:rsidR="00350108">
              <w:rPr>
                <w:noProof/>
                <w:webHidden/>
              </w:rPr>
              <w:instrText xml:space="preserve"> PAGEREF _Toc19812517 \h </w:instrText>
            </w:r>
            <w:r w:rsidR="00350108">
              <w:rPr>
                <w:noProof/>
                <w:webHidden/>
              </w:rPr>
            </w:r>
            <w:r w:rsidR="00350108">
              <w:rPr>
                <w:noProof/>
                <w:webHidden/>
              </w:rPr>
              <w:fldChar w:fldCharType="separate"/>
            </w:r>
            <w:r w:rsidR="00350108">
              <w:rPr>
                <w:noProof/>
                <w:webHidden/>
              </w:rPr>
              <w:t>49</w:t>
            </w:r>
            <w:r w:rsidR="00350108">
              <w:rPr>
                <w:noProof/>
                <w:webHidden/>
              </w:rPr>
              <w:fldChar w:fldCharType="end"/>
            </w:r>
          </w:hyperlink>
        </w:p>
        <w:p w:rsidR="00350108" w:rsidRDefault="007719F7">
          <w:pPr>
            <w:pStyle w:val="TDC2"/>
            <w:tabs>
              <w:tab w:val="left" w:pos="880"/>
              <w:tab w:val="right" w:leader="dot" w:pos="8354"/>
            </w:tabs>
            <w:rPr>
              <w:rFonts w:eastAsiaTheme="minorEastAsia"/>
              <w:noProof/>
              <w:lang w:val="es-PE" w:eastAsia="es-PE"/>
            </w:rPr>
          </w:pPr>
          <w:hyperlink w:anchor="_Toc19812518" w:history="1">
            <w:r w:rsidR="00350108" w:rsidRPr="00B03E75">
              <w:rPr>
                <w:rStyle w:val="Hipervnculo"/>
              </w:rPr>
              <w:t>1.6.</w:t>
            </w:r>
            <w:r w:rsidR="00350108">
              <w:rPr>
                <w:rFonts w:eastAsiaTheme="minorEastAsia"/>
                <w:noProof/>
                <w:lang w:val="es-PE" w:eastAsia="es-PE"/>
              </w:rPr>
              <w:tab/>
            </w:r>
            <w:r w:rsidR="00350108" w:rsidRPr="00B03E75">
              <w:rPr>
                <w:rStyle w:val="Hipervnculo"/>
              </w:rPr>
              <w:t>ANEXO  6:</w:t>
            </w:r>
            <w:r w:rsidR="00350108" w:rsidRPr="00B03E75">
              <w:rPr>
                <w:rStyle w:val="Hipervnculo"/>
                <w:rFonts w:cs="Arial"/>
              </w:rPr>
              <w:t xml:space="preserve"> </w:t>
            </w:r>
            <w:r w:rsidR="00350108" w:rsidRPr="00B03E75">
              <w:rPr>
                <w:rStyle w:val="Hipervnculo"/>
              </w:rPr>
              <w:t>ESPECIFICACIONES TÉCNICAS DE CÁMARAS TÉRMICAS y CÁMARA DIURNA DE ALTA SENSIBILIDAD PARA ZONAS MARINAS.</w:t>
            </w:r>
            <w:r w:rsidR="00350108">
              <w:rPr>
                <w:noProof/>
                <w:webHidden/>
              </w:rPr>
              <w:tab/>
            </w:r>
            <w:r w:rsidR="00350108">
              <w:rPr>
                <w:noProof/>
                <w:webHidden/>
              </w:rPr>
              <w:fldChar w:fldCharType="begin"/>
            </w:r>
            <w:r w:rsidR="00350108">
              <w:rPr>
                <w:noProof/>
                <w:webHidden/>
              </w:rPr>
              <w:instrText xml:space="preserve"> PAGEREF _Toc19812518 \h </w:instrText>
            </w:r>
            <w:r w:rsidR="00350108">
              <w:rPr>
                <w:noProof/>
                <w:webHidden/>
              </w:rPr>
            </w:r>
            <w:r w:rsidR="00350108">
              <w:rPr>
                <w:noProof/>
                <w:webHidden/>
              </w:rPr>
              <w:fldChar w:fldCharType="separate"/>
            </w:r>
            <w:r w:rsidR="00350108">
              <w:rPr>
                <w:noProof/>
                <w:webHidden/>
              </w:rPr>
              <w:t>49</w:t>
            </w:r>
            <w:r w:rsidR="00350108">
              <w:rPr>
                <w:noProof/>
                <w:webHidden/>
              </w:rPr>
              <w:fldChar w:fldCharType="end"/>
            </w:r>
          </w:hyperlink>
        </w:p>
        <w:p w:rsidR="00350108" w:rsidRDefault="007719F7">
          <w:pPr>
            <w:pStyle w:val="TDC2"/>
            <w:tabs>
              <w:tab w:val="left" w:pos="880"/>
              <w:tab w:val="right" w:leader="dot" w:pos="8354"/>
            </w:tabs>
            <w:rPr>
              <w:rFonts w:eastAsiaTheme="minorEastAsia"/>
              <w:noProof/>
              <w:lang w:val="es-PE" w:eastAsia="es-PE"/>
            </w:rPr>
          </w:pPr>
          <w:hyperlink w:anchor="_Toc19812519" w:history="1">
            <w:r w:rsidR="00350108" w:rsidRPr="00B03E75">
              <w:rPr>
                <w:rStyle w:val="Hipervnculo"/>
              </w:rPr>
              <w:t>1.7.</w:t>
            </w:r>
            <w:r w:rsidR="00350108">
              <w:rPr>
                <w:rFonts w:eastAsiaTheme="minorEastAsia"/>
                <w:noProof/>
                <w:lang w:val="es-PE" w:eastAsia="es-PE"/>
              </w:rPr>
              <w:tab/>
            </w:r>
            <w:r w:rsidR="00350108" w:rsidRPr="00B03E75">
              <w:rPr>
                <w:rStyle w:val="Hipervnculo"/>
              </w:rPr>
              <w:t>ANEXO  7:</w:t>
            </w:r>
            <w:r w:rsidR="00350108" w:rsidRPr="00B03E75">
              <w:rPr>
                <w:rStyle w:val="Hipervnculo"/>
                <w:rFonts w:cs="Arial"/>
              </w:rPr>
              <w:t xml:space="preserve"> </w:t>
            </w:r>
            <w:r w:rsidR="00350108" w:rsidRPr="00B03E75">
              <w:rPr>
                <w:rStyle w:val="Hipervnculo"/>
              </w:rPr>
              <w:t>ESPECIFICACIONES DEL SISTEMA DE GRABACIÓN DE AUDIO.</w:t>
            </w:r>
            <w:r w:rsidR="00350108">
              <w:rPr>
                <w:noProof/>
                <w:webHidden/>
              </w:rPr>
              <w:tab/>
            </w:r>
            <w:r w:rsidR="00350108">
              <w:rPr>
                <w:noProof/>
                <w:webHidden/>
              </w:rPr>
              <w:fldChar w:fldCharType="begin"/>
            </w:r>
            <w:r w:rsidR="00350108">
              <w:rPr>
                <w:noProof/>
                <w:webHidden/>
              </w:rPr>
              <w:instrText xml:space="preserve"> PAGEREF _Toc19812519 \h </w:instrText>
            </w:r>
            <w:r w:rsidR="00350108">
              <w:rPr>
                <w:noProof/>
                <w:webHidden/>
              </w:rPr>
            </w:r>
            <w:r w:rsidR="00350108">
              <w:rPr>
                <w:noProof/>
                <w:webHidden/>
              </w:rPr>
              <w:fldChar w:fldCharType="separate"/>
            </w:r>
            <w:r w:rsidR="00350108">
              <w:rPr>
                <w:noProof/>
                <w:webHidden/>
              </w:rPr>
              <w:t>49</w:t>
            </w:r>
            <w:r w:rsidR="00350108">
              <w:rPr>
                <w:noProof/>
                <w:webHidden/>
              </w:rPr>
              <w:fldChar w:fldCharType="end"/>
            </w:r>
          </w:hyperlink>
        </w:p>
        <w:p w:rsidR="00350108" w:rsidRDefault="007719F7">
          <w:pPr>
            <w:pStyle w:val="TDC2"/>
            <w:tabs>
              <w:tab w:val="left" w:pos="880"/>
              <w:tab w:val="right" w:leader="dot" w:pos="8354"/>
            </w:tabs>
            <w:rPr>
              <w:rFonts w:eastAsiaTheme="minorEastAsia"/>
              <w:noProof/>
              <w:lang w:val="es-PE" w:eastAsia="es-PE"/>
            </w:rPr>
          </w:pPr>
          <w:hyperlink w:anchor="_Toc19812520" w:history="1">
            <w:r w:rsidR="00350108" w:rsidRPr="00B03E75">
              <w:rPr>
                <w:rStyle w:val="Hipervnculo"/>
              </w:rPr>
              <w:t>1.8.</w:t>
            </w:r>
            <w:r w:rsidR="00350108">
              <w:rPr>
                <w:rFonts w:eastAsiaTheme="minorEastAsia"/>
                <w:noProof/>
                <w:lang w:val="es-PE" w:eastAsia="es-PE"/>
              </w:rPr>
              <w:tab/>
            </w:r>
            <w:r w:rsidR="00350108" w:rsidRPr="00B03E75">
              <w:rPr>
                <w:rStyle w:val="Hipervnculo"/>
              </w:rPr>
              <w:t>ANEXO  8: ESPECIFICACIONES TECNICAS DEL SISTEMA DE LA BOYA OCÉANO- METEREOLOGICO.</w:t>
            </w:r>
            <w:r w:rsidR="00350108">
              <w:rPr>
                <w:noProof/>
                <w:webHidden/>
              </w:rPr>
              <w:tab/>
            </w:r>
            <w:r w:rsidR="00350108">
              <w:rPr>
                <w:noProof/>
                <w:webHidden/>
              </w:rPr>
              <w:fldChar w:fldCharType="begin"/>
            </w:r>
            <w:r w:rsidR="00350108">
              <w:rPr>
                <w:noProof/>
                <w:webHidden/>
              </w:rPr>
              <w:instrText xml:space="preserve"> PAGEREF _Toc19812520 \h </w:instrText>
            </w:r>
            <w:r w:rsidR="00350108">
              <w:rPr>
                <w:noProof/>
                <w:webHidden/>
              </w:rPr>
            </w:r>
            <w:r w:rsidR="00350108">
              <w:rPr>
                <w:noProof/>
                <w:webHidden/>
              </w:rPr>
              <w:fldChar w:fldCharType="separate"/>
            </w:r>
            <w:r w:rsidR="00350108">
              <w:rPr>
                <w:noProof/>
                <w:webHidden/>
              </w:rPr>
              <w:t>49</w:t>
            </w:r>
            <w:r w:rsidR="00350108">
              <w:rPr>
                <w:noProof/>
                <w:webHidden/>
              </w:rPr>
              <w:fldChar w:fldCharType="end"/>
            </w:r>
          </w:hyperlink>
        </w:p>
        <w:p w:rsidR="003E5358" w:rsidRPr="00380D65" w:rsidRDefault="003E5358" w:rsidP="00380D65">
          <w:r>
            <w:rPr>
              <w:b/>
              <w:bCs/>
            </w:rPr>
            <w:fldChar w:fldCharType="end"/>
          </w:r>
        </w:p>
      </w:sdtContent>
    </w:sdt>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42784">
      <w:pPr>
        <w:spacing w:after="0" w:line="240" w:lineRule="auto"/>
        <w:jc w:val="center"/>
        <w:rPr>
          <w:rFonts w:ascii="Arial" w:hAnsi="Arial" w:cs="Arial"/>
          <w:b/>
          <w:sz w:val="20"/>
          <w:szCs w:val="20"/>
          <w:u w:val="single"/>
        </w:rPr>
      </w:pPr>
    </w:p>
    <w:p w:rsidR="007B0D26" w:rsidRDefault="007B0D26" w:rsidP="00F7474B">
      <w:pPr>
        <w:spacing w:after="0" w:line="240" w:lineRule="auto"/>
        <w:rPr>
          <w:rFonts w:ascii="Arial" w:hAnsi="Arial" w:cs="Arial"/>
          <w:b/>
          <w:sz w:val="20"/>
          <w:szCs w:val="20"/>
          <w:u w:val="single"/>
        </w:rPr>
      </w:pPr>
    </w:p>
    <w:p w:rsidR="00B97212" w:rsidRDefault="00B97212" w:rsidP="00F42784">
      <w:pPr>
        <w:spacing w:after="0" w:line="240" w:lineRule="auto"/>
        <w:jc w:val="center"/>
        <w:rPr>
          <w:rFonts w:ascii="Arial" w:hAnsi="Arial" w:cs="Arial"/>
          <w:b/>
          <w:sz w:val="20"/>
          <w:szCs w:val="20"/>
          <w:u w:val="single"/>
        </w:rPr>
      </w:pPr>
    </w:p>
    <w:p w:rsidR="0011284A" w:rsidRPr="00F26910" w:rsidRDefault="00BF42BC" w:rsidP="00F42784">
      <w:pPr>
        <w:spacing w:after="0" w:line="240" w:lineRule="auto"/>
        <w:jc w:val="center"/>
        <w:rPr>
          <w:rFonts w:ascii="Arial" w:hAnsi="Arial" w:cs="Arial"/>
          <w:b/>
          <w:sz w:val="20"/>
          <w:szCs w:val="20"/>
          <w:u w:val="single"/>
        </w:rPr>
      </w:pPr>
      <w:r w:rsidRPr="00F26910">
        <w:rPr>
          <w:rFonts w:ascii="Arial" w:hAnsi="Arial" w:cs="Arial"/>
          <w:b/>
          <w:sz w:val="20"/>
          <w:szCs w:val="20"/>
          <w:u w:val="single"/>
        </w:rPr>
        <w:lastRenderedPageBreak/>
        <w:t>CONDICIONES TÉCNICAS</w:t>
      </w:r>
    </w:p>
    <w:p w:rsidR="00997B3D" w:rsidRPr="00F26910" w:rsidRDefault="00997B3D" w:rsidP="00F42784">
      <w:pPr>
        <w:spacing w:after="0" w:line="240" w:lineRule="auto"/>
        <w:jc w:val="center"/>
        <w:rPr>
          <w:rFonts w:ascii="Arial" w:hAnsi="Arial" w:cs="Arial"/>
          <w:b/>
          <w:sz w:val="20"/>
          <w:szCs w:val="20"/>
          <w:u w:val="single"/>
        </w:rPr>
      </w:pPr>
    </w:p>
    <w:p w:rsidR="00A36B0B" w:rsidRPr="00F26910" w:rsidRDefault="00A36B0B" w:rsidP="00E94002">
      <w:pPr>
        <w:autoSpaceDE w:val="0"/>
        <w:autoSpaceDN w:val="0"/>
        <w:adjustRightInd w:val="0"/>
        <w:spacing w:after="0"/>
        <w:jc w:val="both"/>
        <w:rPr>
          <w:rFonts w:ascii="Arial" w:hAnsi="Arial" w:cs="Arial"/>
          <w:sz w:val="20"/>
          <w:szCs w:val="20"/>
          <w:lang w:eastAsia="x-none"/>
        </w:rPr>
      </w:pPr>
    </w:p>
    <w:p w:rsidR="00A36B0B" w:rsidRPr="00F26910" w:rsidRDefault="00A36B0B" w:rsidP="00D93E4A">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0" w:name="_Toc450139974"/>
      <w:bookmarkStart w:id="1" w:name="_Toc456826333"/>
      <w:bookmarkStart w:id="2" w:name="_Toc19812481"/>
      <w:r w:rsidRPr="00F26910">
        <w:rPr>
          <w:rFonts w:ascii="Arial" w:hAnsi="Arial" w:cs="Arial"/>
          <w:color w:val="auto"/>
          <w:sz w:val="20"/>
          <w:szCs w:val="20"/>
        </w:rPr>
        <w:t>OBJETIVO:</w:t>
      </w:r>
      <w:bookmarkEnd w:id="0"/>
      <w:bookmarkEnd w:id="1"/>
      <w:bookmarkEnd w:id="2"/>
    </w:p>
    <w:p w:rsidR="00E94002" w:rsidRPr="00E94002" w:rsidRDefault="008A70EF" w:rsidP="00E94002">
      <w:pPr>
        <w:pStyle w:val="Sangradetextonormal"/>
        <w:spacing w:before="40" w:after="40"/>
        <w:ind w:left="426"/>
        <w:jc w:val="both"/>
        <w:rPr>
          <w:rFonts w:ascii="Arial" w:hAnsi="Arial" w:cs="Arial"/>
          <w:sz w:val="16"/>
          <w:szCs w:val="16"/>
        </w:rPr>
      </w:pPr>
      <w:r>
        <w:rPr>
          <w:rFonts w:ascii="Arial" w:hAnsi="Arial" w:cs="Arial"/>
          <w:sz w:val="22"/>
          <w:szCs w:val="22"/>
        </w:rPr>
        <w:t>PETRÓLEOS DEL PERÚ</w:t>
      </w:r>
      <w:r w:rsidRPr="00890468">
        <w:rPr>
          <w:rFonts w:ascii="Arial" w:hAnsi="Arial" w:cs="Arial"/>
          <w:sz w:val="22"/>
          <w:szCs w:val="22"/>
        </w:rPr>
        <w:t xml:space="preserve"> - PETROPERÚ S.A., en adelante PETROPERÚ,</w:t>
      </w:r>
      <w:r>
        <w:rPr>
          <w:rFonts w:ascii="Arial" w:hAnsi="Arial" w:cs="Arial"/>
          <w:sz w:val="22"/>
          <w:szCs w:val="22"/>
        </w:rPr>
        <w:t xml:space="preserve"> requiere contratar el </w:t>
      </w:r>
      <w:r w:rsidR="00380D65">
        <w:rPr>
          <w:rFonts w:ascii="Arial" w:hAnsi="Arial" w:cs="Arial"/>
          <w:sz w:val="22"/>
          <w:szCs w:val="22"/>
        </w:rPr>
        <w:t>“SERVICIO</w:t>
      </w:r>
      <w:r w:rsidRPr="00E01AB6">
        <w:rPr>
          <w:rFonts w:ascii="Arial" w:hAnsi="Arial" w:cs="Arial"/>
          <w:sz w:val="22"/>
          <w:szCs w:val="22"/>
        </w:rPr>
        <w:t xml:space="preserve"> DE </w:t>
      </w:r>
      <w:r>
        <w:rPr>
          <w:rFonts w:ascii="Arial" w:hAnsi="Arial" w:cs="Arial"/>
          <w:sz w:val="22"/>
          <w:szCs w:val="22"/>
        </w:rPr>
        <w:t xml:space="preserve">IMPLEMENTACIÓN DE SISTEMA DE SEGURIDAD </w:t>
      </w:r>
      <w:r w:rsidR="00B97212">
        <w:rPr>
          <w:rFonts w:ascii="Arial" w:hAnsi="Arial" w:cs="Arial"/>
          <w:sz w:val="22"/>
          <w:szCs w:val="22"/>
        </w:rPr>
        <w:t>EN</w:t>
      </w:r>
      <w:r w:rsidR="00E94002">
        <w:rPr>
          <w:rFonts w:ascii="Arial" w:hAnsi="Arial" w:cs="Arial"/>
          <w:sz w:val="22"/>
          <w:szCs w:val="22"/>
        </w:rPr>
        <w:t xml:space="preserve"> INST</w:t>
      </w:r>
      <w:r w:rsidR="00B97212">
        <w:rPr>
          <w:rFonts w:ascii="Arial" w:hAnsi="Arial" w:cs="Arial"/>
          <w:sz w:val="22"/>
          <w:szCs w:val="22"/>
        </w:rPr>
        <w:t xml:space="preserve">ALACIONES PORTUARIAS </w:t>
      </w:r>
      <w:r w:rsidR="00B80E36">
        <w:rPr>
          <w:rFonts w:ascii="Arial" w:hAnsi="Arial" w:cs="Arial"/>
          <w:sz w:val="22"/>
          <w:szCs w:val="22"/>
        </w:rPr>
        <w:t>E</w:t>
      </w:r>
      <w:r w:rsidR="00B97212">
        <w:rPr>
          <w:rFonts w:ascii="Arial" w:hAnsi="Arial" w:cs="Arial"/>
          <w:sz w:val="22"/>
          <w:szCs w:val="22"/>
        </w:rPr>
        <w:t>N</w:t>
      </w:r>
      <w:r w:rsidR="00B80E36">
        <w:rPr>
          <w:rFonts w:ascii="Arial" w:hAnsi="Arial" w:cs="Arial"/>
          <w:sz w:val="22"/>
          <w:szCs w:val="22"/>
        </w:rPr>
        <w:t xml:space="preserve"> REFINERÍ</w:t>
      </w:r>
      <w:r w:rsidR="00E94002">
        <w:rPr>
          <w:rFonts w:ascii="Arial" w:hAnsi="Arial" w:cs="Arial"/>
          <w:sz w:val="22"/>
          <w:szCs w:val="22"/>
        </w:rPr>
        <w:t>A TALARA</w:t>
      </w:r>
      <w:r w:rsidR="00014AA0">
        <w:rPr>
          <w:rFonts w:ascii="Arial" w:hAnsi="Arial" w:cs="Arial"/>
          <w:sz w:val="22"/>
          <w:szCs w:val="22"/>
        </w:rPr>
        <w:t>”.</w:t>
      </w:r>
    </w:p>
    <w:p w:rsidR="00E94002" w:rsidRPr="00F26910" w:rsidRDefault="00E94002" w:rsidP="00E94002">
      <w:pPr>
        <w:autoSpaceDE w:val="0"/>
        <w:autoSpaceDN w:val="0"/>
        <w:adjustRightInd w:val="0"/>
        <w:spacing w:after="0"/>
        <w:jc w:val="both"/>
        <w:rPr>
          <w:rFonts w:ascii="Arial" w:hAnsi="Arial" w:cs="Arial"/>
          <w:sz w:val="20"/>
          <w:szCs w:val="20"/>
          <w:lang w:eastAsia="x-none"/>
        </w:rPr>
      </w:pPr>
    </w:p>
    <w:p w:rsidR="00004939" w:rsidRPr="00004939" w:rsidRDefault="00E94002" w:rsidP="00004939">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3" w:name="_Toc19812482"/>
      <w:r>
        <w:rPr>
          <w:rFonts w:ascii="Arial" w:hAnsi="Arial" w:cs="Arial"/>
          <w:color w:val="auto"/>
          <w:sz w:val="20"/>
          <w:szCs w:val="20"/>
        </w:rPr>
        <w:t>DESCRIPCIÓN</w:t>
      </w:r>
      <w:r w:rsidR="00014AA0">
        <w:rPr>
          <w:rFonts w:ascii="Arial" w:hAnsi="Arial" w:cs="Arial"/>
          <w:color w:val="auto"/>
          <w:sz w:val="20"/>
          <w:szCs w:val="20"/>
        </w:rPr>
        <w:t xml:space="preserve"> DEL SERVICIO</w:t>
      </w:r>
      <w:r w:rsidR="00004939">
        <w:rPr>
          <w:rFonts w:ascii="Arial" w:hAnsi="Arial" w:cs="Arial"/>
          <w:color w:val="auto"/>
          <w:sz w:val="20"/>
          <w:szCs w:val="20"/>
        </w:rPr>
        <w:t>:</w:t>
      </w:r>
      <w:bookmarkEnd w:id="3"/>
    </w:p>
    <w:p w:rsidR="00004939" w:rsidRDefault="00004939" w:rsidP="00004939">
      <w:pPr>
        <w:tabs>
          <w:tab w:val="left" w:pos="993"/>
        </w:tabs>
        <w:spacing w:after="0" w:line="240" w:lineRule="auto"/>
        <w:ind w:left="426"/>
        <w:jc w:val="both"/>
        <w:rPr>
          <w:rFonts w:ascii="Arial" w:hAnsi="Arial" w:cs="Arial"/>
          <w:sz w:val="20"/>
          <w:szCs w:val="20"/>
        </w:rPr>
      </w:pPr>
      <w:r>
        <w:rPr>
          <w:rFonts w:ascii="Arial" w:eastAsia="Times New Roman" w:hAnsi="Arial" w:cs="Arial"/>
          <w:sz w:val="20"/>
          <w:szCs w:val="20"/>
          <w:lang w:eastAsia="es-PE"/>
        </w:rPr>
        <w:t>E</w:t>
      </w:r>
      <w:r w:rsidRPr="00F26910">
        <w:rPr>
          <w:rFonts w:ascii="Arial" w:eastAsia="Times New Roman" w:hAnsi="Arial" w:cs="Arial"/>
          <w:sz w:val="20"/>
          <w:szCs w:val="20"/>
          <w:lang w:eastAsia="es-PE"/>
        </w:rPr>
        <w:t xml:space="preserve">l servicio </w:t>
      </w:r>
      <w:r w:rsidRPr="00F26910">
        <w:rPr>
          <w:rFonts w:ascii="Arial" w:hAnsi="Arial" w:cs="Arial"/>
          <w:sz w:val="20"/>
          <w:szCs w:val="20"/>
        </w:rPr>
        <w:t xml:space="preserve">consiste en diseñar, suministrar, construir, instalar, capacitar, puesta en servicio y </w:t>
      </w:r>
      <w:r>
        <w:rPr>
          <w:rFonts w:ascii="Arial" w:hAnsi="Arial" w:cs="Arial"/>
          <w:sz w:val="20"/>
          <w:szCs w:val="20"/>
        </w:rPr>
        <w:t xml:space="preserve">brindar el </w:t>
      </w:r>
      <w:r w:rsidRPr="00F26910">
        <w:rPr>
          <w:rFonts w:ascii="Arial" w:hAnsi="Arial" w:cs="Arial"/>
          <w:sz w:val="20"/>
          <w:szCs w:val="20"/>
        </w:rPr>
        <w:t xml:space="preserve">soporte técnico del </w:t>
      </w:r>
      <w:r w:rsidR="00AB4097">
        <w:rPr>
          <w:rFonts w:ascii="Arial" w:hAnsi="Arial" w:cs="Arial"/>
        </w:rPr>
        <w:t>“SERVICIO</w:t>
      </w:r>
      <w:r w:rsidR="00AB4097" w:rsidRPr="00E01AB6">
        <w:rPr>
          <w:rFonts w:ascii="Arial" w:hAnsi="Arial" w:cs="Arial"/>
        </w:rPr>
        <w:t xml:space="preserve"> DE </w:t>
      </w:r>
      <w:r w:rsidR="00AB4097">
        <w:rPr>
          <w:rFonts w:ascii="Arial" w:hAnsi="Arial" w:cs="Arial"/>
        </w:rPr>
        <w:t>IMPLEMENTACIÓN DE SISTEMA DE SEGURIDAD EN INSTALACIONES PORTUARIAS EN REFINERÍA TALARA”.</w:t>
      </w:r>
    </w:p>
    <w:p w:rsidR="00004939" w:rsidRPr="00004939" w:rsidRDefault="00004939" w:rsidP="00004939">
      <w:pPr>
        <w:tabs>
          <w:tab w:val="left" w:pos="993"/>
        </w:tabs>
        <w:spacing w:after="0" w:line="240" w:lineRule="auto"/>
        <w:ind w:left="426"/>
        <w:jc w:val="both"/>
        <w:rPr>
          <w:rFonts w:ascii="Arial" w:hAnsi="Arial" w:cs="Arial"/>
          <w:sz w:val="20"/>
          <w:szCs w:val="20"/>
        </w:rPr>
      </w:pPr>
    </w:p>
    <w:p w:rsidR="00014AA0" w:rsidRPr="00F26910" w:rsidRDefault="00014AA0" w:rsidP="00014AA0">
      <w:pPr>
        <w:tabs>
          <w:tab w:val="left" w:pos="567"/>
        </w:tabs>
        <w:spacing w:after="0" w:line="240" w:lineRule="auto"/>
        <w:ind w:left="426"/>
        <w:jc w:val="both"/>
        <w:rPr>
          <w:rFonts w:ascii="Arial" w:hAnsi="Arial" w:cs="Arial"/>
          <w:color w:val="000000"/>
          <w:sz w:val="20"/>
          <w:szCs w:val="20"/>
        </w:rPr>
      </w:pPr>
      <w:r w:rsidRPr="00F26910">
        <w:rPr>
          <w:rFonts w:ascii="Arial" w:hAnsi="Arial" w:cs="Arial"/>
          <w:color w:val="000000"/>
          <w:sz w:val="20"/>
          <w:szCs w:val="20"/>
        </w:rPr>
        <w:t>implementar:</w:t>
      </w:r>
    </w:p>
    <w:p w:rsidR="00014AA0" w:rsidRPr="00F26910" w:rsidRDefault="00014AA0" w:rsidP="008C650C">
      <w:pPr>
        <w:pStyle w:val="Prrafodelista"/>
        <w:numPr>
          <w:ilvl w:val="0"/>
          <w:numId w:val="22"/>
        </w:numPr>
        <w:tabs>
          <w:tab w:val="left" w:pos="993"/>
        </w:tabs>
        <w:spacing w:after="0" w:line="240" w:lineRule="auto"/>
        <w:ind w:left="709" w:hanging="283"/>
        <w:jc w:val="both"/>
        <w:rPr>
          <w:rFonts w:ascii="Arial" w:hAnsi="Arial" w:cs="Arial"/>
          <w:color w:val="000000"/>
          <w:sz w:val="20"/>
          <w:szCs w:val="20"/>
        </w:rPr>
      </w:pPr>
      <w:r w:rsidRPr="00F26910">
        <w:rPr>
          <w:rFonts w:ascii="Arial" w:hAnsi="Arial" w:cs="Arial"/>
          <w:color w:val="000000"/>
          <w:sz w:val="20"/>
          <w:szCs w:val="20"/>
        </w:rPr>
        <w:t>Sistema Integrado en una plataforma software que permita fusionar la presentación de cartografía náutica, sistemas de información meteorológica – oceanográfica en tiempo real y CCTV.</w:t>
      </w:r>
    </w:p>
    <w:p w:rsidR="00014AA0" w:rsidRPr="00F63553" w:rsidRDefault="00014AA0" w:rsidP="008C650C">
      <w:pPr>
        <w:pStyle w:val="Prrafodelista"/>
        <w:numPr>
          <w:ilvl w:val="0"/>
          <w:numId w:val="22"/>
        </w:numPr>
        <w:tabs>
          <w:tab w:val="left" w:pos="993"/>
        </w:tabs>
        <w:spacing w:after="0" w:line="240" w:lineRule="auto"/>
        <w:ind w:left="709" w:hanging="283"/>
        <w:jc w:val="both"/>
        <w:rPr>
          <w:rFonts w:ascii="Arial" w:hAnsi="Arial" w:cs="Arial"/>
          <w:color w:val="000000"/>
          <w:sz w:val="20"/>
          <w:szCs w:val="20"/>
        </w:rPr>
      </w:pPr>
      <w:r w:rsidRPr="00F26910">
        <w:rPr>
          <w:rFonts w:ascii="Arial" w:hAnsi="Arial" w:cs="Arial"/>
          <w:color w:val="000000"/>
          <w:sz w:val="20"/>
          <w:szCs w:val="20"/>
        </w:rPr>
        <w:t>Sistemas de video vigilancia a través de</w:t>
      </w:r>
      <w:r w:rsidR="00E461B8">
        <w:rPr>
          <w:rFonts w:ascii="Arial" w:hAnsi="Arial" w:cs="Arial"/>
          <w:color w:val="000000"/>
          <w:sz w:val="20"/>
          <w:szCs w:val="20"/>
        </w:rPr>
        <w:t xml:space="preserve"> seis (6)</w:t>
      </w:r>
      <w:r w:rsidRPr="00F26910">
        <w:rPr>
          <w:rFonts w:ascii="Arial" w:hAnsi="Arial" w:cs="Arial"/>
          <w:color w:val="000000"/>
          <w:sz w:val="20"/>
          <w:szCs w:val="20"/>
        </w:rPr>
        <w:t xml:space="preserve"> cámaras térmicas</w:t>
      </w:r>
      <w:r w:rsidR="00FB16AD">
        <w:rPr>
          <w:rFonts w:ascii="Arial" w:hAnsi="Arial" w:cs="Arial"/>
          <w:color w:val="000000"/>
          <w:sz w:val="20"/>
          <w:szCs w:val="20"/>
        </w:rPr>
        <w:t xml:space="preserve"> con, cámara diurna de alta </w:t>
      </w:r>
      <w:r w:rsidR="00660DC0">
        <w:rPr>
          <w:rFonts w:ascii="Arial" w:hAnsi="Arial" w:cs="Arial"/>
          <w:color w:val="000000"/>
          <w:sz w:val="20"/>
          <w:szCs w:val="20"/>
        </w:rPr>
        <w:t>sensibilidad</w:t>
      </w:r>
      <w:r w:rsidRPr="00F26910">
        <w:rPr>
          <w:rFonts w:ascii="Arial" w:hAnsi="Arial" w:cs="Arial"/>
          <w:color w:val="000000"/>
          <w:sz w:val="20"/>
          <w:szCs w:val="20"/>
        </w:rPr>
        <w:t xml:space="preserve"> las cuales deberán posicionar y enfocar automáticamente, en tiempo real, las alertas detectadas por sistemas de radares, AIS y s</w:t>
      </w:r>
      <w:r>
        <w:rPr>
          <w:rFonts w:ascii="Arial" w:hAnsi="Arial" w:cs="Arial"/>
          <w:color w:val="000000"/>
          <w:sz w:val="20"/>
          <w:szCs w:val="20"/>
        </w:rPr>
        <w:t>ensores de áreas de vigilancia.</w:t>
      </w:r>
    </w:p>
    <w:p w:rsidR="00014AA0" w:rsidRDefault="00014AA0" w:rsidP="008C650C">
      <w:pPr>
        <w:pStyle w:val="Prrafodelista"/>
        <w:numPr>
          <w:ilvl w:val="0"/>
          <w:numId w:val="22"/>
        </w:numPr>
        <w:tabs>
          <w:tab w:val="left" w:pos="993"/>
        </w:tabs>
        <w:spacing w:after="0" w:line="240" w:lineRule="auto"/>
        <w:ind w:left="709" w:hanging="283"/>
        <w:jc w:val="both"/>
        <w:rPr>
          <w:rFonts w:ascii="Arial" w:hAnsi="Arial" w:cs="Arial"/>
          <w:color w:val="000000"/>
          <w:sz w:val="20"/>
          <w:szCs w:val="20"/>
        </w:rPr>
      </w:pPr>
      <w:r w:rsidRPr="00F26910">
        <w:rPr>
          <w:rFonts w:ascii="Arial" w:hAnsi="Arial" w:cs="Arial"/>
          <w:color w:val="000000"/>
          <w:sz w:val="20"/>
          <w:szCs w:val="20"/>
        </w:rPr>
        <w:t>Tener un registro sincronizado de las maniobras y comunicaciones para el Muelle de Carga Liquida existente y Terminal Submarino Multiboyas. (Instrumentación electrónica, cámaras de video vigilancia, radios y plataforma de software</w:t>
      </w:r>
      <w:r>
        <w:rPr>
          <w:rFonts w:ascii="Arial" w:hAnsi="Arial" w:cs="Arial"/>
          <w:color w:val="000000"/>
          <w:sz w:val="20"/>
          <w:szCs w:val="20"/>
        </w:rPr>
        <w:t>.</w:t>
      </w:r>
    </w:p>
    <w:p w:rsidR="00014AA0" w:rsidRPr="00F26910" w:rsidRDefault="00014AA0" w:rsidP="008C650C">
      <w:pPr>
        <w:pStyle w:val="Prrafodelista"/>
        <w:numPr>
          <w:ilvl w:val="0"/>
          <w:numId w:val="22"/>
        </w:numPr>
        <w:tabs>
          <w:tab w:val="left" w:pos="993"/>
        </w:tabs>
        <w:spacing w:after="0" w:line="240" w:lineRule="auto"/>
        <w:ind w:left="709" w:hanging="283"/>
        <w:jc w:val="both"/>
        <w:rPr>
          <w:rFonts w:ascii="Arial" w:hAnsi="Arial" w:cs="Arial"/>
          <w:color w:val="000000"/>
          <w:sz w:val="20"/>
          <w:szCs w:val="20"/>
        </w:rPr>
      </w:pPr>
      <w:r>
        <w:rPr>
          <w:rFonts w:ascii="Arial" w:hAnsi="Arial" w:cs="Arial"/>
          <w:color w:val="000000"/>
          <w:sz w:val="20"/>
          <w:szCs w:val="20"/>
        </w:rPr>
        <w:t xml:space="preserve">Capacidad de almacenamiento histórico del sistema debe ser como </w:t>
      </w:r>
      <w:r w:rsidR="00F97283">
        <w:rPr>
          <w:rFonts w:ascii="Arial" w:hAnsi="Arial" w:cs="Arial"/>
          <w:color w:val="000000"/>
          <w:sz w:val="20"/>
          <w:szCs w:val="20"/>
        </w:rPr>
        <w:t>mínimo</w:t>
      </w:r>
      <w:r>
        <w:rPr>
          <w:rFonts w:ascii="Arial" w:hAnsi="Arial" w:cs="Arial"/>
          <w:color w:val="000000"/>
          <w:sz w:val="20"/>
          <w:szCs w:val="20"/>
        </w:rPr>
        <w:t xml:space="preserve"> 3 meses.</w:t>
      </w:r>
    </w:p>
    <w:p w:rsidR="00014AA0" w:rsidRPr="00F26910" w:rsidRDefault="00014AA0" w:rsidP="00014AA0">
      <w:pPr>
        <w:tabs>
          <w:tab w:val="left" w:pos="993"/>
        </w:tabs>
        <w:spacing w:after="0" w:line="240" w:lineRule="auto"/>
        <w:ind w:left="709" w:hanging="283"/>
        <w:jc w:val="both"/>
        <w:rPr>
          <w:rFonts w:ascii="Arial" w:eastAsia="Times New Roman" w:hAnsi="Arial" w:cs="Arial"/>
          <w:sz w:val="20"/>
          <w:szCs w:val="20"/>
          <w:lang w:eastAsia="es-PE"/>
        </w:rPr>
      </w:pPr>
    </w:p>
    <w:p w:rsidR="002C6B45" w:rsidRPr="00FD52AD" w:rsidRDefault="00004939" w:rsidP="00FD52AD">
      <w:pPr>
        <w:tabs>
          <w:tab w:val="left" w:pos="993"/>
        </w:tabs>
        <w:spacing w:after="0" w:line="240" w:lineRule="auto"/>
        <w:ind w:left="709" w:hanging="283"/>
        <w:jc w:val="both"/>
        <w:rPr>
          <w:rFonts w:ascii="Arial" w:hAnsi="Arial" w:cs="Arial"/>
          <w:sz w:val="20"/>
          <w:szCs w:val="20"/>
        </w:rPr>
      </w:pPr>
      <w:r>
        <w:rPr>
          <w:rFonts w:ascii="Arial" w:eastAsia="Times New Roman" w:hAnsi="Arial" w:cs="Arial"/>
          <w:sz w:val="20"/>
          <w:szCs w:val="20"/>
          <w:lang w:eastAsia="es-PE"/>
        </w:rPr>
        <w:t xml:space="preserve">      </w:t>
      </w:r>
    </w:p>
    <w:p w:rsidR="002C6B45" w:rsidRPr="00F26910" w:rsidRDefault="002C6B45" w:rsidP="002C6B45">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4" w:name="_Toc19812483"/>
      <w:r>
        <w:rPr>
          <w:rFonts w:ascii="Arial" w:hAnsi="Arial" w:cs="Arial"/>
          <w:color w:val="auto"/>
          <w:sz w:val="20"/>
          <w:szCs w:val="20"/>
        </w:rPr>
        <w:t>NORMATIVAS APLICABLES AL SERVICIO:</w:t>
      </w:r>
      <w:bookmarkEnd w:id="4"/>
    </w:p>
    <w:p w:rsidR="00014AA0" w:rsidRDefault="00014AA0" w:rsidP="00014AA0">
      <w:pPr>
        <w:pStyle w:val="Prrafodelista"/>
        <w:jc w:val="both"/>
        <w:rPr>
          <w:rFonts w:ascii="Arial" w:hAnsi="Arial" w:cs="Arial"/>
          <w:sz w:val="20"/>
          <w:szCs w:val="20"/>
        </w:rPr>
      </w:pPr>
      <w:r w:rsidRPr="009E6BD1">
        <w:rPr>
          <w:rFonts w:ascii="Arial" w:hAnsi="Arial" w:cs="Arial"/>
          <w:sz w:val="20"/>
          <w:szCs w:val="20"/>
        </w:rPr>
        <w:t>Las especificaciones técnicas del suministro, diseño y procedimientos de trabajo, que desarrollará EL CONTRATISTA deberán considerar principalmente lo señalado en las normas / códigos / estándares nacionales e internacionales aplicables al Servicio que se listarán a continuación de manera enunciativa y no limitativa en su última edición y de ser el caso en su última adenda.</w:t>
      </w:r>
    </w:p>
    <w:p w:rsidR="00014AA0" w:rsidRPr="000F0D92" w:rsidRDefault="00014AA0" w:rsidP="00014AA0">
      <w:pPr>
        <w:pStyle w:val="Prrafodelista"/>
        <w:jc w:val="both"/>
        <w:rPr>
          <w:rFonts w:ascii="Arial" w:hAnsi="Arial" w:cs="Arial"/>
          <w:sz w:val="20"/>
          <w:szCs w:val="20"/>
        </w:rPr>
      </w:pPr>
      <w:r w:rsidRPr="000F0D92">
        <w:rPr>
          <w:rFonts w:ascii="Arial" w:hAnsi="Arial" w:cs="Arial"/>
          <w:sz w:val="20"/>
          <w:szCs w:val="20"/>
        </w:rPr>
        <w:t>La organización marítima internacional (OMI), desde que fue establecida, se ha dedicado a promover mecanismos de cooperación en el campo de prácticas y regulaciones sobre la actividad naviera dentro del comercio internacional.</w:t>
      </w:r>
    </w:p>
    <w:p w:rsidR="00014AA0" w:rsidRDefault="00014AA0" w:rsidP="00014AA0">
      <w:pPr>
        <w:autoSpaceDE w:val="0"/>
        <w:autoSpaceDN w:val="0"/>
        <w:adjustRightInd w:val="0"/>
        <w:spacing w:after="0" w:line="240" w:lineRule="auto"/>
        <w:ind w:left="774"/>
        <w:jc w:val="both"/>
        <w:rPr>
          <w:rFonts w:ascii="Arial" w:hAnsi="Arial" w:cs="Arial"/>
          <w:sz w:val="20"/>
          <w:szCs w:val="20"/>
        </w:rPr>
      </w:pPr>
      <w:r w:rsidRPr="009E6BD1">
        <w:rPr>
          <w:rFonts w:ascii="Arial" w:hAnsi="Arial" w:cs="Arial"/>
          <w:sz w:val="20"/>
          <w:szCs w:val="20"/>
        </w:rPr>
        <w:t>Es por esta razón que su preocupación la enf</w:t>
      </w:r>
      <w:r>
        <w:rPr>
          <w:rFonts w:ascii="Arial" w:hAnsi="Arial" w:cs="Arial"/>
          <w:sz w:val="20"/>
          <w:szCs w:val="20"/>
        </w:rPr>
        <w:t xml:space="preserve">oca a la seguridad marítima, la </w:t>
      </w:r>
      <w:r w:rsidRPr="009E6BD1">
        <w:rPr>
          <w:rFonts w:ascii="Arial" w:hAnsi="Arial" w:cs="Arial"/>
          <w:sz w:val="20"/>
          <w:szCs w:val="20"/>
        </w:rPr>
        <w:t>eficiencia de la navegación y la prevención y contención de la contaminación</w:t>
      </w:r>
      <w:r>
        <w:rPr>
          <w:rFonts w:ascii="Arial" w:hAnsi="Arial" w:cs="Arial"/>
          <w:sz w:val="20"/>
          <w:szCs w:val="20"/>
        </w:rPr>
        <w:t xml:space="preserve"> </w:t>
      </w:r>
      <w:r w:rsidRPr="009E6BD1">
        <w:rPr>
          <w:rFonts w:ascii="Arial" w:hAnsi="Arial" w:cs="Arial"/>
          <w:sz w:val="20"/>
          <w:szCs w:val="20"/>
        </w:rPr>
        <w:t>del mar, ocasionada por los buques. Uno de los convenios dedicados a la</w:t>
      </w:r>
      <w:r>
        <w:rPr>
          <w:rFonts w:ascii="Arial" w:hAnsi="Arial" w:cs="Arial"/>
          <w:sz w:val="20"/>
          <w:szCs w:val="20"/>
        </w:rPr>
        <w:t xml:space="preserve"> </w:t>
      </w:r>
      <w:r w:rsidRPr="009E6BD1">
        <w:rPr>
          <w:rFonts w:ascii="Arial" w:hAnsi="Arial" w:cs="Arial"/>
          <w:sz w:val="20"/>
          <w:szCs w:val="20"/>
        </w:rPr>
        <w:t>seguridad marítima, es el Convenio Internacional para la seguridad de la Vida</w:t>
      </w:r>
      <w:r>
        <w:rPr>
          <w:rFonts w:ascii="Arial" w:hAnsi="Arial" w:cs="Arial"/>
          <w:sz w:val="20"/>
          <w:szCs w:val="20"/>
        </w:rPr>
        <w:t xml:space="preserve"> </w:t>
      </w:r>
      <w:r w:rsidRPr="009E6BD1">
        <w:rPr>
          <w:rFonts w:ascii="Arial" w:hAnsi="Arial" w:cs="Arial"/>
          <w:sz w:val="20"/>
          <w:szCs w:val="20"/>
        </w:rPr>
        <w:t>Humana en el Mar, SOLAS (Safety Of Life at Sea) de 1974, sobre el que</w:t>
      </w:r>
      <w:r>
        <w:rPr>
          <w:rFonts w:ascii="Arial" w:hAnsi="Arial" w:cs="Arial"/>
          <w:sz w:val="20"/>
          <w:szCs w:val="20"/>
        </w:rPr>
        <w:t xml:space="preserve"> </w:t>
      </w:r>
      <w:r w:rsidRPr="009E6BD1">
        <w:rPr>
          <w:rFonts w:ascii="Arial" w:hAnsi="Arial" w:cs="Arial"/>
          <w:sz w:val="20"/>
          <w:szCs w:val="20"/>
        </w:rPr>
        <w:t>adopto, en diciembre del 2002, una cierta cantidad de enmiendas. La más</w:t>
      </w:r>
      <w:r>
        <w:rPr>
          <w:rFonts w:ascii="Arial" w:hAnsi="Arial" w:cs="Arial"/>
          <w:sz w:val="20"/>
          <w:szCs w:val="20"/>
        </w:rPr>
        <w:t xml:space="preserve"> </w:t>
      </w:r>
      <w:r w:rsidRPr="009E6BD1">
        <w:rPr>
          <w:rFonts w:ascii="Arial" w:hAnsi="Arial" w:cs="Arial"/>
          <w:sz w:val="20"/>
          <w:szCs w:val="20"/>
        </w:rPr>
        <w:t>trascendental es la que se realizó al capítulo XI por lo cual se adopta el nuevo</w:t>
      </w:r>
      <w:r>
        <w:rPr>
          <w:rFonts w:ascii="Arial" w:hAnsi="Arial" w:cs="Arial"/>
          <w:sz w:val="20"/>
          <w:szCs w:val="20"/>
        </w:rPr>
        <w:t xml:space="preserve"> </w:t>
      </w:r>
      <w:r w:rsidRPr="009E6BD1">
        <w:rPr>
          <w:rFonts w:ascii="Arial" w:hAnsi="Arial" w:cs="Arial"/>
          <w:sz w:val="20"/>
          <w:szCs w:val="20"/>
        </w:rPr>
        <w:t>“Código Internacional para la Protección Marítima de los Buques y de las</w:t>
      </w:r>
      <w:r>
        <w:rPr>
          <w:rFonts w:ascii="Arial" w:hAnsi="Arial" w:cs="Arial"/>
          <w:sz w:val="20"/>
          <w:szCs w:val="20"/>
        </w:rPr>
        <w:t xml:space="preserve"> </w:t>
      </w:r>
      <w:r w:rsidRPr="009E6BD1">
        <w:rPr>
          <w:rFonts w:ascii="Arial" w:hAnsi="Arial" w:cs="Arial"/>
          <w:sz w:val="20"/>
          <w:szCs w:val="20"/>
        </w:rPr>
        <w:t>Instalaciones Portuarias” (ISPS Code, en Ingles, o PBIP en Español). El</w:t>
      </w:r>
      <w:r>
        <w:rPr>
          <w:rFonts w:ascii="Arial" w:hAnsi="Arial" w:cs="Arial"/>
          <w:sz w:val="20"/>
          <w:szCs w:val="20"/>
        </w:rPr>
        <w:t xml:space="preserve"> </w:t>
      </w:r>
      <w:r w:rsidRPr="009E6BD1">
        <w:rPr>
          <w:rFonts w:ascii="Arial" w:hAnsi="Arial" w:cs="Arial"/>
          <w:sz w:val="20"/>
          <w:szCs w:val="20"/>
        </w:rPr>
        <w:t>Código consta de dos partes, una con disposiciones obligatorias y otra</w:t>
      </w:r>
      <w:r>
        <w:rPr>
          <w:rFonts w:ascii="Arial" w:hAnsi="Arial" w:cs="Arial"/>
          <w:sz w:val="20"/>
          <w:szCs w:val="20"/>
        </w:rPr>
        <w:t xml:space="preserve">                                                                                                                                                                                                                                                                                                                                                                                                                                    </w:t>
      </w:r>
      <w:r w:rsidRPr="009E6BD1">
        <w:rPr>
          <w:rFonts w:ascii="Arial" w:hAnsi="Arial" w:cs="Arial"/>
          <w:sz w:val="20"/>
          <w:szCs w:val="20"/>
        </w:rPr>
        <w:t>con</w:t>
      </w:r>
      <w:r>
        <w:rPr>
          <w:rFonts w:ascii="Arial" w:hAnsi="Arial" w:cs="Arial"/>
          <w:sz w:val="20"/>
          <w:szCs w:val="20"/>
        </w:rPr>
        <w:t xml:space="preserve"> </w:t>
      </w:r>
      <w:r w:rsidRPr="009E6BD1">
        <w:rPr>
          <w:rFonts w:ascii="Arial" w:hAnsi="Arial" w:cs="Arial"/>
          <w:sz w:val="20"/>
          <w:szCs w:val="20"/>
        </w:rPr>
        <w:t>recomendaciones. Antes de las enmiendas, el SOLAS se ocupaba solamente</w:t>
      </w:r>
      <w:r>
        <w:rPr>
          <w:rFonts w:ascii="Arial" w:hAnsi="Arial" w:cs="Arial"/>
          <w:sz w:val="20"/>
          <w:szCs w:val="20"/>
        </w:rPr>
        <w:t xml:space="preserve"> </w:t>
      </w:r>
      <w:r w:rsidRPr="009E6BD1">
        <w:rPr>
          <w:rFonts w:ascii="Arial" w:hAnsi="Arial" w:cs="Arial"/>
          <w:sz w:val="20"/>
          <w:szCs w:val="20"/>
        </w:rPr>
        <w:t>de la seguridad en los trasportes marítimos. Las enmiendas y el Código PBIP</w:t>
      </w:r>
      <w:r>
        <w:rPr>
          <w:rFonts w:ascii="Arial" w:hAnsi="Arial" w:cs="Arial"/>
          <w:sz w:val="20"/>
          <w:szCs w:val="20"/>
        </w:rPr>
        <w:t xml:space="preserve"> </w:t>
      </w:r>
      <w:r w:rsidRPr="009E6BD1">
        <w:rPr>
          <w:rFonts w:ascii="Arial" w:hAnsi="Arial" w:cs="Arial"/>
          <w:sz w:val="20"/>
          <w:szCs w:val="20"/>
        </w:rPr>
        <w:t>se ocupan ahora de asuntos de transporte marítimo en relación con buques e</w:t>
      </w:r>
      <w:r>
        <w:rPr>
          <w:rFonts w:ascii="Arial" w:hAnsi="Arial" w:cs="Arial"/>
          <w:sz w:val="20"/>
          <w:szCs w:val="20"/>
        </w:rPr>
        <w:t xml:space="preserve"> </w:t>
      </w:r>
      <w:r w:rsidRPr="009E6BD1">
        <w:rPr>
          <w:rFonts w:ascii="Arial" w:hAnsi="Arial" w:cs="Arial"/>
          <w:sz w:val="20"/>
          <w:szCs w:val="20"/>
        </w:rPr>
        <w:t>instalaciones portuarias.</w:t>
      </w:r>
    </w:p>
    <w:p w:rsidR="00014AA0" w:rsidRPr="009E6BD1" w:rsidRDefault="00014AA0" w:rsidP="00014AA0">
      <w:pPr>
        <w:autoSpaceDE w:val="0"/>
        <w:autoSpaceDN w:val="0"/>
        <w:adjustRightInd w:val="0"/>
        <w:spacing w:after="0" w:line="240" w:lineRule="auto"/>
        <w:ind w:left="66"/>
        <w:jc w:val="both"/>
        <w:rPr>
          <w:rFonts w:ascii="Arial" w:hAnsi="Arial" w:cs="Arial"/>
          <w:sz w:val="20"/>
          <w:szCs w:val="20"/>
        </w:rPr>
      </w:pPr>
    </w:p>
    <w:p w:rsidR="00014AA0" w:rsidRPr="009E6BD1" w:rsidRDefault="00014AA0" w:rsidP="00014AA0">
      <w:pPr>
        <w:pStyle w:val="Prrafodelista"/>
        <w:autoSpaceDE w:val="0"/>
        <w:autoSpaceDN w:val="0"/>
        <w:adjustRightInd w:val="0"/>
        <w:spacing w:after="0" w:line="240" w:lineRule="auto"/>
        <w:jc w:val="both"/>
        <w:rPr>
          <w:rFonts w:ascii="Arial" w:hAnsi="Arial" w:cs="Arial"/>
          <w:sz w:val="20"/>
          <w:szCs w:val="20"/>
        </w:rPr>
      </w:pPr>
      <w:r w:rsidRPr="009E6BD1">
        <w:rPr>
          <w:rFonts w:ascii="Arial" w:hAnsi="Arial" w:cs="Arial"/>
          <w:sz w:val="20"/>
          <w:szCs w:val="20"/>
        </w:rPr>
        <w:t>Directivas de Seguridad dispuesto por la Capitanía de Talara en referencia al</w:t>
      </w:r>
    </w:p>
    <w:p w:rsidR="00014AA0" w:rsidRPr="00F26910" w:rsidRDefault="00014AA0" w:rsidP="00014AA0">
      <w:pPr>
        <w:ind w:left="774"/>
        <w:jc w:val="both"/>
        <w:rPr>
          <w:rFonts w:ascii="Arial" w:hAnsi="Arial" w:cs="Arial"/>
          <w:sz w:val="20"/>
          <w:szCs w:val="20"/>
        </w:rPr>
      </w:pPr>
      <w:r w:rsidRPr="009E6BD1">
        <w:rPr>
          <w:rFonts w:ascii="Arial" w:hAnsi="Arial" w:cs="Arial"/>
          <w:sz w:val="20"/>
          <w:szCs w:val="20"/>
        </w:rPr>
        <w:t>Código Internacional PBIP.</w:t>
      </w:r>
    </w:p>
    <w:p w:rsidR="002C6B45" w:rsidRDefault="000C72A7" w:rsidP="002C6B45">
      <w:pPr>
        <w:pStyle w:val="Ttulo2"/>
        <w:ind w:left="284"/>
        <w:rPr>
          <w:color w:val="auto"/>
          <w:sz w:val="20"/>
          <w:szCs w:val="20"/>
        </w:rPr>
      </w:pPr>
      <w:bookmarkStart w:id="5" w:name="_Toc19812484"/>
      <w:r>
        <w:rPr>
          <w:color w:val="auto"/>
          <w:sz w:val="20"/>
          <w:szCs w:val="20"/>
        </w:rPr>
        <w:lastRenderedPageBreak/>
        <w:t>3</w:t>
      </w:r>
      <w:r w:rsidR="002C6B45" w:rsidRPr="002C6B45">
        <w:rPr>
          <w:color w:val="auto"/>
          <w:sz w:val="20"/>
          <w:szCs w:val="20"/>
        </w:rPr>
        <w:t>.1 NORMA LEGAL NACIONAL</w:t>
      </w:r>
      <w:bookmarkEnd w:id="5"/>
    </w:p>
    <w:p w:rsidR="002C6B45" w:rsidRPr="00F26910" w:rsidRDefault="002C6B45"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D.S. 015-2014-DE, Decreto Supremo que aprueba el Reglamento del Decreto Legislativo Nº 1147.</w:t>
      </w:r>
    </w:p>
    <w:p w:rsidR="002C6B45" w:rsidRPr="00F26910" w:rsidRDefault="002C6B45"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D.S. 028-DE/MGP, Reglamento de la Ley de Control y Vigilancia de las Actividades Marítimas, Fluviales y Lacustres.</w:t>
      </w:r>
    </w:p>
    <w:p w:rsidR="002C6B45" w:rsidRPr="00F26910" w:rsidRDefault="002C6B45"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Aspectos objeto de la transferencia de las funciones de supervisión, fiscalización y sanción ambiental en materia de hidrocarburos en general y electricidad, entre el Organismo Supervisor de la Inversión en Energía y Minería - OSINERGMIN, y el Organismo de Evaluación y Fiscalización Ambiental - OEFA, Resolución de Consejo Directivo N° 001-2011 OEFA/CD.</w:t>
      </w:r>
    </w:p>
    <w:p w:rsidR="002C6B45" w:rsidRDefault="002C6B45"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TUPA del OEFA, TUPA del Ministerio de Energía y Minas (MEM) y TUPA de OSINERGMIN.</w:t>
      </w:r>
    </w:p>
    <w:p w:rsidR="003E5358" w:rsidRPr="00F26910" w:rsidRDefault="003E5358"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Todas las disposiciones legales y normas complementarias vigentes que sean aplicables, según la Ingeniería a desarrollar por El Contratista.</w:t>
      </w:r>
    </w:p>
    <w:p w:rsidR="003E5358" w:rsidRPr="00F26910" w:rsidRDefault="003E5358" w:rsidP="008C650C">
      <w:pPr>
        <w:numPr>
          <w:ilvl w:val="0"/>
          <w:numId w:val="16"/>
        </w:numPr>
        <w:autoSpaceDE w:val="0"/>
        <w:autoSpaceDN w:val="0"/>
        <w:adjustRightInd w:val="0"/>
        <w:spacing w:after="120" w:line="240" w:lineRule="auto"/>
        <w:ind w:left="1134" w:hanging="283"/>
        <w:jc w:val="both"/>
        <w:rPr>
          <w:rFonts w:ascii="Arial" w:hAnsi="Arial" w:cs="Arial"/>
          <w:sz w:val="20"/>
          <w:szCs w:val="20"/>
        </w:rPr>
      </w:pPr>
      <w:r w:rsidRPr="00F26910">
        <w:rPr>
          <w:rFonts w:ascii="Arial" w:hAnsi="Arial" w:cs="Arial"/>
          <w:sz w:val="20"/>
          <w:szCs w:val="20"/>
        </w:rPr>
        <w:t>Otras aplicables, según la Ingeniería a desarrollar por el CONTRATISTA.</w:t>
      </w:r>
    </w:p>
    <w:p w:rsidR="003E5358" w:rsidRPr="002914EB" w:rsidRDefault="003E5358" w:rsidP="002914EB">
      <w:pPr>
        <w:spacing w:after="0"/>
        <w:ind w:left="851"/>
        <w:jc w:val="both"/>
        <w:rPr>
          <w:rFonts w:ascii="Arial" w:hAnsi="Arial" w:cs="Arial"/>
          <w:color w:val="FFFFFF" w:themeColor="background1"/>
          <w:sz w:val="20"/>
          <w:szCs w:val="20"/>
        </w:rPr>
      </w:pPr>
      <w:r w:rsidRPr="00FB6368">
        <w:rPr>
          <w:rFonts w:ascii="Arial" w:hAnsi="Arial" w:cs="Arial"/>
          <w:color w:val="FFFFFF" w:themeColor="background1"/>
          <w:sz w:val="20"/>
          <w:szCs w:val="20"/>
        </w:rPr>
        <w:t>El Reglamento prevalece sobre los dispositivos legales que regulan las co</w:t>
      </w:r>
    </w:p>
    <w:p w:rsidR="003E5358" w:rsidRPr="003E5358" w:rsidRDefault="003E5358" w:rsidP="003E5358">
      <w:pPr>
        <w:pStyle w:val="Ttulo2"/>
        <w:rPr>
          <w:color w:val="auto"/>
          <w:sz w:val="20"/>
          <w:szCs w:val="20"/>
        </w:rPr>
      </w:pPr>
      <w:r>
        <w:rPr>
          <w:color w:val="auto"/>
          <w:sz w:val="20"/>
          <w:szCs w:val="20"/>
        </w:rPr>
        <w:t xml:space="preserve">      </w:t>
      </w:r>
      <w:bookmarkStart w:id="6" w:name="_Toc19812485"/>
      <w:r>
        <w:rPr>
          <w:color w:val="auto"/>
          <w:sz w:val="20"/>
          <w:szCs w:val="20"/>
        </w:rPr>
        <w:t xml:space="preserve">3.2 </w:t>
      </w:r>
      <w:r w:rsidRPr="003E5358">
        <w:rPr>
          <w:color w:val="auto"/>
          <w:sz w:val="20"/>
          <w:szCs w:val="20"/>
        </w:rPr>
        <w:t>NORMATIVAS APLICABLES AL SERVICIO:</w:t>
      </w:r>
      <w:bookmarkEnd w:id="6"/>
    </w:p>
    <w:p w:rsidR="003E5358" w:rsidRPr="003E5358" w:rsidRDefault="003E5358" w:rsidP="003E5358">
      <w:pPr>
        <w:pStyle w:val="Prrafodelista"/>
        <w:jc w:val="both"/>
        <w:rPr>
          <w:rFonts w:ascii="Arial" w:hAnsi="Arial" w:cs="Arial"/>
          <w:sz w:val="20"/>
          <w:szCs w:val="20"/>
        </w:rPr>
      </w:pPr>
      <w:r w:rsidRPr="003E5358">
        <w:rPr>
          <w:rFonts w:ascii="Arial" w:hAnsi="Arial" w:cs="Arial"/>
          <w:sz w:val="20"/>
          <w:szCs w:val="20"/>
        </w:rPr>
        <w:t xml:space="preserve">A </w:t>
      </w:r>
      <w:r w:rsidR="004A3D97" w:rsidRPr="003E5358">
        <w:rPr>
          <w:rFonts w:ascii="Arial" w:hAnsi="Arial" w:cs="Arial"/>
          <w:sz w:val="20"/>
          <w:szCs w:val="20"/>
        </w:rPr>
        <w:t>continuación,</w:t>
      </w:r>
      <w:r w:rsidRPr="003E5358">
        <w:rPr>
          <w:rFonts w:ascii="Arial" w:hAnsi="Arial" w:cs="Arial"/>
          <w:sz w:val="20"/>
          <w:szCs w:val="20"/>
        </w:rPr>
        <w:t xml:space="preserve"> se listan de manera genérica las normas y estándares aplicables al presente Servicio, donde el Contratista identificará claramente la codificación y edición actualizada de cada una de las que aplique</w:t>
      </w:r>
      <w:r>
        <w:rPr>
          <w:rFonts w:ascii="Arial" w:hAnsi="Arial" w:cs="Arial"/>
          <w:sz w:val="20"/>
          <w:szCs w:val="20"/>
        </w:rPr>
        <w:t>:</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IALA: International Association of Lighthouse Authorities</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OMI: Organización Marítima Internacional</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IHO: Organización Hidrográfica Internacional</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PBIP: Código de Protección de Buques e Instalaciones Portuarias</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ACI, American Concrete Institute.</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AISC, American Institute of Steel Construction.</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ASME, American Society of Mechanical Engineers.</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ASCE, American Society of Civil Engineers.</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ANSI, American National Standards Institute.</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ASNT, American Society of Non-Destructive Testing.</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AWS, American Welding Society.</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ASTM, American Society for Testing and Materials.</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API, American Petroleum Institute.</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BS, British Standards.</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ISA: Instrument Society of America.</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IEC: International Electrotechnical Commission.</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 xml:space="preserve">NTP: Norma Técnica Peruana. </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ISO: International Organization for Standardization</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NEMA: National Electrical Manufacturers Association.</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MSS, Manufacturers Standardization Society.</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NFPA, National Fire Protection Association.</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NACE, National Association of Cathodic Engineers.</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SSPC-SP, Surface Preparation Commentary for Steel and Concrete Substrates.</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UBC, Código Uniforme de Construcción.</w:t>
      </w:r>
    </w:p>
    <w:p w:rsidR="00F1608D" w:rsidRPr="00F26910"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 xml:space="preserve">FM Factory Mutual </w:t>
      </w:r>
    </w:p>
    <w:p w:rsidR="00F1608D" w:rsidRDefault="00F1608D" w:rsidP="008C650C">
      <w:pPr>
        <w:numPr>
          <w:ilvl w:val="0"/>
          <w:numId w:val="16"/>
        </w:numPr>
        <w:autoSpaceDE w:val="0"/>
        <w:autoSpaceDN w:val="0"/>
        <w:adjustRightInd w:val="0"/>
        <w:spacing w:after="0" w:line="240" w:lineRule="auto"/>
        <w:ind w:left="1134" w:hanging="283"/>
        <w:jc w:val="both"/>
        <w:rPr>
          <w:rFonts w:ascii="Arial" w:hAnsi="Arial" w:cs="Arial"/>
          <w:sz w:val="20"/>
          <w:szCs w:val="20"/>
          <w:lang w:val="en-US"/>
        </w:rPr>
      </w:pPr>
      <w:r w:rsidRPr="00F26910">
        <w:rPr>
          <w:rFonts w:ascii="Arial" w:hAnsi="Arial" w:cs="Arial"/>
          <w:sz w:val="20"/>
          <w:szCs w:val="20"/>
          <w:lang w:val="en-US"/>
        </w:rPr>
        <w:t>Underwriters Laboratories, Inc. (UL).</w:t>
      </w:r>
    </w:p>
    <w:p w:rsidR="003E5358" w:rsidRDefault="003E5358" w:rsidP="003E5358">
      <w:pPr>
        <w:autoSpaceDE w:val="0"/>
        <w:autoSpaceDN w:val="0"/>
        <w:adjustRightInd w:val="0"/>
        <w:spacing w:after="0" w:line="240" w:lineRule="auto"/>
        <w:ind w:left="1134"/>
        <w:jc w:val="both"/>
        <w:rPr>
          <w:rFonts w:ascii="Arial" w:hAnsi="Arial" w:cs="Arial"/>
          <w:sz w:val="20"/>
          <w:szCs w:val="20"/>
          <w:lang w:val="en-US"/>
        </w:rPr>
      </w:pPr>
    </w:p>
    <w:p w:rsidR="003E5358" w:rsidRPr="003E5358" w:rsidRDefault="003E5358" w:rsidP="003E5358">
      <w:pPr>
        <w:pStyle w:val="Prrafodelista"/>
        <w:spacing w:after="0"/>
        <w:ind w:left="851"/>
        <w:jc w:val="both"/>
        <w:rPr>
          <w:rFonts w:ascii="Arial" w:hAnsi="Arial" w:cs="Arial"/>
          <w:sz w:val="20"/>
          <w:szCs w:val="20"/>
        </w:rPr>
      </w:pPr>
      <w:r w:rsidRPr="003E5358">
        <w:rPr>
          <w:rFonts w:ascii="Arial" w:hAnsi="Arial" w:cs="Arial"/>
          <w:sz w:val="20"/>
          <w:szCs w:val="20"/>
        </w:rPr>
        <w:t xml:space="preserve">El Contratista elaborará un cuadro dentro de su expediente, donde especificará claramente las normas, códigos y/o estándares (Nombre, Nº edición-año, Nº adenda de ser el caso-año, páginas consultadas) que aplique en cada una de las </w:t>
      </w:r>
      <w:r w:rsidRPr="003E5358">
        <w:rPr>
          <w:rFonts w:ascii="Arial" w:hAnsi="Arial" w:cs="Arial"/>
          <w:sz w:val="20"/>
          <w:szCs w:val="20"/>
        </w:rPr>
        <w:lastRenderedPageBreak/>
        <w:t>especialidades del presente Servicio (mecánica, procesos, civil). El Contratista utilizará la edición actualizada de cada una de las normas, códigos y/o estándares que aplique.</w:t>
      </w:r>
    </w:p>
    <w:p w:rsidR="00B85892" w:rsidRPr="00660DC0" w:rsidRDefault="00B85892" w:rsidP="00B85892">
      <w:pPr>
        <w:autoSpaceDE w:val="0"/>
        <w:autoSpaceDN w:val="0"/>
        <w:adjustRightInd w:val="0"/>
        <w:spacing w:after="0" w:line="240" w:lineRule="auto"/>
        <w:ind w:left="1134"/>
        <w:jc w:val="both"/>
        <w:rPr>
          <w:rFonts w:ascii="Arial" w:hAnsi="Arial" w:cs="Arial"/>
          <w:sz w:val="20"/>
          <w:szCs w:val="20"/>
          <w:lang w:val="es-PE"/>
        </w:rPr>
      </w:pPr>
    </w:p>
    <w:p w:rsidR="00B85892" w:rsidRPr="00B85892" w:rsidRDefault="00B85892" w:rsidP="008C650C">
      <w:pPr>
        <w:pStyle w:val="Ttulo3"/>
        <w:numPr>
          <w:ilvl w:val="1"/>
          <w:numId w:val="35"/>
        </w:numPr>
        <w:spacing w:before="0" w:after="120" w:line="240" w:lineRule="auto"/>
        <w:ind w:left="567"/>
        <w:rPr>
          <w:rFonts w:ascii="Arial" w:hAnsi="Arial" w:cs="Arial"/>
          <w:color w:val="auto"/>
          <w:sz w:val="20"/>
          <w:szCs w:val="20"/>
        </w:rPr>
      </w:pPr>
      <w:bookmarkStart w:id="7" w:name="_Toc19812486"/>
      <w:r w:rsidRPr="00B85892">
        <w:rPr>
          <w:rFonts w:ascii="Arial" w:hAnsi="Arial" w:cs="Arial"/>
          <w:color w:val="auto"/>
          <w:sz w:val="20"/>
          <w:szCs w:val="20"/>
        </w:rPr>
        <w:t>ESTÁNDARES DE INGENIERÍA DE PETROPERU</w:t>
      </w:r>
      <w:bookmarkEnd w:id="7"/>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SI3-10-02, Especificaciones técnicas para la construcción de zanjas para cables eléctricos.</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SI3-10-03, Especificaciones técnicas para la separación entre cables eléctricos.</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SI3-10-04, Especificaciones técnicas para la instalación en el campo de cables eléctricos.</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SI3-10-20, Confección de pozos de puesta a tierra.</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SI3-22-01, Pintura industrial. Procedimientos de aplicación.</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SI3-22-09, Pintura Industrial sistema base zinc inorgánico – epoxy - poliuretano.</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SI3-22-22, Selección de Boquillas para el arenado.</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SI3-22-23, Características del abrasivo para el arenado.</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SI3-22-33, Código de colores para el pintado de las instalaciones de PETROPERÚ.</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SI3-22-38, Pintado exterior. Sistema Epoxy Amina – Poliuretano 3 capas.</w:t>
      </w:r>
    </w:p>
    <w:p w:rsidR="00B85892" w:rsidRPr="00F26910" w:rsidRDefault="00B85892" w:rsidP="008C650C">
      <w:pPr>
        <w:numPr>
          <w:ilvl w:val="0"/>
          <w:numId w:val="16"/>
        </w:numPr>
        <w:autoSpaceDE w:val="0"/>
        <w:autoSpaceDN w:val="0"/>
        <w:adjustRightInd w:val="0"/>
        <w:spacing w:after="0" w:line="240" w:lineRule="auto"/>
        <w:ind w:left="1134" w:hanging="283"/>
        <w:jc w:val="both"/>
        <w:rPr>
          <w:rFonts w:ascii="Arial" w:hAnsi="Arial" w:cs="Arial"/>
          <w:sz w:val="20"/>
          <w:szCs w:val="20"/>
        </w:rPr>
      </w:pPr>
      <w:r w:rsidRPr="00F26910">
        <w:rPr>
          <w:rFonts w:ascii="Arial" w:hAnsi="Arial" w:cs="Arial"/>
          <w:sz w:val="20"/>
          <w:szCs w:val="20"/>
        </w:rPr>
        <w:t>SI3-22-41, Preparación de superficies en acero para la aplicación de pintura.</w:t>
      </w:r>
    </w:p>
    <w:p w:rsidR="00B85892" w:rsidRPr="00660DC0" w:rsidRDefault="00B85892" w:rsidP="00B85892">
      <w:pPr>
        <w:autoSpaceDE w:val="0"/>
        <w:autoSpaceDN w:val="0"/>
        <w:adjustRightInd w:val="0"/>
        <w:spacing w:after="0" w:line="240" w:lineRule="auto"/>
        <w:ind w:left="1134"/>
        <w:jc w:val="both"/>
        <w:rPr>
          <w:rFonts w:ascii="Arial" w:hAnsi="Arial" w:cs="Arial"/>
          <w:sz w:val="20"/>
          <w:szCs w:val="20"/>
          <w:lang w:val="es-PE"/>
        </w:rPr>
      </w:pPr>
    </w:p>
    <w:p w:rsidR="00B85892" w:rsidRDefault="00B85892" w:rsidP="00B85892">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8" w:name="_Toc19812487"/>
      <w:r>
        <w:rPr>
          <w:rFonts w:ascii="Arial" w:hAnsi="Arial" w:cs="Arial"/>
          <w:color w:val="auto"/>
          <w:sz w:val="20"/>
          <w:szCs w:val="20"/>
        </w:rPr>
        <w:t>PLAZO DE EJECUCIÓN:</w:t>
      </w:r>
      <w:bookmarkEnd w:id="8"/>
    </w:p>
    <w:p w:rsidR="00270A84" w:rsidRDefault="00695F7C" w:rsidP="00270A84">
      <w:pPr>
        <w:pStyle w:val="Sangradetextonormal"/>
        <w:spacing w:before="40" w:after="40"/>
        <w:ind w:left="567"/>
        <w:jc w:val="both"/>
        <w:rPr>
          <w:rFonts w:ascii="Arial" w:hAnsi="Arial" w:cs="Arial"/>
          <w:sz w:val="22"/>
          <w:szCs w:val="22"/>
        </w:rPr>
      </w:pPr>
      <w:r>
        <w:rPr>
          <w:rFonts w:ascii="Arial" w:hAnsi="Arial" w:cs="Arial"/>
        </w:rPr>
        <w:t xml:space="preserve">El Servicio será de ejecutado en un plazo de </w:t>
      </w:r>
      <w:r w:rsidRPr="00F26910">
        <w:rPr>
          <w:rFonts w:ascii="Arial" w:hAnsi="Arial" w:cs="Arial"/>
        </w:rPr>
        <w:t>Cuatrocientos veinte (42</w:t>
      </w:r>
      <w:r>
        <w:rPr>
          <w:rFonts w:ascii="Arial" w:hAnsi="Arial" w:cs="Arial"/>
        </w:rPr>
        <w:t>0) días calendario.</w:t>
      </w:r>
      <w:r w:rsidRPr="00695F7C">
        <w:rPr>
          <w:sz w:val="22"/>
          <w:szCs w:val="22"/>
        </w:rPr>
        <w:t xml:space="preserve"> </w:t>
      </w:r>
    </w:p>
    <w:p w:rsidR="00270A84" w:rsidRPr="00660DC0" w:rsidRDefault="00270A84" w:rsidP="00270A84">
      <w:pPr>
        <w:autoSpaceDE w:val="0"/>
        <w:autoSpaceDN w:val="0"/>
        <w:adjustRightInd w:val="0"/>
        <w:spacing w:after="0" w:line="240" w:lineRule="auto"/>
        <w:ind w:left="1134"/>
        <w:jc w:val="both"/>
        <w:rPr>
          <w:rFonts w:ascii="Arial" w:hAnsi="Arial" w:cs="Arial"/>
          <w:sz w:val="20"/>
          <w:szCs w:val="20"/>
          <w:lang w:val="es-PE"/>
        </w:rPr>
      </w:pPr>
    </w:p>
    <w:p w:rsidR="00270A84" w:rsidRDefault="00270A84" w:rsidP="00270A84">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9" w:name="_Toc19812488"/>
      <w:r>
        <w:rPr>
          <w:rFonts w:ascii="Arial" w:hAnsi="Arial" w:cs="Arial"/>
          <w:color w:val="auto"/>
          <w:sz w:val="20"/>
          <w:szCs w:val="20"/>
        </w:rPr>
        <w:t>SISTEMA DE CONTRATACIÓN:</w:t>
      </w:r>
      <w:bookmarkEnd w:id="9"/>
    </w:p>
    <w:p w:rsidR="00270A84" w:rsidRDefault="00270A84" w:rsidP="00270A84">
      <w:pPr>
        <w:jc w:val="both"/>
        <w:rPr>
          <w:rFonts w:ascii="Arial" w:hAnsi="Arial" w:cs="Arial"/>
        </w:rPr>
      </w:pPr>
      <w:r>
        <w:rPr>
          <w:rFonts w:ascii="Arial" w:hAnsi="Arial" w:cs="Arial"/>
        </w:rPr>
        <w:t xml:space="preserve">        </w:t>
      </w:r>
      <w:r w:rsidRPr="00270A84">
        <w:rPr>
          <w:rFonts w:ascii="Arial" w:hAnsi="Arial" w:cs="Arial"/>
        </w:rPr>
        <w:t>La contratación será bajo el Sistema a Suma Alzada.</w:t>
      </w:r>
    </w:p>
    <w:p w:rsidR="00EA52C7" w:rsidRDefault="00EA52C7" w:rsidP="00EA52C7">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10" w:name="_Toc19812489"/>
      <w:r>
        <w:rPr>
          <w:rFonts w:ascii="Arial" w:hAnsi="Arial" w:cs="Arial"/>
          <w:color w:val="auto"/>
          <w:sz w:val="20"/>
          <w:szCs w:val="20"/>
        </w:rPr>
        <w:t>MONTO ESTIMADO REFERENCIAL:</w:t>
      </w:r>
      <w:bookmarkEnd w:id="10"/>
    </w:p>
    <w:p w:rsidR="00EA52C7" w:rsidRDefault="00EA52C7" w:rsidP="00EA52C7">
      <w:pPr>
        <w:pStyle w:val="Prrafodelista"/>
        <w:spacing w:before="120" w:after="120"/>
        <w:ind w:left="426"/>
        <w:jc w:val="both"/>
        <w:rPr>
          <w:rFonts w:ascii="Arial" w:hAnsi="Arial" w:cs="Arial"/>
        </w:rPr>
      </w:pPr>
      <w:r w:rsidRPr="00A8377F">
        <w:rPr>
          <w:rFonts w:ascii="Arial" w:hAnsi="Arial" w:cs="Arial"/>
        </w:rPr>
        <w:t>El Monto es **Reservado** en Soles (S/).</w:t>
      </w:r>
      <w:r w:rsidRPr="00EA52C7">
        <w:rPr>
          <w:rFonts w:ascii="Arial" w:hAnsi="Arial" w:cs="Arial"/>
          <w:color w:val="FF0000"/>
        </w:rPr>
        <w:t xml:space="preserve"> </w:t>
      </w:r>
      <w:r w:rsidRPr="00EA52C7">
        <w:rPr>
          <w:rFonts w:ascii="Arial" w:hAnsi="Arial" w:cs="Arial"/>
        </w:rPr>
        <w:t>Debe incluir todos los tributos, seguros, transporte, inspecciones, pruebas y de ser el caso los costos laborales respectivos conforme a la legislación vigente, así como cualquier otro concepto que le sea aplicable y que pueda incidir sobre el valor.</w:t>
      </w:r>
    </w:p>
    <w:p w:rsidR="00EA52C7" w:rsidRDefault="00EA52C7" w:rsidP="00EA52C7">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11" w:name="_Toc19812490"/>
      <w:r>
        <w:rPr>
          <w:rFonts w:ascii="Arial" w:hAnsi="Arial" w:cs="Arial"/>
          <w:color w:val="auto"/>
          <w:sz w:val="20"/>
          <w:szCs w:val="20"/>
        </w:rPr>
        <w:t>LUGAR DE EJECUCIÓN:</w:t>
      </w:r>
      <w:bookmarkEnd w:id="11"/>
    </w:p>
    <w:p w:rsidR="00EA52C7" w:rsidRPr="00F26910" w:rsidRDefault="00EA52C7" w:rsidP="00EA52C7">
      <w:pPr>
        <w:autoSpaceDE w:val="0"/>
        <w:autoSpaceDN w:val="0"/>
        <w:adjustRightInd w:val="0"/>
        <w:spacing w:after="120"/>
        <w:ind w:left="426"/>
        <w:jc w:val="both"/>
        <w:rPr>
          <w:rFonts w:ascii="Arial" w:hAnsi="Arial" w:cs="Arial"/>
          <w:sz w:val="20"/>
          <w:szCs w:val="20"/>
        </w:rPr>
      </w:pPr>
      <w:r w:rsidRPr="00F26910">
        <w:rPr>
          <w:rFonts w:ascii="Arial" w:hAnsi="Arial" w:cs="Arial"/>
          <w:sz w:val="20"/>
          <w:szCs w:val="20"/>
        </w:rPr>
        <w:t xml:space="preserve">El área del proyecto se encuentra ubicada en la Refinería Talara está situada junto a la bahía de Talara en la costa norte del Perú, Región Piura, Provincia de Talara, Distrito de Pariñas. </w:t>
      </w:r>
    </w:p>
    <w:p w:rsidR="00EA52C7" w:rsidRPr="00F26910" w:rsidRDefault="00EA52C7" w:rsidP="00EA52C7">
      <w:pPr>
        <w:autoSpaceDE w:val="0"/>
        <w:autoSpaceDN w:val="0"/>
        <w:adjustRightInd w:val="0"/>
        <w:spacing w:after="120"/>
        <w:ind w:left="426"/>
        <w:jc w:val="both"/>
        <w:rPr>
          <w:rFonts w:ascii="Arial" w:hAnsi="Arial" w:cs="Arial"/>
          <w:sz w:val="20"/>
          <w:szCs w:val="20"/>
        </w:rPr>
      </w:pPr>
      <w:r w:rsidRPr="00F26910">
        <w:rPr>
          <w:rFonts w:ascii="Arial" w:hAnsi="Arial" w:cs="Arial"/>
          <w:sz w:val="20"/>
          <w:szCs w:val="20"/>
        </w:rPr>
        <w:t>Desde Lima se accede por vía terrestre, a través de la carretera Panamericana Norte, y vía área a Piura. La ejecución del servicio se realizará:</w:t>
      </w:r>
    </w:p>
    <w:p w:rsidR="00EA52C7" w:rsidRPr="00F26910" w:rsidRDefault="00EA52C7" w:rsidP="008C650C">
      <w:pPr>
        <w:pStyle w:val="Prrafodelista"/>
        <w:numPr>
          <w:ilvl w:val="0"/>
          <w:numId w:val="19"/>
        </w:numPr>
        <w:autoSpaceDE w:val="0"/>
        <w:autoSpaceDN w:val="0"/>
        <w:adjustRightInd w:val="0"/>
        <w:spacing w:after="120"/>
        <w:jc w:val="both"/>
        <w:rPr>
          <w:rFonts w:ascii="Arial" w:hAnsi="Arial" w:cs="Arial"/>
          <w:sz w:val="20"/>
          <w:szCs w:val="20"/>
        </w:rPr>
      </w:pPr>
      <w:r w:rsidRPr="00F26910">
        <w:rPr>
          <w:rFonts w:ascii="Arial" w:hAnsi="Arial" w:cs="Arial"/>
          <w:sz w:val="20"/>
          <w:szCs w:val="20"/>
        </w:rPr>
        <w:t>En la zona del Muelle de Carga Líquida ubicado al Norte de la Refinería Talara.</w:t>
      </w:r>
    </w:p>
    <w:p w:rsidR="00EA52C7" w:rsidRPr="00F26910" w:rsidRDefault="00EA52C7" w:rsidP="008C650C">
      <w:pPr>
        <w:pStyle w:val="Prrafodelista"/>
        <w:numPr>
          <w:ilvl w:val="0"/>
          <w:numId w:val="19"/>
        </w:numPr>
        <w:autoSpaceDE w:val="0"/>
        <w:autoSpaceDN w:val="0"/>
        <w:adjustRightInd w:val="0"/>
        <w:spacing w:after="120"/>
        <w:jc w:val="both"/>
        <w:rPr>
          <w:rFonts w:ascii="Arial" w:hAnsi="Arial" w:cs="Arial"/>
          <w:sz w:val="20"/>
          <w:szCs w:val="20"/>
        </w:rPr>
      </w:pPr>
      <w:r w:rsidRPr="00F26910">
        <w:rPr>
          <w:rFonts w:ascii="Arial" w:hAnsi="Arial" w:cs="Arial"/>
          <w:sz w:val="20"/>
          <w:szCs w:val="20"/>
        </w:rPr>
        <w:t xml:space="preserve">En el Terminal Submarino Multiboya Punta Arenas ubicado al lado Oeste de la Playa de Punta Arenas  </w:t>
      </w:r>
    </w:p>
    <w:p w:rsidR="00EA52C7" w:rsidRPr="00F26910" w:rsidRDefault="00EA52C7" w:rsidP="00EA52C7">
      <w:pPr>
        <w:autoSpaceDE w:val="0"/>
        <w:autoSpaceDN w:val="0"/>
        <w:adjustRightInd w:val="0"/>
        <w:spacing w:before="120" w:after="120"/>
        <w:ind w:left="426"/>
        <w:jc w:val="both"/>
        <w:rPr>
          <w:rFonts w:ascii="Arial" w:hAnsi="Arial" w:cs="Arial"/>
          <w:sz w:val="20"/>
          <w:szCs w:val="20"/>
        </w:rPr>
      </w:pPr>
      <w:r w:rsidRPr="00F2176A">
        <w:rPr>
          <w:rFonts w:ascii="Arial" w:hAnsi="Arial" w:cs="Arial"/>
          <w:sz w:val="20"/>
          <w:szCs w:val="20"/>
        </w:rPr>
        <w:t xml:space="preserve">Asimismo, según </w:t>
      </w:r>
      <w:r w:rsidRPr="00F26910">
        <w:rPr>
          <w:rFonts w:ascii="Arial" w:hAnsi="Arial" w:cs="Arial"/>
          <w:sz w:val="20"/>
          <w:szCs w:val="20"/>
        </w:rPr>
        <w:t>los trabajos que se realicen, se considerará:</w:t>
      </w:r>
    </w:p>
    <w:p w:rsidR="00EA52C7" w:rsidRPr="00F26910" w:rsidRDefault="00EA52C7" w:rsidP="00EA52C7">
      <w:pPr>
        <w:autoSpaceDE w:val="0"/>
        <w:autoSpaceDN w:val="0"/>
        <w:adjustRightInd w:val="0"/>
        <w:spacing w:after="120"/>
        <w:ind w:left="426"/>
        <w:jc w:val="both"/>
        <w:rPr>
          <w:rFonts w:ascii="Arial" w:hAnsi="Arial" w:cs="Arial"/>
          <w:sz w:val="20"/>
          <w:szCs w:val="20"/>
        </w:rPr>
      </w:pPr>
      <w:r w:rsidRPr="00F26910">
        <w:rPr>
          <w:rFonts w:ascii="Arial" w:hAnsi="Arial" w:cs="Arial"/>
          <w:sz w:val="20"/>
          <w:szCs w:val="20"/>
        </w:rPr>
        <w:t>En Taller: Taller del CONTRATISTA.</w:t>
      </w:r>
    </w:p>
    <w:p w:rsidR="00EA52C7" w:rsidRDefault="00EA52C7" w:rsidP="00EA52C7">
      <w:pPr>
        <w:autoSpaceDE w:val="0"/>
        <w:autoSpaceDN w:val="0"/>
        <w:adjustRightInd w:val="0"/>
        <w:spacing w:after="0"/>
        <w:ind w:left="426"/>
        <w:jc w:val="both"/>
        <w:rPr>
          <w:rFonts w:ascii="Arial" w:hAnsi="Arial" w:cs="Arial"/>
          <w:sz w:val="20"/>
          <w:szCs w:val="20"/>
        </w:rPr>
      </w:pPr>
      <w:r w:rsidRPr="00F26910">
        <w:rPr>
          <w:rFonts w:ascii="Arial" w:hAnsi="Arial" w:cs="Arial"/>
          <w:sz w:val="20"/>
          <w:szCs w:val="20"/>
        </w:rPr>
        <w:t>En Gabinete: Oficinas del CONTRATISTA.</w:t>
      </w:r>
    </w:p>
    <w:p w:rsidR="00280A64" w:rsidRDefault="00280A64" w:rsidP="00135FF5">
      <w:pPr>
        <w:autoSpaceDE w:val="0"/>
        <w:autoSpaceDN w:val="0"/>
        <w:adjustRightInd w:val="0"/>
        <w:contextualSpacing/>
        <w:jc w:val="both"/>
      </w:pPr>
    </w:p>
    <w:p w:rsidR="00280A64" w:rsidRPr="00F2176A" w:rsidRDefault="00280A64" w:rsidP="00280A64">
      <w:pPr>
        <w:tabs>
          <w:tab w:val="left" w:pos="567"/>
        </w:tabs>
        <w:spacing w:after="0" w:line="240" w:lineRule="auto"/>
        <w:rPr>
          <w:rFonts w:ascii="Arial" w:hAnsi="Arial" w:cs="Arial"/>
          <w:color w:val="FF0000"/>
          <w:sz w:val="20"/>
          <w:szCs w:val="20"/>
        </w:rPr>
      </w:pPr>
      <w:r w:rsidRPr="00F2176A">
        <w:rPr>
          <w:rFonts w:ascii="Arial" w:hAnsi="Arial" w:cs="Arial"/>
          <w:b/>
          <w:color w:val="FF0000"/>
          <w:sz w:val="20"/>
          <w:szCs w:val="20"/>
        </w:rPr>
        <w:t>CONDICIONES AMBIENTALES:</w:t>
      </w:r>
    </w:p>
    <w:p w:rsidR="00280A64" w:rsidRPr="00F26910" w:rsidRDefault="00280A64" w:rsidP="00280A64">
      <w:pPr>
        <w:spacing w:after="120"/>
        <w:ind w:left="426"/>
        <w:jc w:val="both"/>
        <w:rPr>
          <w:rFonts w:ascii="Arial" w:hAnsi="Arial" w:cs="Arial"/>
          <w:sz w:val="20"/>
          <w:szCs w:val="20"/>
        </w:rPr>
      </w:pPr>
      <w:r w:rsidRPr="00F26910">
        <w:rPr>
          <w:rFonts w:ascii="Arial" w:hAnsi="Arial" w:cs="Arial"/>
          <w:sz w:val="20"/>
          <w:szCs w:val="20"/>
        </w:rPr>
        <w:t>Los materiales, equipos, instrumentos y hardware estarán diseñado para poder ser instalado, almacenado y operado bajo las siguientes condiciones:</w:t>
      </w:r>
    </w:p>
    <w:p w:rsidR="00280A64" w:rsidRPr="00F6303E" w:rsidRDefault="00280A64" w:rsidP="00113ABE">
      <w:pPr>
        <w:pStyle w:val="Prrafodelista"/>
        <w:numPr>
          <w:ilvl w:val="1"/>
          <w:numId w:val="40"/>
        </w:numPr>
        <w:spacing w:after="0" w:line="240" w:lineRule="auto"/>
        <w:rPr>
          <w:rFonts w:ascii="Arial" w:hAnsi="Arial" w:cs="Arial"/>
          <w:sz w:val="20"/>
          <w:szCs w:val="20"/>
        </w:rPr>
      </w:pPr>
      <w:r w:rsidRPr="00F6303E">
        <w:rPr>
          <w:rFonts w:ascii="Arial" w:hAnsi="Arial" w:cs="Arial"/>
          <w:b/>
          <w:sz w:val="20"/>
          <w:szCs w:val="20"/>
        </w:rPr>
        <w:lastRenderedPageBreak/>
        <w:t>Montaje en Salas Eléctricas o de Control</w:t>
      </w:r>
      <w:r w:rsidRPr="00F6303E">
        <w:rPr>
          <w:rFonts w:ascii="Arial" w:hAnsi="Arial" w:cs="Arial"/>
          <w:sz w:val="20"/>
          <w:szCs w:val="20"/>
        </w:rPr>
        <w:t>:</w:t>
      </w:r>
    </w:p>
    <w:p w:rsidR="00280A64" w:rsidRPr="00F26910" w:rsidRDefault="00280A64" w:rsidP="00113ABE">
      <w:pPr>
        <w:pStyle w:val="TextoTtulo1"/>
        <w:spacing w:before="0" w:line="240" w:lineRule="auto"/>
        <w:ind w:left="993" w:right="-27"/>
        <w:jc w:val="both"/>
      </w:pPr>
      <w:r w:rsidRPr="00F26910">
        <w:t>El equipo instalado en edificios con aire acondicionado estará diseñado para funcionar en las siguientes condiciones ambientales:</w:t>
      </w:r>
    </w:p>
    <w:p w:rsidR="00280A64" w:rsidRPr="00F26910" w:rsidRDefault="00280A64" w:rsidP="00113ABE">
      <w:pPr>
        <w:pStyle w:val="TextoTtulo1"/>
        <w:spacing w:before="0" w:line="240" w:lineRule="auto"/>
        <w:ind w:left="993" w:right="-27"/>
        <w:rPr>
          <w:lang w:val="pt-BR"/>
        </w:rPr>
      </w:pPr>
      <w:r w:rsidRPr="00F26910">
        <w:rPr>
          <w:lang w:val="pt-BR"/>
        </w:rPr>
        <w:t>Rango de Temperatura: 0º C a 60ºC.</w:t>
      </w:r>
    </w:p>
    <w:p w:rsidR="00280A64" w:rsidRPr="00F26910" w:rsidRDefault="00280A64" w:rsidP="00113ABE">
      <w:pPr>
        <w:pStyle w:val="TextoTtulo1"/>
        <w:spacing w:before="0" w:line="240" w:lineRule="auto"/>
        <w:ind w:left="993" w:right="-27"/>
        <w:rPr>
          <w:lang w:val="es-ES_tradnl"/>
        </w:rPr>
      </w:pPr>
      <w:r w:rsidRPr="00F26910">
        <w:rPr>
          <w:lang w:val="es-ES_tradnl"/>
        </w:rPr>
        <w:t>Humedad Relativa: 5% a 95% RH.</w:t>
      </w:r>
    </w:p>
    <w:p w:rsidR="00280A64" w:rsidRPr="00F6303E" w:rsidRDefault="00280A64" w:rsidP="00113ABE">
      <w:pPr>
        <w:spacing w:after="0" w:line="240" w:lineRule="auto"/>
        <w:rPr>
          <w:rFonts w:ascii="Arial" w:hAnsi="Arial" w:cs="Arial"/>
          <w:b/>
          <w:sz w:val="20"/>
          <w:szCs w:val="20"/>
        </w:rPr>
      </w:pPr>
      <w:r>
        <w:rPr>
          <w:rFonts w:ascii="Arial" w:hAnsi="Arial" w:cs="Arial"/>
          <w:b/>
          <w:sz w:val="20"/>
          <w:szCs w:val="20"/>
        </w:rPr>
        <w:t xml:space="preserve">       1.2 </w:t>
      </w:r>
      <w:r w:rsidRPr="00F6303E">
        <w:rPr>
          <w:rFonts w:ascii="Arial" w:hAnsi="Arial" w:cs="Arial"/>
          <w:b/>
          <w:sz w:val="20"/>
          <w:szCs w:val="20"/>
        </w:rPr>
        <w:t>Condiciones de Almacenaje:</w:t>
      </w:r>
    </w:p>
    <w:p w:rsidR="00280A64" w:rsidRPr="00F26910" w:rsidRDefault="00280A64" w:rsidP="00113ABE">
      <w:pPr>
        <w:pStyle w:val="TextoTtulo1"/>
        <w:spacing w:before="0" w:line="240" w:lineRule="auto"/>
        <w:ind w:left="993" w:right="-27"/>
        <w:jc w:val="both"/>
      </w:pPr>
      <w:r w:rsidRPr="00F26910">
        <w:t>Temperatura almacenamiento: -40 a 70 ºC</w:t>
      </w:r>
    </w:p>
    <w:p w:rsidR="00280A64" w:rsidRPr="00F26910" w:rsidRDefault="00280A64" w:rsidP="00113ABE">
      <w:pPr>
        <w:pStyle w:val="TextoTtulo1"/>
        <w:spacing w:before="0" w:line="240" w:lineRule="auto"/>
        <w:ind w:left="993" w:right="-27"/>
        <w:jc w:val="both"/>
      </w:pPr>
      <w:r w:rsidRPr="00F26910">
        <w:t>Humedad Relativa: 5% a 95%.</w:t>
      </w:r>
    </w:p>
    <w:p w:rsidR="00280A64" w:rsidRPr="00F6303E" w:rsidRDefault="00280A64" w:rsidP="00113ABE">
      <w:pPr>
        <w:spacing w:before="120" w:after="0" w:line="240" w:lineRule="auto"/>
        <w:rPr>
          <w:rFonts w:ascii="Arial" w:hAnsi="Arial" w:cs="Arial"/>
          <w:b/>
          <w:sz w:val="20"/>
          <w:szCs w:val="20"/>
        </w:rPr>
      </w:pPr>
      <w:r>
        <w:rPr>
          <w:rFonts w:ascii="Arial" w:hAnsi="Arial" w:cs="Arial"/>
          <w:b/>
          <w:sz w:val="20"/>
          <w:szCs w:val="20"/>
        </w:rPr>
        <w:t xml:space="preserve">       </w:t>
      </w:r>
      <w:r w:rsidRPr="00F6303E">
        <w:rPr>
          <w:rFonts w:ascii="Arial" w:hAnsi="Arial" w:cs="Arial"/>
          <w:b/>
          <w:sz w:val="20"/>
          <w:szCs w:val="20"/>
        </w:rPr>
        <w:t>1.3</w:t>
      </w:r>
      <w:r>
        <w:rPr>
          <w:rFonts w:ascii="Arial" w:hAnsi="Arial" w:cs="Arial"/>
          <w:b/>
          <w:sz w:val="20"/>
          <w:szCs w:val="20"/>
        </w:rPr>
        <w:t xml:space="preserve"> </w:t>
      </w:r>
      <w:r w:rsidRPr="00F6303E">
        <w:rPr>
          <w:rFonts w:ascii="Arial" w:hAnsi="Arial" w:cs="Arial"/>
          <w:b/>
          <w:sz w:val="20"/>
          <w:szCs w:val="20"/>
        </w:rPr>
        <w:t>Condiciones de Intemperie:</w:t>
      </w:r>
    </w:p>
    <w:p w:rsidR="00280A64" w:rsidRPr="00F26910" w:rsidRDefault="00280A64" w:rsidP="00113ABE">
      <w:pPr>
        <w:pStyle w:val="TextoTtulo1"/>
        <w:spacing w:before="0" w:line="240" w:lineRule="auto"/>
        <w:ind w:left="993" w:right="-27"/>
        <w:jc w:val="both"/>
      </w:pPr>
      <w:r w:rsidRPr="00F26910">
        <w:t>Temperatura de Operación: -10 a 45 ºC</w:t>
      </w:r>
    </w:p>
    <w:p w:rsidR="00280A64" w:rsidRPr="00F26910" w:rsidRDefault="00280A64" w:rsidP="00113ABE">
      <w:pPr>
        <w:pStyle w:val="TextoTtulo1"/>
        <w:spacing w:before="0" w:line="240" w:lineRule="auto"/>
        <w:ind w:left="993" w:right="-27"/>
        <w:jc w:val="both"/>
      </w:pPr>
      <w:r w:rsidRPr="00F26910">
        <w:t>Humedad Relativa: 5% a 99%.</w:t>
      </w:r>
    </w:p>
    <w:p w:rsidR="00280A64" w:rsidRPr="00F26910" w:rsidRDefault="00280A64" w:rsidP="00113ABE">
      <w:pPr>
        <w:pStyle w:val="TextoTtulo1"/>
        <w:spacing w:before="0" w:line="240" w:lineRule="auto"/>
        <w:ind w:left="993" w:right="-27"/>
        <w:jc w:val="both"/>
      </w:pPr>
      <w:r w:rsidRPr="00F26910">
        <w:t>Velocidad del Viento: 80 Km/h</w:t>
      </w:r>
    </w:p>
    <w:p w:rsidR="00280A64" w:rsidRPr="00F26910" w:rsidRDefault="007B51FF" w:rsidP="00113ABE">
      <w:pPr>
        <w:pStyle w:val="TextoTtulo1"/>
        <w:spacing w:before="0" w:line="240" w:lineRule="auto"/>
        <w:ind w:left="993" w:right="-27"/>
        <w:jc w:val="both"/>
      </w:pPr>
      <w:r w:rsidRPr="007B51FF">
        <w:t>Sismicidad: Zona 4 Norma E 030</w:t>
      </w:r>
      <w:r w:rsidR="00135FF5" w:rsidRPr="007B51FF">
        <w:t xml:space="preserve"> </w:t>
      </w:r>
    </w:p>
    <w:p w:rsidR="00280A64" w:rsidRDefault="00280A64" w:rsidP="00113ABE">
      <w:pPr>
        <w:pStyle w:val="TextoTtulo1"/>
        <w:spacing w:before="0" w:line="240" w:lineRule="auto"/>
        <w:ind w:left="993" w:right="-27"/>
        <w:jc w:val="both"/>
      </w:pPr>
      <w:r w:rsidRPr="00F26910">
        <w:t>Atmósfera: Presencia de polvo, humedad, salinidad y agentes erosivos</w:t>
      </w:r>
      <w:r>
        <w:t>.</w:t>
      </w:r>
    </w:p>
    <w:p w:rsidR="00E64CFD" w:rsidRDefault="00E64CFD" w:rsidP="009D3F03">
      <w:pPr>
        <w:pStyle w:val="TextoTtulo1"/>
        <w:spacing w:before="0" w:line="240" w:lineRule="auto"/>
        <w:ind w:left="0" w:right="-27"/>
        <w:jc w:val="both"/>
      </w:pPr>
    </w:p>
    <w:p w:rsidR="00E64CFD" w:rsidRDefault="00E64CFD" w:rsidP="00E64CFD">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12" w:name="_Toc19812491"/>
      <w:r>
        <w:rPr>
          <w:rFonts w:ascii="Arial" w:hAnsi="Arial" w:cs="Arial"/>
          <w:color w:val="auto"/>
          <w:sz w:val="20"/>
          <w:szCs w:val="20"/>
        </w:rPr>
        <w:t>REQUERIMIENTOS TÉCNICOS MÍNIMOS:</w:t>
      </w:r>
      <w:bookmarkEnd w:id="12"/>
    </w:p>
    <w:p w:rsidR="00E64CFD" w:rsidRPr="00E53511" w:rsidRDefault="00383667" w:rsidP="00E53511">
      <w:pPr>
        <w:autoSpaceDE w:val="0"/>
        <w:autoSpaceDN w:val="0"/>
        <w:adjustRightInd w:val="0"/>
        <w:ind w:left="426"/>
        <w:jc w:val="both"/>
        <w:rPr>
          <w:rFonts w:ascii="Arial" w:hAnsi="Arial" w:cs="Arial"/>
          <w:sz w:val="20"/>
          <w:szCs w:val="20"/>
        </w:rPr>
      </w:pPr>
      <w:r w:rsidRPr="00383667">
        <w:rPr>
          <w:rFonts w:ascii="Arial" w:hAnsi="Arial" w:cs="Arial"/>
          <w:sz w:val="20"/>
          <w:szCs w:val="20"/>
        </w:rPr>
        <w:t>PETROPERÚ, debido a la complejidad y envergadura del presente Servicio, requiere que las empresas contratistas que participen en el proceso de selección del mismo, cumplan con los requerimientos técnicos mínimos, los cuales se proceden a detallar:</w:t>
      </w:r>
    </w:p>
    <w:p w:rsidR="00E64CFD" w:rsidRPr="001E65B6" w:rsidRDefault="00E64CFD" w:rsidP="00E64CFD">
      <w:pPr>
        <w:pStyle w:val="Prrafodelista"/>
        <w:spacing w:after="0" w:line="240" w:lineRule="auto"/>
        <w:ind w:left="735"/>
        <w:rPr>
          <w:rFonts w:ascii="Arial" w:hAnsi="Arial" w:cs="Arial"/>
          <w:b/>
          <w:sz w:val="20"/>
          <w:szCs w:val="20"/>
        </w:rPr>
      </w:pPr>
      <w:r>
        <w:rPr>
          <w:rFonts w:ascii="Arial" w:hAnsi="Arial" w:cs="Arial"/>
          <w:b/>
          <w:bCs/>
          <w:sz w:val="20"/>
          <w:szCs w:val="20"/>
        </w:rPr>
        <w:t xml:space="preserve">8.1  </w:t>
      </w:r>
      <w:r w:rsidRPr="001E65B6">
        <w:rPr>
          <w:rFonts w:ascii="Arial" w:hAnsi="Arial" w:cs="Arial"/>
          <w:b/>
          <w:bCs/>
          <w:sz w:val="20"/>
          <w:szCs w:val="20"/>
        </w:rPr>
        <w:t>Para el Postor</w:t>
      </w:r>
    </w:p>
    <w:p w:rsidR="00725D0E" w:rsidRPr="00E104EF" w:rsidRDefault="00CE1559" w:rsidP="00CE1559">
      <w:pPr>
        <w:spacing w:after="120"/>
        <w:ind w:left="709"/>
        <w:jc w:val="both"/>
        <w:rPr>
          <w:rFonts w:ascii="Arial" w:hAnsi="Arial" w:cs="Arial"/>
          <w:b/>
          <w:sz w:val="20"/>
          <w:szCs w:val="20"/>
        </w:rPr>
      </w:pPr>
      <w:r w:rsidRPr="00CE1559">
        <w:rPr>
          <w:rFonts w:ascii="Arial" w:hAnsi="Arial" w:cs="Arial"/>
          <w:sz w:val="20"/>
          <w:szCs w:val="20"/>
        </w:rPr>
        <w:t>El postor deberá acreditar experiencia mínima acumulado de S/ 8’000,000.00 (Ocho Millones y 00/100 Soles) en los últimos 10 años en trabajos concluidos en: instalación de sistemas de ayuda a la navegación marítima, y/o Instalación de CCTV (Circuito Cerrado de Televisión), y/o Implementación de Sistemas de Grabación de Audio, y/o Implementación de Radio Enlaces de Comunicación, y/o Implementación de Sistemas de Medición de Instrumentación Meteorológica -Oceanográfica, y/o Implementación de Sistemas SCADA, y/o Implementación de Sistemas de Seguridad y Telecomunicaciones, y/o Implementación de Salas de Control;  en el ámbito portuario y/o marítimo y/o Hidrocarburo y/o Energía y/o Minero.</w:t>
      </w:r>
      <w:r w:rsidR="008D587E">
        <w:rPr>
          <w:rFonts w:ascii="Arial" w:hAnsi="Arial" w:cs="Arial"/>
          <w:sz w:val="20"/>
          <w:szCs w:val="20"/>
        </w:rPr>
        <w:t xml:space="preserve"> </w:t>
      </w:r>
    </w:p>
    <w:p w:rsidR="00E64CFD" w:rsidRDefault="00E64CFD" w:rsidP="00113ABE">
      <w:pPr>
        <w:spacing w:after="120"/>
        <w:ind w:left="709"/>
        <w:jc w:val="both"/>
        <w:rPr>
          <w:rFonts w:ascii="Arial" w:hAnsi="Arial" w:cs="Arial"/>
          <w:sz w:val="20"/>
          <w:szCs w:val="20"/>
        </w:rPr>
      </w:pPr>
      <w:r>
        <w:rPr>
          <w:rFonts w:ascii="Arial" w:hAnsi="Arial" w:cs="Arial"/>
          <w:sz w:val="20"/>
          <w:szCs w:val="20"/>
        </w:rPr>
        <w:t>Esta experiencia del postor deberá ser acreditada de cualquiera de las siguientes formas:</w:t>
      </w:r>
    </w:p>
    <w:p w:rsidR="00E64CFD" w:rsidRDefault="00E64CFD" w:rsidP="00113ABE">
      <w:pPr>
        <w:pStyle w:val="Prrafodelista"/>
        <w:numPr>
          <w:ilvl w:val="0"/>
          <w:numId w:val="33"/>
        </w:numPr>
        <w:spacing w:after="120" w:line="240" w:lineRule="auto"/>
        <w:ind w:left="709" w:hanging="284"/>
        <w:contextualSpacing w:val="0"/>
        <w:jc w:val="both"/>
        <w:rPr>
          <w:rFonts w:ascii="Arial" w:hAnsi="Arial" w:cs="Arial"/>
          <w:sz w:val="20"/>
          <w:szCs w:val="20"/>
        </w:rPr>
      </w:pPr>
      <w:r>
        <w:rPr>
          <w:rFonts w:ascii="Arial" w:hAnsi="Arial" w:cs="Arial"/>
          <w:sz w:val="20"/>
          <w:szCs w:val="20"/>
        </w:rPr>
        <w:t>Copia del contrato y su respectiva conformidad de culminación de la prestación del servicio donde se especifique claramente el periodo de ejecución y el monto ejecutado; en caso algún contrato no cuente con la respectiva conformidad de culminación, no se considerará valido.</w:t>
      </w:r>
    </w:p>
    <w:p w:rsidR="00E30759" w:rsidRPr="00E104EF" w:rsidRDefault="00E64CFD" w:rsidP="00113ABE">
      <w:pPr>
        <w:pStyle w:val="Prrafodelista"/>
        <w:numPr>
          <w:ilvl w:val="0"/>
          <w:numId w:val="33"/>
        </w:numPr>
        <w:spacing w:after="120" w:line="240" w:lineRule="auto"/>
        <w:ind w:left="709" w:hanging="284"/>
        <w:contextualSpacing w:val="0"/>
        <w:jc w:val="both"/>
        <w:rPr>
          <w:rFonts w:ascii="Arial" w:hAnsi="Arial" w:cs="Arial"/>
          <w:b/>
          <w:sz w:val="20"/>
          <w:szCs w:val="20"/>
        </w:rPr>
      </w:pPr>
      <w:r>
        <w:rPr>
          <w:rFonts w:ascii="Arial" w:hAnsi="Arial" w:cs="Arial"/>
          <w:sz w:val="20"/>
          <w:szCs w:val="20"/>
        </w:rPr>
        <w:t>Copia simple de facturas y/o otros comprobados de pago debidamente cancelados</w:t>
      </w:r>
      <w:r w:rsidR="00721379">
        <w:rPr>
          <w:rFonts w:ascii="Arial" w:hAnsi="Arial" w:cs="Arial"/>
          <w:sz w:val="20"/>
          <w:szCs w:val="20"/>
        </w:rPr>
        <w:t xml:space="preserve"> y debe adjuntar el documento que acredite que el trabajo ha concluido</w:t>
      </w:r>
      <w:r>
        <w:rPr>
          <w:rFonts w:ascii="Arial" w:hAnsi="Arial" w:cs="Arial"/>
          <w:sz w:val="20"/>
          <w:szCs w:val="20"/>
        </w:rPr>
        <w:t xml:space="preserve"> (La cancelación se acredita documental y fehacientemente para lo cual bastará con adjuntar los </w:t>
      </w:r>
      <w:r w:rsidR="00707676">
        <w:rPr>
          <w:rFonts w:ascii="Arial" w:hAnsi="Arial" w:cs="Arial"/>
          <w:sz w:val="20"/>
          <w:szCs w:val="20"/>
        </w:rPr>
        <w:t>Boucher</w:t>
      </w:r>
      <w:r>
        <w:rPr>
          <w:rFonts w:ascii="Arial" w:hAnsi="Arial" w:cs="Arial"/>
          <w:sz w:val="20"/>
          <w:szCs w:val="20"/>
        </w:rPr>
        <w:t xml:space="preserve"> de depósito o reporte de estados de cuenta donde pueda verificarse el pago efectuado, o que la cancelación por parte de la entidad Bancaria o de la institución a carga del cumplimiento de dicha conste en el mismo </w:t>
      </w:r>
      <w:r w:rsidRPr="00F2176A">
        <w:rPr>
          <w:rFonts w:ascii="Arial" w:hAnsi="Arial" w:cs="Arial"/>
          <w:sz w:val="20"/>
          <w:szCs w:val="20"/>
        </w:rPr>
        <w:t>comprobante)</w:t>
      </w:r>
      <w:r w:rsidR="00E30759" w:rsidRPr="00F2176A">
        <w:rPr>
          <w:rFonts w:ascii="Arial" w:hAnsi="Arial" w:cs="Arial"/>
          <w:sz w:val="20"/>
          <w:szCs w:val="20"/>
        </w:rPr>
        <w:t>.</w:t>
      </w:r>
      <w:r w:rsidR="00B2543B">
        <w:rPr>
          <w:rFonts w:ascii="Arial" w:hAnsi="Arial" w:cs="Arial"/>
          <w:sz w:val="20"/>
          <w:szCs w:val="20"/>
        </w:rPr>
        <w:t xml:space="preserve"> </w:t>
      </w:r>
    </w:p>
    <w:p w:rsidR="00E64CFD" w:rsidRPr="001E65B6" w:rsidRDefault="00E64CFD" w:rsidP="008C650C">
      <w:pPr>
        <w:pStyle w:val="Prrafodelista"/>
        <w:numPr>
          <w:ilvl w:val="1"/>
          <w:numId w:val="36"/>
        </w:numPr>
        <w:spacing w:after="0" w:line="240" w:lineRule="auto"/>
        <w:rPr>
          <w:rFonts w:ascii="Arial" w:hAnsi="Arial" w:cs="Arial"/>
          <w:b/>
          <w:bCs/>
          <w:sz w:val="20"/>
          <w:szCs w:val="20"/>
        </w:rPr>
      </w:pPr>
      <w:r w:rsidRPr="00F2176A">
        <w:rPr>
          <w:rFonts w:ascii="Arial" w:hAnsi="Arial" w:cs="Arial"/>
          <w:b/>
          <w:bCs/>
          <w:sz w:val="20"/>
          <w:szCs w:val="20"/>
        </w:rPr>
        <w:t xml:space="preserve">Para el Ingeniero </w:t>
      </w:r>
      <w:r w:rsidRPr="001E65B6">
        <w:rPr>
          <w:rFonts w:ascii="Arial" w:hAnsi="Arial" w:cs="Arial"/>
          <w:b/>
          <w:bCs/>
          <w:sz w:val="20"/>
          <w:szCs w:val="20"/>
        </w:rPr>
        <w:t>Residente</w:t>
      </w:r>
    </w:p>
    <w:p w:rsidR="00E64CFD" w:rsidRDefault="00E64CFD" w:rsidP="0016204A">
      <w:pPr>
        <w:spacing w:after="120"/>
        <w:ind w:left="709"/>
        <w:jc w:val="both"/>
        <w:rPr>
          <w:rFonts w:ascii="Arial" w:hAnsi="Arial" w:cs="Arial"/>
          <w:sz w:val="20"/>
          <w:szCs w:val="20"/>
        </w:rPr>
      </w:pPr>
      <w:r w:rsidRPr="00CF1995">
        <w:rPr>
          <w:rFonts w:ascii="Arial" w:hAnsi="Arial" w:cs="Arial"/>
          <w:sz w:val="20"/>
          <w:szCs w:val="20"/>
        </w:rPr>
        <w:t>Ingeniero Titulado de la Especialidad Electrónica y/o Mecatrónica, con experiencia comprobada mínima de (05) trabajos</w:t>
      </w:r>
      <w:r w:rsidR="0047002F" w:rsidRPr="00CF1995">
        <w:rPr>
          <w:rFonts w:ascii="Arial" w:hAnsi="Arial" w:cs="Arial"/>
          <w:sz w:val="20"/>
          <w:szCs w:val="20"/>
        </w:rPr>
        <w:t xml:space="preserve"> </w:t>
      </w:r>
      <w:r w:rsidR="00CF1995" w:rsidRPr="00CF1995">
        <w:rPr>
          <w:rFonts w:ascii="Arial" w:hAnsi="Arial" w:cs="Arial"/>
          <w:sz w:val="20"/>
          <w:szCs w:val="20"/>
        </w:rPr>
        <w:t>de</w:t>
      </w:r>
      <w:r w:rsidRPr="00CF1995">
        <w:rPr>
          <w:rFonts w:ascii="Arial" w:hAnsi="Arial" w:cs="Arial"/>
          <w:sz w:val="20"/>
          <w:szCs w:val="20"/>
        </w:rPr>
        <w:t xml:space="preserve"> supervisión y/o residencia</w:t>
      </w:r>
      <w:r w:rsidR="00CF1995" w:rsidRPr="00CF1995">
        <w:rPr>
          <w:rFonts w:ascii="Arial" w:hAnsi="Arial" w:cs="Arial"/>
          <w:sz w:val="20"/>
          <w:szCs w:val="20"/>
        </w:rPr>
        <w:t xml:space="preserve"> en:</w:t>
      </w:r>
      <w:r w:rsidRPr="00CF1995">
        <w:rPr>
          <w:rFonts w:ascii="Arial" w:hAnsi="Arial" w:cs="Arial"/>
          <w:sz w:val="20"/>
          <w:szCs w:val="20"/>
        </w:rPr>
        <w:t xml:space="preserve"> </w:t>
      </w:r>
      <w:r w:rsidR="00CF1995" w:rsidRPr="00CF1995">
        <w:rPr>
          <w:rFonts w:ascii="Arial" w:hAnsi="Arial" w:cs="Arial"/>
          <w:sz w:val="20"/>
          <w:szCs w:val="20"/>
        </w:rPr>
        <w:t>instalación de sistemas de ayuda a la navegación marítima, y/o Instalación de CCTV (Circuito Cerrado de Televisión), y/o Implementación de Sistemas de Grabación de Audio, y/o Implementación de Radio Enlaces de Comunicación, y/o Implementación de Sistemas de Medición de Instrumentación Meteorológica -Oceanográfica, y/o Implementación de Sistemas SCADA, y/o Implementación de Sistemas de Seguridad y Telecomunicaciones, y/o Implementación de Salas de Control;  en el ámbito portuario y/o marítimo y/o Hidrocarburo y/o Energía y/o Minero.</w:t>
      </w:r>
      <w:r w:rsidR="0016204A">
        <w:rPr>
          <w:rFonts w:ascii="Arial" w:hAnsi="Arial" w:cs="Arial"/>
          <w:sz w:val="20"/>
          <w:szCs w:val="20"/>
        </w:rPr>
        <w:t xml:space="preserve"> </w:t>
      </w:r>
    </w:p>
    <w:p w:rsidR="00736E30" w:rsidRPr="00C123D5" w:rsidRDefault="00736E30" w:rsidP="0016204A">
      <w:pPr>
        <w:spacing w:after="120"/>
        <w:ind w:left="709"/>
        <w:jc w:val="both"/>
        <w:rPr>
          <w:rFonts w:ascii="Arial" w:hAnsi="Arial" w:cs="Arial"/>
          <w:sz w:val="20"/>
          <w:szCs w:val="20"/>
        </w:rPr>
      </w:pPr>
    </w:p>
    <w:p w:rsidR="00E64CFD" w:rsidRPr="004E36C6" w:rsidRDefault="00E64CFD" w:rsidP="00CF1995">
      <w:pPr>
        <w:pStyle w:val="Prrafodelista"/>
        <w:spacing w:after="120"/>
        <w:ind w:left="709"/>
        <w:jc w:val="both"/>
        <w:rPr>
          <w:rFonts w:ascii="Arial" w:hAnsi="Arial" w:cs="Arial"/>
          <w:sz w:val="20"/>
          <w:szCs w:val="20"/>
        </w:rPr>
      </w:pPr>
      <w:r w:rsidRPr="004E36C6">
        <w:rPr>
          <w:rFonts w:ascii="Arial" w:hAnsi="Arial" w:cs="Arial"/>
          <w:sz w:val="20"/>
          <w:szCs w:val="20"/>
        </w:rPr>
        <w:t xml:space="preserve">Dicha experiencia mínima solicitada (Ingeniero Residente); deberá ser acreditada con cualquiera de los siguientes documentos: (i) Copia simple de Contrato y su respectiva conformidad o (ii) constancia o (iii) Certificado o (iv) cualquiera otra documentación que, de manera fehaciente demuestre la experiencia del personal propuesto, expedidos por las empresas donde laboró, que precisen el trabajo que realizó y el periodo correspondiente, consignando el </w:t>
      </w:r>
      <w:r w:rsidR="0045000D">
        <w:rPr>
          <w:rFonts w:ascii="Arial" w:hAnsi="Arial" w:cs="Arial"/>
          <w:sz w:val="20"/>
          <w:szCs w:val="20"/>
        </w:rPr>
        <w:t>nombre del ingeniero propuesto.</w:t>
      </w:r>
    </w:p>
    <w:p w:rsidR="00E64CFD" w:rsidRPr="004E36C6" w:rsidRDefault="00E64CFD" w:rsidP="00CF1995">
      <w:pPr>
        <w:pStyle w:val="Prrafodelista"/>
        <w:spacing w:after="120"/>
        <w:ind w:left="709"/>
        <w:jc w:val="both"/>
        <w:rPr>
          <w:rFonts w:ascii="Arial" w:hAnsi="Arial" w:cs="Arial"/>
          <w:sz w:val="20"/>
          <w:szCs w:val="20"/>
        </w:rPr>
      </w:pPr>
      <w:r w:rsidRPr="004E36C6">
        <w:rPr>
          <w:rFonts w:ascii="Arial" w:hAnsi="Arial" w:cs="Arial"/>
          <w:sz w:val="20"/>
          <w:szCs w:val="20"/>
        </w:rPr>
        <w:t>En caso la experiencia mencionada en un Certificado o Constancia sea general, el postor deberá adjuntar a éste, constancias, contratos y/o actas de recepción que acrediten la labor realizada por el profesional en el periodo de tiempo indicado en el Certificado o Constancia.</w:t>
      </w:r>
    </w:p>
    <w:p w:rsidR="00E64CFD" w:rsidRDefault="00E64CFD" w:rsidP="00CF1995">
      <w:pPr>
        <w:pStyle w:val="Prrafodelista"/>
        <w:spacing w:after="120"/>
        <w:ind w:left="709"/>
        <w:jc w:val="both"/>
        <w:rPr>
          <w:rFonts w:ascii="Arial" w:hAnsi="Arial" w:cs="Arial"/>
          <w:sz w:val="20"/>
          <w:szCs w:val="20"/>
        </w:rPr>
      </w:pPr>
      <w:r w:rsidRPr="004E36C6">
        <w:rPr>
          <w:rFonts w:ascii="Arial" w:hAnsi="Arial" w:cs="Arial"/>
          <w:sz w:val="20"/>
          <w:szCs w:val="20"/>
        </w:rPr>
        <w:t>El profesional deberá estar debidamente colegiado y habilitado para el inicio y du</w:t>
      </w:r>
      <w:r w:rsidR="00E53C94">
        <w:rPr>
          <w:rFonts w:ascii="Arial" w:hAnsi="Arial" w:cs="Arial"/>
          <w:sz w:val="20"/>
          <w:szCs w:val="20"/>
        </w:rPr>
        <w:t>rante la ejecución del Servicio.</w:t>
      </w:r>
    </w:p>
    <w:p w:rsidR="00E53C94" w:rsidRDefault="00CC4B24" w:rsidP="00CF1995">
      <w:pPr>
        <w:pStyle w:val="Prrafodelista"/>
        <w:spacing w:after="120"/>
        <w:ind w:left="709"/>
        <w:jc w:val="both"/>
        <w:rPr>
          <w:rFonts w:ascii="Arial" w:hAnsi="Arial" w:cs="Arial"/>
          <w:sz w:val="20"/>
          <w:szCs w:val="20"/>
        </w:rPr>
      </w:pPr>
      <w:r>
        <w:rPr>
          <w:rFonts w:ascii="Arial" w:hAnsi="Arial" w:cs="Arial"/>
          <w:sz w:val="20"/>
          <w:szCs w:val="20"/>
        </w:rPr>
        <w:t xml:space="preserve">El Profesional </w:t>
      </w:r>
      <w:r w:rsidR="00D55902">
        <w:rPr>
          <w:rFonts w:ascii="Arial" w:hAnsi="Arial" w:cs="Arial"/>
          <w:sz w:val="20"/>
          <w:szCs w:val="20"/>
        </w:rPr>
        <w:t>con grados y títulos expedidos en el e</w:t>
      </w:r>
      <w:r>
        <w:rPr>
          <w:rFonts w:ascii="Arial" w:hAnsi="Arial" w:cs="Arial"/>
          <w:sz w:val="20"/>
          <w:szCs w:val="20"/>
        </w:rPr>
        <w:t>xtranjero</w:t>
      </w:r>
      <w:r w:rsidR="00D55902">
        <w:rPr>
          <w:rFonts w:ascii="Arial" w:hAnsi="Arial" w:cs="Arial"/>
          <w:sz w:val="20"/>
          <w:szCs w:val="20"/>
        </w:rPr>
        <w:t xml:space="preserve">, deben encontrarse registrados en la </w:t>
      </w:r>
      <w:r w:rsidR="00B27D9F" w:rsidRPr="00B27D9F">
        <w:rPr>
          <w:rFonts w:ascii="Arial" w:hAnsi="Arial" w:cs="Arial"/>
          <w:sz w:val="20"/>
          <w:szCs w:val="20"/>
        </w:rPr>
        <w:t>Superintendencia Nacional de Educación Universitaria (</w:t>
      </w:r>
      <w:r>
        <w:rPr>
          <w:rFonts w:ascii="Arial" w:hAnsi="Arial" w:cs="Arial"/>
          <w:sz w:val="20"/>
          <w:szCs w:val="20"/>
        </w:rPr>
        <w:t>SUNEDU</w:t>
      </w:r>
      <w:r w:rsidR="00B27D9F">
        <w:rPr>
          <w:rFonts w:ascii="Arial" w:hAnsi="Arial" w:cs="Arial"/>
          <w:sz w:val="20"/>
          <w:szCs w:val="20"/>
        </w:rPr>
        <w:t>)</w:t>
      </w:r>
      <w:r w:rsidR="00012D20">
        <w:rPr>
          <w:rFonts w:ascii="Arial" w:hAnsi="Arial" w:cs="Arial"/>
          <w:sz w:val="20"/>
          <w:szCs w:val="20"/>
        </w:rPr>
        <w:t>.</w:t>
      </w:r>
    </w:p>
    <w:p w:rsidR="00012D20" w:rsidRPr="00A66E1E" w:rsidRDefault="00012D20" w:rsidP="00A66E1E">
      <w:pPr>
        <w:pStyle w:val="Prrafodelista"/>
        <w:spacing w:after="120"/>
        <w:ind w:left="1134"/>
        <w:jc w:val="both"/>
        <w:rPr>
          <w:rFonts w:ascii="Arial" w:hAnsi="Arial" w:cs="Arial"/>
          <w:sz w:val="20"/>
          <w:szCs w:val="20"/>
        </w:rPr>
      </w:pPr>
    </w:p>
    <w:p w:rsidR="00707676" w:rsidRPr="003138DE" w:rsidRDefault="00707676" w:rsidP="00707676">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13" w:name="_Toc19812492"/>
      <w:r w:rsidRPr="003138DE">
        <w:rPr>
          <w:rFonts w:ascii="Arial" w:hAnsi="Arial" w:cs="Arial"/>
          <w:color w:val="auto"/>
          <w:sz w:val="20"/>
          <w:szCs w:val="20"/>
        </w:rPr>
        <w:t>DOCUMENTOS PARA EMISIÓN DE OTT/ SUSCRIPCIÓN DE CONTRATO:</w:t>
      </w:r>
      <w:bookmarkEnd w:id="13"/>
    </w:p>
    <w:p w:rsidR="0091645B" w:rsidRPr="00CE1559" w:rsidRDefault="0091645B" w:rsidP="008C650C">
      <w:pPr>
        <w:pStyle w:val="Prrafodelista"/>
        <w:numPr>
          <w:ilvl w:val="0"/>
          <w:numId w:val="41"/>
        </w:numPr>
        <w:spacing w:after="0" w:line="240" w:lineRule="auto"/>
        <w:contextualSpacing w:val="0"/>
        <w:rPr>
          <w:rFonts w:ascii="Arial" w:hAnsi="Arial" w:cs="Arial"/>
          <w:sz w:val="20"/>
          <w:szCs w:val="20"/>
        </w:rPr>
      </w:pPr>
      <w:r w:rsidRPr="00CE1559">
        <w:rPr>
          <w:rFonts w:ascii="Arial" w:hAnsi="Arial" w:cs="Arial"/>
          <w:sz w:val="20"/>
          <w:szCs w:val="20"/>
        </w:rPr>
        <w:t xml:space="preserve">Formato de </w:t>
      </w:r>
      <w:r w:rsidR="000F72F1" w:rsidRPr="00CE1559">
        <w:rPr>
          <w:rFonts w:ascii="Arial" w:hAnsi="Arial" w:cs="Arial"/>
          <w:sz w:val="20"/>
          <w:szCs w:val="20"/>
        </w:rPr>
        <w:t xml:space="preserve">Estructura de </w:t>
      </w:r>
      <w:r w:rsidR="00AB2722" w:rsidRPr="00CE1559">
        <w:rPr>
          <w:rFonts w:ascii="Arial" w:hAnsi="Arial" w:cs="Arial"/>
          <w:sz w:val="20"/>
          <w:szCs w:val="20"/>
        </w:rPr>
        <w:t>Costos</w:t>
      </w:r>
      <w:r w:rsidR="003A468D" w:rsidRPr="00CE1559">
        <w:rPr>
          <w:rFonts w:ascii="Arial" w:hAnsi="Arial" w:cs="Arial"/>
          <w:sz w:val="20"/>
          <w:szCs w:val="20"/>
        </w:rPr>
        <w:t xml:space="preserve"> Referencial</w:t>
      </w:r>
      <w:r w:rsidRPr="00CE1559">
        <w:rPr>
          <w:rFonts w:ascii="Arial" w:hAnsi="Arial" w:cs="Arial"/>
          <w:sz w:val="20"/>
          <w:szCs w:val="20"/>
        </w:rPr>
        <w:t xml:space="preserve"> </w:t>
      </w:r>
      <w:r w:rsidR="0020567D" w:rsidRPr="00CE1559">
        <w:rPr>
          <w:rFonts w:ascii="Arial" w:hAnsi="Arial" w:cs="Arial"/>
          <w:sz w:val="20"/>
          <w:szCs w:val="20"/>
        </w:rPr>
        <w:t>(Anexo</w:t>
      </w:r>
      <w:r w:rsidRPr="00CE1559">
        <w:rPr>
          <w:rFonts w:ascii="Arial" w:hAnsi="Arial" w:cs="Arial"/>
          <w:sz w:val="20"/>
          <w:szCs w:val="20"/>
        </w:rPr>
        <w:t xml:space="preserve"> N° 01) </w:t>
      </w:r>
    </w:p>
    <w:p w:rsidR="0091645B" w:rsidRPr="00012D20" w:rsidRDefault="005A5511" w:rsidP="00A66E1E">
      <w:pPr>
        <w:pStyle w:val="Prrafodelista"/>
        <w:numPr>
          <w:ilvl w:val="0"/>
          <w:numId w:val="41"/>
        </w:numPr>
        <w:spacing w:after="0" w:line="240" w:lineRule="auto"/>
        <w:contextualSpacing w:val="0"/>
        <w:rPr>
          <w:rFonts w:ascii="Arial" w:hAnsi="Arial" w:cs="Arial"/>
          <w:sz w:val="20"/>
          <w:szCs w:val="20"/>
        </w:rPr>
      </w:pPr>
      <w:r>
        <w:rPr>
          <w:rFonts w:ascii="Arial" w:hAnsi="Arial" w:cs="Arial"/>
          <w:sz w:val="20"/>
          <w:szCs w:val="20"/>
          <w:lang w:val="es-PE"/>
        </w:rPr>
        <w:t>Documentos Establecidos en las bases Administrativas</w:t>
      </w:r>
    </w:p>
    <w:p w:rsidR="00012D20" w:rsidRDefault="00012D20" w:rsidP="00012D20">
      <w:pPr>
        <w:pStyle w:val="Prrafodelista"/>
        <w:spacing w:after="0" w:line="240" w:lineRule="auto"/>
        <w:contextualSpacing w:val="0"/>
        <w:rPr>
          <w:rFonts w:ascii="Arial" w:hAnsi="Arial" w:cs="Arial"/>
          <w:sz w:val="20"/>
          <w:szCs w:val="20"/>
          <w:lang w:val="es-PE"/>
        </w:rPr>
      </w:pPr>
    </w:p>
    <w:p w:rsidR="00012D20" w:rsidRPr="00A66E1E" w:rsidRDefault="00012D20" w:rsidP="00012D20">
      <w:pPr>
        <w:pStyle w:val="Prrafodelista"/>
        <w:spacing w:after="0" w:line="240" w:lineRule="auto"/>
        <w:contextualSpacing w:val="0"/>
        <w:rPr>
          <w:rFonts w:ascii="Arial" w:hAnsi="Arial" w:cs="Arial"/>
          <w:sz w:val="20"/>
          <w:szCs w:val="20"/>
        </w:rPr>
      </w:pPr>
    </w:p>
    <w:p w:rsidR="00707676" w:rsidRDefault="00707676" w:rsidP="00707676">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14" w:name="_Toc19812493"/>
      <w:r>
        <w:rPr>
          <w:rFonts w:ascii="Arial" w:hAnsi="Arial" w:cs="Arial"/>
          <w:color w:val="auto"/>
          <w:sz w:val="20"/>
          <w:szCs w:val="20"/>
        </w:rPr>
        <w:t>GARANTÍAS:</w:t>
      </w:r>
      <w:bookmarkEnd w:id="14"/>
    </w:p>
    <w:p w:rsidR="00707676" w:rsidRPr="00F26910" w:rsidRDefault="00707676" w:rsidP="00707676">
      <w:pPr>
        <w:ind w:left="426"/>
        <w:jc w:val="both"/>
        <w:rPr>
          <w:rFonts w:ascii="Arial" w:hAnsi="Arial" w:cs="Arial"/>
          <w:sz w:val="20"/>
          <w:szCs w:val="20"/>
        </w:rPr>
      </w:pPr>
      <w:r w:rsidRPr="00F26910">
        <w:rPr>
          <w:rFonts w:ascii="Arial" w:hAnsi="Arial" w:cs="Arial"/>
          <w:sz w:val="20"/>
          <w:szCs w:val="20"/>
        </w:rPr>
        <w:t>La ejecución de los trabajos será de responsabilidad del CONTRATISTA. En caso de fallas originadas por un mal trabajo efectuado, estas deberán ser corregidas a todo costo por el CONTRATISTA, para lo cual deberá presentar conforme al o indicado al numeral 18.9 del Reglamento de Adquisiciones y Con</w:t>
      </w:r>
      <w:r>
        <w:rPr>
          <w:rFonts w:ascii="Arial" w:hAnsi="Arial" w:cs="Arial"/>
          <w:sz w:val="20"/>
          <w:szCs w:val="20"/>
        </w:rPr>
        <w:t>trataciones de PETROPERÚ S.A. :</w:t>
      </w:r>
    </w:p>
    <w:p w:rsidR="00707676" w:rsidRPr="00123A91" w:rsidRDefault="00707676" w:rsidP="008C650C">
      <w:pPr>
        <w:numPr>
          <w:ilvl w:val="0"/>
          <w:numId w:val="21"/>
        </w:numPr>
        <w:spacing w:after="0" w:line="240" w:lineRule="auto"/>
        <w:ind w:left="709" w:hanging="283"/>
        <w:jc w:val="both"/>
        <w:rPr>
          <w:rFonts w:ascii="Arial" w:hAnsi="Arial" w:cs="Arial"/>
          <w:sz w:val="20"/>
          <w:szCs w:val="20"/>
        </w:rPr>
      </w:pPr>
      <w:r w:rsidRPr="00123A91">
        <w:rPr>
          <w:rFonts w:ascii="Arial" w:hAnsi="Arial" w:cs="Arial"/>
          <w:b/>
          <w:sz w:val="20"/>
          <w:szCs w:val="20"/>
        </w:rPr>
        <w:t>Una Carta Fianza por la Garantía de Fiel Cumplimiento por el Servicio</w:t>
      </w:r>
      <w:r w:rsidRPr="00123A91">
        <w:rPr>
          <w:rFonts w:ascii="Arial" w:hAnsi="Arial" w:cs="Arial"/>
          <w:sz w:val="20"/>
          <w:szCs w:val="20"/>
        </w:rPr>
        <w:t>, ascendente al 10% de monto contractual vigente incluido IGV y una vigencia hasta 1 mes posterior a la conformidad de la recepción final de la prestación a cargo del contratista. En el caso que fuese renovado el plazo del Contrato y /o Adicionales, la Garantía de Fiel Cumplimiento deberá también ser renovada por un término igual al señalado en tiempo y monto, para el cumplimiento del mismo. Inicialmente se debe entregar para la emisión de la OTT</w:t>
      </w:r>
      <w:r w:rsidR="00AA22E2">
        <w:rPr>
          <w:rFonts w:ascii="Arial" w:hAnsi="Arial" w:cs="Arial"/>
          <w:sz w:val="20"/>
          <w:szCs w:val="20"/>
        </w:rPr>
        <w:t xml:space="preserve"> y/o </w:t>
      </w:r>
      <w:r w:rsidR="00B52C8C">
        <w:rPr>
          <w:rFonts w:ascii="Arial" w:hAnsi="Arial" w:cs="Arial"/>
          <w:sz w:val="20"/>
          <w:szCs w:val="20"/>
        </w:rPr>
        <w:t xml:space="preserve">Suscripción del </w:t>
      </w:r>
      <w:r w:rsidR="00AA22E2">
        <w:rPr>
          <w:rFonts w:ascii="Arial" w:hAnsi="Arial" w:cs="Arial"/>
          <w:sz w:val="20"/>
          <w:szCs w:val="20"/>
        </w:rPr>
        <w:t>Contrato</w:t>
      </w:r>
      <w:r w:rsidRPr="00123A91">
        <w:rPr>
          <w:rFonts w:ascii="Arial" w:hAnsi="Arial" w:cs="Arial"/>
          <w:sz w:val="20"/>
          <w:szCs w:val="20"/>
        </w:rPr>
        <w:t xml:space="preserve">. </w:t>
      </w:r>
    </w:p>
    <w:p w:rsidR="00707676" w:rsidRPr="00123A91" w:rsidRDefault="00707676" w:rsidP="003C0353">
      <w:pPr>
        <w:spacing w:after="0"/>
        <w:ind w:left="709"/>
        <w:jc w:val="both"/>
        <w:rPr>
          <w:rFonts w:ascii="Arial" w:hAnsi="Arial" w:cs="Arial"/>
          <w:sz w:val="20"/>
          <w:szCs w:val="20"/>
        </w:rPr>
      </w:pPr>
      <w:r w:rsidRPr="00123A91">
        <w:rPr>
          <w:rFonts w:ascii="Arial" w:hAnsi="Arial" w:cs="Arial"/>
          <w:sz w:val="20"/>
          <w:szCs w:val="20"/>
        </w:rPr>
        <w:t>En caso la contratista no presente la Carta Fianza por Buen Rendimiento deberá seguir renovando la Carta Fianza por Fiel Cumplimiento hasta la presentación.</w:t>
      </w:r>
    </w:p>
    <w:p w:rsidR="00707676" w:rsidRDefault="00707676" w:rsidP="003C0353">
      <w:pPr>
        <w:spacing w:after="0"/>
        <w:ind w:left="709"/>
        <w:jc w:val="both"/>
        <w:rPr>
          <w:rFonts w:ascii="Arial" w:hAnsi="Arial" w:cs="Arial"/>
          <w:sz w:val="20"/>
          <w:szCs w:val="20"/>
        </w:rPr>
      </w:pPr>
      <w:r w:rsidRPr="00123A91">
        <w:rPr>
          <w:rFonts w:ascii="Arial" w:hAnsi="Arial" w:cs="Arial"/>
          <w:sz w:val="20"/>
          <w:szCs w:val="20"/>
        </w:rPr>
        <w:t>Presentada la Carta Fianza por Buen Rendimiento, hasta después de 15 días posteriores de la prestación, la Carta Fianza por Fiel C</w:t>
      </w:r>
      <w:r>
        <w:rPr>
          <w:rFonts w:ascii="Arial" w:hAnsi="Arial" w:cs="Arial"/>
          <w:sz w:val="20"/>
          <w:szCs w:val="20"/>
        </w:rPr>
        <w:t>umplimiento podrá ser devuelta.</w:t>
      </w:r>
    </w:p>
    <w:p w:rsidR="009F6DF6" w:rsidRPr="004D60DA" w:rsidRDefault="009F6DF6" w:rsidP="003C0353">
      <w:pPr>
        <w:spacing w:after="0"/>
        <w:ind w:left="709"/>
        <w:jc w:val="both"/>
        <w:rPr>
          <w:rFonts w:ascii="Arial" w:hAnsi="Arial" w:cs="Arial"/>
          <w:sz w:val="20"/>
          <w:szCs w:val="20"/>
        </w:rPr>
      </w:pPr>
    </w:p>
    <w:p w:rsidR="00707676" w:rsidRPr="00D20BD9" w:rsidRDefault="00707676" w:rsidP="008C650C">
      <w:pPr>
        <w:numPr>
          <w:ilvl w:val="0"/>
          <w:numId w:val="21"/>
        </w:numPr>
        <w:spacing w:after="0" w:line="240" w:lineRule="auto"/>
        <w:ind w:left="709" w:hanging="283"/>
        <w:jc w:val="both"/>
      </w:pPr>
      <w:r w:rsidRPr="00C63D1B">
        <w:rPr>
          <w:rFonts w:ascii="Arial" w:hAnsi="Arial" w:cs="Arial"/>
          <w:b/>
          <w:bCs/>
          <w:sz w:val="20"/>
          <w:szCs w:val="20"/>
        </w:rPr>
        <w:t>Una Carta Fianza por la Garantía de Buen Rendimiento del Servicio</w:t>
      </w:r>
      <w:r w:rsidRPr="00A200C6">
        <w:rPr>
          <w:rFonts w:ascii="Arial" w:hAnsi="Arial" w:cs="Arial"/>
          <w:bCs/>
          <w:sz w:val="20"/>
          <w:szCs w:val="20"/>
        </w:rPr>
        <w:t xml:space="preserve">, </w:t>
      </w:r>
      <w:r w:rsidRPr="00C63D1B">
        <w:rPr>
          <w:rFonts w:ascii="Arial" w:hAnsi="Arial" w:cs="Arial"/>
          <w:sz w:val="20"/>
          <w:szCs w:val="20"/>
        </w:rPr>
        <w:t xml:space="preserve">ascendente al 10% del monto contractual vigente, la cual tendrá una duración de 12 meses a partir de su presentación, esta garantía protegerá a PETROPERÚ ante una falla o defecto de las instalaciones, construcciones o prestaciones ejecutadas por el CONTRATISTA, derivado de una falla de material, instalación o cualquier </w:t>
      </w:r>
      <w:r w:rsidRPr="00CE1559">
        <w:rPr>
          <w:rFonts w:ascii="Arial" w:hAnsi="Arial" w:cs="Arial"/>
          <w:sz w:val="20"/>
          <w:szCs w:val="20"/>
        </w:rPr>
        <w:t xml:space="preserve">acto u omisión del </w:t>
      </w:r>
      <w:r w:rsidRPr="00C63D1B">
        <w:rPr>
          <w:rFonts w:ascii="Arial" w:hAnsi="Arial" w:cs="Arial"/>
          <w:sz w:val="20"/>
          <w:szCs w:val="20"/>
        </w:rPr>
        <w:t xml:space="preserve">CONTRATISTA o vicio oculto no detectable durante la recepción de la prestación. Se presentará hasta 15 días después de la firma del acta </w:t>
      </w:r>
      <w:r w:rsidRPr="00E85A9B">
        <w:rPr>
          <w:rFonts w:ascii="Arial" w:hAnsi="Arial" w:cs="Arial"/>
          <w:color w:val="00B0F0"/>
          <w:sz w:val="20"/>
          <w:szCs w:val="20"/>
        </w:rPr>
        <w:t>de recepción final.</w:t>
      </w:r>
    </w:p>
    <w:p w:rsidR="00D20BD9" w:rsidRPr="00D20BD9" w:rsidRDefault="00D20BD9" w:rsidP="00D20BD9">
      <w:pPr>
        <w:spacing w:after="0" w:line="240" w:lineRule="auto"/>
        <w:ind w:left="709"/>
        <w:jc w:val="both"/>
      </w:pPr>
    </w:p>
    <w:p w:rsidR="00D20BD9" w:rsidRPr="00D20BD9" w:rsidRDefault="00D20BD9" w:rsidP="00D20BD9">
      <w:pPr>
        <w:numPr>
          <w:ilvl w:val="0"/>
          <w:numId w:val="21"/>
        </w:numPr>
        <w:spacing w:after="0" w:line="240" w:lineRule="auto"/>
        <w:ind w:left="709" w:hanging="283"/>
        <w:jc w:val="both"/>
      </w:pPr>
      <w:r w:rsidRPr="00D20BD9">
        <w:rPr>
          <w:rFonts w:ascii="Helvetica-Bold" w:hAnsi="Helvetica-Bold" w:cs="Helvetica-Bold"/>
          <w:b/>
          <w:bCs/>
          <w:sz w:val="21"/>
          <w:szCs w:val="21"/>
          <w:lang w:val="es-PE"/>
        </w:rPr>
        <w:t>Carta Fianza de Adelanto del Servicio</w:t>
      </w:r>
      <w:r w:rsidRPr="00D20BD9">
        <w:rPr>
          <w:rFonts w:ascii="Helvetica" w:hAnsi="Helvetica" w:cs="Helvetica"/>
          <w:sz w:val="21"/>
          <w:szCs w:val="21"/>
          <w:lang w:val="es-PE"/>
        </w:rPr>
        <w:t>, ascendente al monto total del</w:t>
      </w:r>
      <w:r>
        <w:rPr>
          <w:rFonts w:ascii="Helvetica" w:hAnsi="Helvetica" w:cs="Helvetica"/>
          <w:sz w:val="21"/>
          <w:szCs w:val="21"/>
          <w:lang w:val="es-PE"/>
        </w:rPr>
        <w:t xml:space="preserve"> </w:t>
      </w:r>
      <w:r w:rsidRPr="00D20BD9">
        <w:rPr>
          <w:rFonts w:ascii="Helvetica" w:hAnsi="Helvetica" w:cs="Helvetica"/>
          <w:sz w:val="21"/>
          <w:szCs w:val="21"/>
          <w:lang w:val="es-PE"/>
        </w:rPr>
        <w:t>adelanto.</w:t>
      </w:r>
    </w:p>
    <w:p w:rsidR="00707676" w:rsidRPr="00F26910" w:rsidRDefault="00707676" w:rsidP="0058110B">
      <w:pPr>
        <w:jc w:val="both"/>
        <w:rPr>
          <w:rFonts w:ascii="Arial" w:hAnsi="Arial" w:cs="Arial"/>
          <w:sz w:val="20"/>
          <w:szCs w:val="20"/>
        </w:rPr>
      </w:pPr>
    </w:p>
    <w:p w:rsidR="00707676" w:rsidRPr="00E16C6B" w:rsidRDefault="00707676" w:rsidP="00707676">
      <w:pPr>
        <w:ind w:left="426"/>
        <w:jc w:val="both"/>
        <w:rPr>
          <w:rFonts w:ascii="Arial" w:hAnsi="Arial" w:cs="Arial"/>
          <w:sz w:val="20"/>
          <w:szCs w:val="20"/>
        </w:rPr>
      </w:pPr>
      <w:r w:rsidRPr="00666AD9">
        <w:rPr>
          <w:rFonts w:ascii="Arial" w:hAnsi="Arial" w:cs="Arial"/>
          <w:color w:val="FF0000"/>
          <w:sz w:val="20"/>
          <w:szCs w:val="20"/>
        </w:rPr>
        <w:t xml:space="preserve">Respecto a los vicios ocultos </w:t>
      </w:r>
      <w:r w:rsidRPr="00F26910">
        <w:rPr>
          <w:rFonts w:ascii="Arial" w:hAnsi="Arial" w:cs="Arial"/>
          <w:sz w:val="20"/>
          <w:szCs w:val="20"/>
        </w:rPr>
        <w:t xml:space="preserve">del Servicio, el CONTRATISTA será responsable por un plazo </w:t>
      </w:r>
      <w:r>
        <w:rPr>
          <w:rFonts w:ascii="Arial" w:hAnsi="Arial" w:cs="Arial"/>
          <w:sz w:val="20"/>
          <w:szCs w:val="20"/>
        </w:rPr>
        <w:t>hasta</w:t>
      </w:r>
      <w:r w:rsidRPr="00F26910">
        <w:rPr>
          <w:rFonts w:ascii="Arial" w:hAnsi="Arial" w:cs="Arial"/>
          <w:sz w:val="20"/>
          <w:szCs w:val="20"/>
        </w:rPr>
        <w:t xml:space="preserve"> cinco (5) años contados a partir de suscrita el Acta de Recepción Final. En </w:t>
      </w:r>
      <w:r w:rsidRPr="00F26910">
        <w:rPr>
          <w:rFonts w:ascii="Arial" w:hAnsi="Arial" w:cs="Arial"/>
          <w:sz w:val="20"/>
          <w:szCs w:val="20"/>
        </w:rPr>
        <w:lastRenderedPageBreak/>
        <w:t>caso de producirse falla(s) por este concepto, el CONTRATISTA deberá corregirla(s) de inmediato a su cuenta, a todo costo, incluyendo el personal, equipo</w:t>
      </w:r>
      <w:r>
        <w:rPr>
          <w:rFonts w:ascii="Arial" w:hAnsi="Arial" w:cs="Arial"/>
          <w:sz w:val="20"/>
          <w:szCs w:val="20"/>
        </w:rPr>
        <w:t>s, materiales, accesorios, etc.</w:t>
      </w:r>
    </w:p>
    <w:p w:rsidR="00707676" w:rsidRPr="00F26910" w:rsidRDefault="00707676" w:rsidP="00707676">
      <w:pPr>
        <w:ind w:left="426"/>
        <w:jc w:val="both"/>
        <w:rPr>
          <w:rFonts w:ascii="Arial" w:hAnsi="Arial" w:cs="Arial"/>
          <w:sz w:val="20"/>
          <w:szCs w:val="20"/>
        </w:rPr>
      </w:pPr>
      <w:r w:rsidRPr="00F26910">
        <w:rPr>
          <w:rFonts w:ascii="Arial" w:hAnsi="Arial" w:cs="Arial"/>
          <w:sz w:val="20"/>
          <w:szCs w:val="20"/>
        </w:rPr>
        <w:t>Las garantías se otorgarán mediante Carta Fianza, las que serán solidarias, irrevocables, de carácter incondicional, de realización automática y sin beneficio de excusión, al solo requerimiento de PETROPERÚ, bajo responsabilidad de las entidades que las emiten, las mismas que deberán estar dentro del ámbito de supervisión de la Superintendencia de Banca y Seguros o estar consideradas en la última lista de Bancos Extranjeros de primera categoría que periódicamente publica el Ban</w:t>
      </w:r>
      <w:r>
        <w:rPr>
          <w:rFonts w:ascii="Arial" w:hAnsi="Arial" w:cs="Arial"/>
          <w:sz w:val="20"/>
          <w:szCs w:val="20"/>
        </w:rPr>
        <w:t>co Central de Reserva del Perú.</w:t>
      </w:r>
    </w:p>
    <w:p w:rsidR="00707676" w:rsidRPr="00F26910" w:rsidRDefault="00707676" w:rsidP="00707676">
      <w:pPr>
        <w:ind w:left="426"/>
        <w:jc w:val="both"/>
        <w:rPr>
          <w:rFonts w:ascii="Arial" w:hAnsi="Arial" w:cs="Arial"/>
          <w:sz w:val="20"/>
          <w:szCs w:val="20"/>
        </w:rPr>
      </w:pPr>
      <w:r w:rsidRPr="00F26910">
        <w:rPr>
          <w:rFonts w:ascii="Arial" w:hAnsi="Arial" w:cs="Arial"/>
          <w:sz w:val="20"/>
          <w:szCs w:val="20"/>
        </w:rPr>
        <w:t>Los Servicios efectuados por el CONTRATISTA se darán por concluidos después de inspeccionados los trabajos, verificado el alcance y subsanadas las observaciones a satisfacción de PETROPERÚ, debiéndose levantar un Acta de Recepción Final del Servicio sin observaciones; las aprobaciones, observaciones, controles, entre otros, por parte de la Supervisión / Inspección no limitan a PETROPERÚ a efectuar observaciones durante el acto de Recepción del Servicio.</w:t>
      </w:r>
    </w:p>
    <w:p w:rsidR="00707676" w:rsidRPr="00F26910" w:rsidRDefault="00DB6D84" w:rsidP="00707676">
      <w:pPr>
        <w:ind w:left="426"/>
        <w:jc w:val="both"/>
        <w:rPr>
          <w:rFonts w:ascii="Arial" w:hAnsi="Arial" w:cs="Arial"/>
          <w:b/>
          <w:sz w:val="20"/>
          <w:szCs w:val="20"/>
        </w:rPr>
      </w:pPr>
      <w:r>
        <w:rPr>
          <w:rFonts w:ascii="Arial" w:hAnsi="Arial" w:cs="Arial"/>
          <w:b/>
          <w:sz w:val="20"/>
          <w:szCs w:val="20"/>
        </w:rPr>
        <w:t xml:space="preserve">Las garantías </w:t>
      </w:r>
      <w:r w:rsidRPr="00F26910">
        <w:rPr>
          <w:rFonts w:ascii="Arial" w:hAnsi="Arial" w:cs="Arial"/>
          <w:b/>
          <w:sz w:val="20"/>
          <w:szCs w:val="20"/>
        </w:rPr>
        <w:t xml:space="preserve"> se ejecutarán</w:t>
      </w:r>
      <w:r w:rsidR="003C7E9F">
        <w:rPr>
          <w:rFonts w:ascii="Arial" w:hAnsi="Arial" w:cs="Arial"/>
          <w:b/>
          <w:sz w:val="20"/>
          <w:szCs w:val="20"/>
        </w:rPr>
        <w:t>, en</w:t>
      </w:r>
      <w:r w:rsidR="00707676" w:rsidRPr="00F26910">
        <w:rPr>
          <w:rFonts w:ascii="Arial" w:hAnsi="Arial" w:cs="Arial"/>
          <w:b/>
          <w:sz w:val="20"/>
          <w:szCs w:val="20"/>
        </w:rPr>
        <w:t xml:space="preserve"> los siguientes casos:</w:t>
      </w:r>
    </w:p>
    <w:p w:rsidR="00707676" w:rsidRPr="00F26910" w:rsidRDefault="00707676" w:rsidP="00707676">
      <w:pPr>
        <w:ind w:left="426"/>
        <w:jc w:val="both"/>
        <w:rPr>
          <w:rFonts w:ascii="Arial" w:hAnsi="Arial" w:cs="Arial"/>
          <w:sz w:val="20"/>
          <w:szCs w:val="20"/>
        </w:rPr>
      </w:pPr>
      <w:r w:rsidRPr="00F26910">
        <w:rPr>
          <w:rFonts w:ascii="Arial" w:hAnsi="Arial" w:cs="Arial"/>
          <w:sz w:val="20"/>
          <w:szCs w:val="20"/>
        </w:rPr>
        <w:t xml:space="preserve">Cuando el Contratista no la hubiere renovado antes de la fecha de su vencimiento. Contra esta ejecución, el Contratista no tiene derecho a interponer reclamo alguno. Una vez culminado el contrato, y siempre que no existan deudas a cargo del Contratista, el monto ejecutado le será devuelto a éste sin dar lugar al pago de intereses. </w:t>
      </w:r>
    </w:p>
    <w:p w:rsidR="00707676" w:rsidRPr="00F26910" w:rsidRDefault="00707676" w:rsidP="00707676">
      <w:pPr>
        <w:ind w:left="426"/>
        <w:jc w:val="both"/>
        <w:rPr>
          <w:rFonts w:ascii="Arial" w:hAnsi="Arial" w:cs="Arial"/>
          <w:sz w:val="20"/>
          <w:szCs w:val="20"/>
        </w:rPr>
      </w:pPr>
      <w:r w:rsidRPr="00F26910">
        <w:rPr>
          <w:rFonts w:ascii="Arial" w:hAnsi="Arial" w:cs="Arial"/>
          <w:sz w:val="20"/>
          <w:szCs w:val="20"/>
        </w:rPr>
        <w:t>La Garantía de Fiel Cumplimiento se ejecutará, en su totalidad, sólo cuando la resolución por la cual la Entidad resuelve el contrato por causa imputable al Contratista, haya quedado consentida o cuando por laudo arbitral consentido y ejecutoriado se declare procedente la decisión de resolver el contrato. El monto de la garantía corresponderá íntegramente a la Entidad, independientemente de la cuantificación del daño efectivamente irrogado.</w:t>
      </w:r>
    </w:p>
    <w:p w:rsidR="00F544C4" w:rsidRDefault="00707676" w:rsidP="00F544C4">
      <w:pPr>
        <w:spacing w:after="0"/>
        <w:ind w:left="426"/>
        <w:jc w:val="both"/>
        <w:rPr>
          <w:rFonts w:ascii="Arial" w:hAnsi="Arial" w:cs="Arial"/>
          <w:sz w:val="20"/>
          <w:szCs w:val="20"/>
        </w:rPr>
      </w:pPr>
      <w:r w:rsidRPr="00F26910">
        <w:rPr>
          <w:rFonts w:ascii="Arial" w:hAnsi="Arial" w:cs="Arial"/>
          <w:sz w:val="20"/>
          <w:szCs w:val="20"/>
        </w:rPr>
        <w:t>Igualmente, la Garantía de Fiel Cumplimiento</w:t>
      </w:r>
      <w:r w:rsidR="000C11B8">
        <w:rPr>
          <w:rFonts w:ascii="Arial" w:hAnsi="Arial" w:cs="Arial"/>
          <w:sz w:val="20"/>
          <w:szCs w:val="20"/>
        </w:rPr>
        <w:t xml:space="preserve"> o por adelanto</w:t>
      </w:r>
      <w:r w:rsidRPr="00F26910">
        <w:rPr>
          <w:rFonts w:ascii="Arial" w:hAnsi="Arial" w:cs="Arial"/>
          <w:sz w:val="20"/>
          <w:szCs w:val="20"/>
        </w:rPr>
        <w:t xml:space="preserve"> se ejecutará</w:t>
      </w:r>
      <w:r w:rsidR="000C11B8">
        <w:rPr>
          <w:rFonts w:ascii="Arial" w:hAnsi="Arial" w:cs="Arial"/>
          <w:sz w:val="20"/>
          <w:szCs w:val="20"/>
        </w:rPr>
        <w:t>n</w:t>
      </w:r>
      <w:r w:rsidRPr="00F26910">
        <w:rPr>
          <w:rFonts w:ascii="Arial" w:hAnsi="Arial" w:cs="Arial"/>
          <w:sz w:val="20"/>
          <w:szCs w:val="20"/>
        </w:rPr>
        <w:t xml:space="preserve"> cuando transcurridos tres (03) días de hab</w:t>
      </w:r>
      <w:r w:rsidR="000C11B8">
        <w:rPr>
          <w:rFonts w:ascii="Arial" w:hAnsi="Arial" w:cs="Arial"/>
          <w:sz w:val="20"/>
          <w:szCs w:val="20"/>
        </w:rPr>
        <w:t>er sido requerido por PETROPERÚ</w:t>
      </w:r>
      <w:r w:rsidRPr="00F26910">
        <w:rPr>
          <w:rFonts w:ascii="Arial" w:hAnsi="Arial" w:cs="Arial"/>
          <w:sz w:val="20"/>
          <w:szCs w:val="20"/>
        </w:rPr>
        <w:t xml:space="preserve"> el Contratista no hubiera cumplido con pagar el saldo a su </w:t>
      </w:r>
      <w:r w:rsidR="000C11B8" w:rsidRPr="00F26910">
        <w:rPr>
          <w:rFonts w:ascii="Arial" w:hAnsi="Arial" w:cs="Arial"/>
          <w:sz w:val="20"/>
          <w:szCs w:val="20"/>
        </w:rPr>
        <w:t xml:space="preserve">cargo </w:t>
      </w:r>
      <w:r w:rsidR="000C11B8">
        <w:rPr>
          <w:rFonts w:ascii="Arial" w:hAnsi="Arial" w:cs="Arial"/>
          <w:sz w:val="20"/>
          <w:szCs w:val="20"/>
        </w:rPr>
        <w:t>producto del adelanto otorgado, el mismo que será det</w:t>
      </w:r>
      <w:r w:rsidRPr="00F26910">
        <w:rPr>
          <w:rFonts w:ascii="Arial" w:hAnsi="Arial" w:cs="Arial"/>
          <w:sz w:val="20"/>
          <w:szCs w:val="20"/>
        </w:rPr>
        <w:t>e</w:t>
      </w:r>
      <w:r w:rsidR="000C11B8">
        <w:rPr>
          <w:rFonts w:ascii="Arial" w:hAnsi="Arial" w:cs="Arial"/>
          <w:sz w:val="20"/>
          <w:szCs w:val="20"/>
        </w:rPr>
        <w:t>rminado en el Acta</w:t>
      </w:r>
      <w:r w:rsidRPr="00F26910">
        <w:rPr>
          <w:rFonts w:ascii="Arial" w:hAnsi="Arial" w:cs="Arial"/>
          <w:sz w:val="20"/>
          <w:szCs w:val="20"/>
        </w:rPr>
        <w:t xml:space="preserve"> de Conformidad de la Recepción de la Pre</w:t>
      </w:r>
      <w:r w:rsidR="00F544C4">
        <w:rPr>
          <w:rFonts w:ascii="Arial" w:hAnsi="Arial" w:cs="Arial"/>
          <w:sz w:val="20"/>
          <w:szCs w:val="20"/>
        </w:rPr>
        <w:t>stación a cargo del Contratista, o en la liquidación final del contrato debidamente consentida o ejecutoriada, en el caso de ejecución de Obras.</w:t>
      </w:r>
    </w:p>
    <w:p w:rsidR="00707676" w:rsidRDefault="00707676" w:rsidP="00F544C4">
      <w:pPr>
        <w:spacing w:after="0"/>
        <w:ind w:left="426"/>
        <w:jc w:val="both"/>
        <w:rPr>
          <w:rFonts w:ascii="Arial" w:hAnsi="Arial" w:cs="Arial"/>
          <w:sz w:val="20"/>
          <w:szCs w:val="20"/>
        </w:rPr>
      </w:pPr>
      <w:r w:rsidRPr="00F26910">
        <w:rPr>
          <w:rFonts w:ascii="Arial" w:hAnsi="Arial" w:cs="Arial"/>
          <w:sz w:val="20"/>
          <w:szCs w:val="20"/>
        </w:rPr>
        <w:t>Esta ejecución será solicitada por un monto equivalente al citado saldo a cargo del Contratista.</w:t>
      </w:r>
    </w:p>
    <w:p w:rsidR="00F544C4" w:rsidRPr="00F26910" w:rsidRDefault="00F544C4" w:rsidP="003C7E9F">
      <w:pPr>
        <w:spacing w:after="0"/>
        <w:jc w:val="both"/>
        <w:rPr>
          <w:rFonts w:ascii="Arial" w:hAnsi="Arial" w:cs="Arial"/>
          <w:sz w:val="20"/>
          <w:szCs w:val="20"/>
        </w:rPr>
      </w:pPr>
    </w:p>
    <w:p w:rsidR="00707676" w:rsidRPr="00065EE0" w:rsidRDefault="00707676" w:rsidP="00707676">
      <w:pPr>
        <w:ind w:left="426"/>
        <w:jc w:val="both"/>
        <w:rPr>
          <w:rFonts w:ascii="Arial" w:hAnsi="Arial" w:cs="Arial"/>
          <w:sz w:val="20"/>
          <w:szCs w:val="20"/>
        </w:rPr>
      </w:pPr>
      <w:r w:rsidRPr="00065EE0">
        <w:rPr>
          <w:rFonts w:ascii="Arial" w:hAnsi="Arial" w:cs="Arial"/>
          <w:b/>
          <w:sz w:val="20"/>
          <w:szCs w:val="20"/>
        </w:rPr>
        <w:t>Devolución de Garantía:</w:t>
      </w:r>
    </w:p>
    <w:p w:rsidR="00707676" w:rsidRPr="00E45978" w:rsidRDefault="00707676" w:rsidP="00E45978">
      <w:pPr>
        <w:ind w:left="426"/>
        <w:jc w:val="both"/>
        <w:rPr>
          <w:rFonts w:ascii="Arial" w:hAnsi="Arial" w:cs="Arial"/>
          <w:sz w:val="20"/>
          <w:szCs w:val="20"/>
        </w:rPr>
      </w:pPr>
      <w:r w:rsidRPr="00065EE0">
        <w:rPr>
          <w:rFonts w:ascii="Arial" w:hAnsi="Arial" w:cs="Arial"/>
          <w:sz w:val="20"/>
          <w:szCs w:val="20"/>
        </w:rPr>
        <w:t>La garantía será devuelta una vez que la recepción de la prestación a cargo del Contratista esté aprobada por Petróleos del Perú – PETROPERU S.A. y sin pago de interés.</w:t>
      </w:r>
    </w:p>
    <w:p w:rsidR="00707676" w:rsidRDefault="00C65340" w:rsidP="00707676">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15" w:name="_Toc19812494"/>
      <w:r>
        <w:rPr>
          <w:rFonts w:ascii="Arial" w:hAnsi="Arial" w:cs="Arial"/>
          <w:color w:val="auto"/>
          <w:sz w:val="20"/>
          <w:szCs w:val="20"/>
        </w:rPr>
        <w:t>PÓ</w:t>
      </w:r>
      <w:r w:rsidR="00707676">
        <w:rPr>
          <w:rFonts w:ascii="Arial" w:hAnsi="Arial" w:cs="Arial"/>
          <w:color w:val="auto"/>
          <w:sz w:val="20"/>
          <w:szCs w:val="20"/>
        </w:rPr>
        <w:t>LIZAS:</w:t>
      </w:r>
      <w:bookmarkEnd w:id="15"/>
    </w:p>
    <w:p w:rsidR="00707676" w:rsidRDefault="00707676" w:rsidP="00DD667C">
      <w:pPr>
        <w:autoSpaceDE w:val="0"/>
        <w:autoSpaceDN w:val="0"/>
        <w:adjustRightInd w:val="0"/>
        <w:ind w:left="426"/>
        <w:contextualSpacing/>
        <w:jc w:val="both"/>
        <w:rPr>
          <w:rFonts w:ascii="Arial" w:hAnsi="Arial" w:cs="Arial"/>
          <w:sz w:val="20"/>
          <w:szCs w:val="20"/>
        </w:rPr>
      </w:pPr>
      <w:r w:rsidRPr="00065EE0">
        <w:rPr>
          <w:rFonts w:ascii="Arial" w:hAnsi="Arial" w:cs="Arial"/>
          <w:sz w:val="20"/>
          <w:szCs w:val="20"/>
        </w:rPr>
        <w:t xml:space="preserve">El Contratista es responsable de contratar y mantener vigentes durante el plazo de tiempo de ejecución del contrato, todas las pólizas de seguros y coberturas que por </w:t>
      </w:r>
      <w:r w:rsidR="00712869">
        <w:rPr>
          <w:rFonts w:ascii="Arial" w:hAnsi="Arial" w:cs="Arial"/>
          <w:sz w:val="20"/>
          <w:szCs w:val="20"/>
        </w:rPr>
        <w:t xml:space="preserve">Ley le </w:t>
      </w:r>
      <w:r w:rsidR="00712869">
        <w:rPr>
          <w:rFonts w:ascii="Arial" w:hAnsi="Arial" w:cs="Arial"/>
          <w:sz w:val="20"/>
          <w:szCs w:val="20"/>
        </w:rPr>
        <w:lastRenderedPageBreak/>
        <w:t>competen a su actividad</w:t>
      </w:r>
      <w:r w:rsidR="00AA3414">
        <w:rPr>
          <w:rStyle w:val="Refdenotaalpie"/>
          <w:rFonts w:ascii="Arial" w:hAnsi="Arial" w:cs="Arial"/>
          <w:sz w:val="20"/>
          <w:szCs w:val="20"/>
        </w:rPr>
        <w:footnoteReference w:id="1"/>
      </w:r>
      <w:r w:rsidRPr="00065EE0">
        <w:rPr>
          <w:rFonts w:ascii="Arial" w:hAnsi="Arial" w:cs="Arial"/>
          <w:sz w:val="20"/>
          <w:szCs w:val="20"/>
        </w:rPr>
        <w:t xml:space="preserve">. Adicionalmente y en amparo </w:t>
      </w:r>
      <w:r w:rsidR="00710569">
        <w:rPr>
          <w:rFonts w:ascii="Arial" w:hAnsi="Arial" w:cs="Arial"/>
          <w:sz w:val="20"/>
          <w:szCs w:val="20"/>
        </w:rPr>
        <w:t>al presente contrato</w:t>
      </w:r>
      <w:r w:rsidRPr="00065EE0">
        <w:rPr>
          <w:rFonts w:ascii="Arial" w:hAnsi="Arial" w:cs="Arial"/>
          <w:sz w:val="20"/>
          <w:szCs w:val="20"/>
        </w:rPr>
        <w:t xml:space="preserve">, deberá contratar las </w:t>
      </w:r>
      <w:r w:rsidR="00710569">
        <w:rPr>
          <w:rFonts w:ascii="Arial" w:hAnsi="Arial" w:cs="Arial"/>
          <w:sz w:val="20"/>
          <w:szCs w:val="20"/>
        </w:rPr>
        <w:t>siguientes póli</w:t>
      </w:r>
      <w:r w:rsidR="005A5511">
        <w:rPr>
          <w:rFonts w:ascii="Arial" w:hAnsi="Arial" w:cs="Arial"/>
          <w:sz w:val="20"/>
          <w:szCs w:val="20"/>
        </w:rPr>
        <w:t xml:space="preserve">zas de seguros, </w:t>
      </w:r>
      <w:r w:rsidR="005A5511" w:rsidRPr="005A5511">
        <w:rPr>
          <w:rFonts w:ascii="Arial" w:hAnsi="Arial" w:cs="Arial"/>
          <w:color w:val="FF0000"/>
          <w:sz w:val="20"/>
          <w:szCs w:val="20"/>
        </w:rPr>
        <w:t>para el inicio del servicio.</w:t>
      </w:r>
    </w:p>
    <w:p w:rsidR="00DD667C" w:rsidRPr="00F26910" w:rsidRDefault="00DD667C" w:rsidP="00631CAB">
      <w:pPr>
        <w:autoSpaceDE w:val="0"/>
        <w:autoSpaceDN w:val="0"/>
        <w:adjustRightInd w:val="0"/>
        <w:contextualSpacing/>
        <w:jc w:val="both"/>
        <w:rPr>
          <w:rFonts w:ascii="Arial" w:hAnsi="Arial" w:cs="Arial"/>
          <w:sz w:val="20"/>
          <w:szCs w:val="20"/>
        </w:rPr>
      </w:pPr>
    </w:p>
    <w:p w:rsidR="00707676" w:rsidRPr="004218CA" w:rsidRDefault="004218CA" w:rsidP="008C650C">
      <w:pPr>
        <w:pStyle w:val="Prrafodelista"/>
        <w:numPr>
          <w:ilvl w:val="0"/>
          <w:numId w:val="17"/>
        </w:numPr>
        <w:autoSpaceDE w:val="0"/>
        <w:autoSpaceDN w:val="0"/>
        <w:adjustRightInd w:val="0"/>
        <w:spacing w:before="120" w:after="120" w:line="240" w:lineRule="auto"/>
        <w:ind w:left="709" w:hanging="283"/>
        <w:contextualSpacing w:val="0"/>
        <w:jc w:val="both"/>
      </w:pPr>
      <w:r w:rsidRPr="00666AD9">
        <w:rPr>
          <w:rFonts w:ascii="Arial" w:hAnsi="Arial" w:cs="Arial"/>
          <w:b/>
          <w:bCs/>
          <w:color w:val="00B0F0"/>
          <w:sz w:val="20"/>
          <w:szCs w:val="20"/>
        </w:rPr>
        <w:t xml:space="preserve">Póliza de Seguro </w:t>
      </w:r>
      <w:r w:rsidRPr="00B71BAE">
        <w:rPr>
          <w:rFonts w:ascii="Arial" w:hAnsi="Arial" w:cs="Arial"/>
          <w:b/>
          <w:bCs/>
          <w:sz w:val="20"/>
          <w:szCs w:val="20"/>
        </w:rPr>
        <w:t>de Responsabilidad Civil General Comprensiva</w:t>
      </w:r>
      <w:r w:rsidRPr="00B71BAE">
        <w:rPr>
          <w:rFonts w:ascii="Arial" w:hAnsi="Arial" w:cs="Arial"/>
          <w:b/>
          <w:sz w:val="20"/>
          <w:szCs w:val="20"/>
        </w:rPr>
        <w:t xml:space="preserve">, </w:t>
      </w:r>
      <w:r w:rsidRPr="00B71BAE">
        <w:rPr>
          <w:rFonts w:ascii="Arial" w:hAnsi="Arial" w:cs="Arial"/>
          <w:sz w:val="20"/>
          <w:szCs w:val="20"/>
        </w:rPr>
        <w:t>constituida</w:t>
      </w:r>
      <w:r>
        <w:rPr>
          <w:rFonts w:ascii="Arial" w:hAnsi="Arial" w:cs="Arial"/>
          <w:sz w:val="20"/>
          <w:szCs w:val="20"/>
        </w:rPr>
        <w:t xml:space="preserve"> por </w:t>
      </w:r>
      <w:r w:rsidR="00804FB1">
        <w:rPr>
          <w:rFonts w:ascii="Arial" w:hAnsi="Arial" w:cs="Arial"/>
          <w:sz w:val="20"/>
          <w:szCs w:val="20"/>
        </w:rPr>
        <w:t xml:space="preserve">la </w:t>
      </w:r>
      <w:r w:rsidR="00804FB1" w:rsidRPr="00F26910">
        <w:rPr>
          <w:rFonts w:ascii="Arial" w:hAnsi="Arial" w:cs="Arial"/>
          <w:sz w:val="20"/>
          <w:szCs w:val="20"/>
        </w:rPr>
        <w:t>Responsabilidad</w:t>
      </w:r>
      <w:r w:rsidRPr="00F26910">
        <w:rPr>
          <w:rFonts w:ascii="Arial" w:hAnsi="Arial" w:cs="Arial"/>
          <w:sz w:val="20"/>
          <w:szCs w:val="20"/>
        </w:rPr>
        <w:t xml:space="preserve"> Civil </w:t>
      </w:r>
      <w:r>
        <w:rPr>
          <w:rFonts w:ascii="Arial" w:hAnsi="Arial" w:cs="Arial"/>
          <w:sz w:val="20"/>
          <w:szCs w:val="20"/>
        </w:rPr>
        <w:t xml:space="preserve">Extracontractual, Responsabilidad Civil Contractual y Responsabilidad Civil Patronal (estarán cubiertos todos los trabajadores, sean estos empleados u obreros), que incluya cobertura por daños directos a </w:t>
      </w:r>
      <w:r w:rsidR="005534B3">
        <w:rPr>
          <w:rFonts w:ascii="Arial" w:hAnsi="Arial" w:cs="Arial"/>
          <w:sz w:val="20"/>
          <w:szCs w:val="20"/>
        </w:rPr>
        <w:t>terceros,</w:t>
      </w:r>
      <w:r>
        <w:rPr>
          <w:rFonts w:ascii="Arial" w:hAnsi="Arial" w:cs="Arial"/>
          <w:sz w:val="20"/>
          <w:szCs w:val="20"/>
        </w:rPr>
        <w:t xml:space="preserve"> daños corporales, daños materiales o patrimoniales, por una Suma Asegurada mínima de US$ 500,000.00.</w:t>
      </w:r>
    </w:p>
    <w:p w:rsidR="00DA1132" w:rsidRPr="00176799" w:rsidRDefault="00707676" w:rsidP="008C650C">
      <w:pPr>
        <w:numPr>
          <w:ilvl w:val="0"/>
          <w:numId w:val="17"/>
        </w:numPr>
        <w:autoSpaceDE w:val="0"/>
        <w:autoSpaceDN w:val="0"/>
        <w:adjustRightInd w:val="0"/>
        <w:spacing w:after="0" w:line="240" w:lineRule="auto"/>
        <w:ind w:left="709" w:hanging="283"/>
        <w:contextualSpacing/>
        <w:jc w:val="both"/>
        <w:rPr>
          <w:lang w:val="es-MX"/>
        </w:rPr>
      </w:pPr>
      <w:r w:rsidRPr="00B71BAE">
        <w:rPr>
          <w:rFonts w:ascii="Arial" w:hAnsi="Arial" w:cs="Arial"/>
          <w:b/>
          <w:bCs/>
          <w:sz w:val="20"/>
          <w:szCs w:val="20"/>
        </w:rPr>
        <w:t>Póliza de Seguro de Responsabilidad Civil de Vehículos</w:t>
      </w:r>
      <w:r w:rsidRPr="00B71BAE">
        <w:rPr>
          <w:rFonts w:ascii="Arial" w:hAnsi="Arial" w:cs="Arial"/>
          <w:sz w:val="20"/>
          <w:szCs w:val="20"/>
        </w:rPr>
        <w:t>,</w:t>
      </w:r>
      <w:r w:rsidR="00176799" w:rsidRPr="00B71BAE">
        <w:rPr>
          <w:rStyle w:val="Refdenotaalpie"/>
          <w:rFonts w:ascii="Arial" w:hAnsi="Arial" w:cs="Arial"/>
          <w:sz w:val="20"/>
          <w:szCs w:val="20"/>
        </w:rPr>
        <w:footnoteReference w:id="2"/>
      </w:r>
      <w:r w:rsidRPr="00176799">
        <w:rPr>
          <w:rFonts w:ascii="Arial" w:hAnsi="Arial" w:cs="Arial"/>
          <w:sz w:val="20"/>
          <w:szCs w:val="20"/>
        </w:rPr>
        <w:t xml:space="preserve"> hasta por una Suma Asegurada de US$ 100,000.00 por cada vehículo.</w:t>
      </w:r>
      <w:r w:rsidR="000F72F1" w:rsidRPr="00176799">
        <w:rPr>
          <w:rFonts w:ascii="Arial" w:hAnsi="Arial" w:cs="Arial"/>
          <w:sz w:val="20"/>
          <w:szCs w:val="20"/>
        </w:rPr>
        <w:t xml:space="preserve"> </w:t>
      </w:r>
    </w:p>
    <w:p w:rsidR="00176799" w:rsidRPr="00176799" w:rsidRDefault="00176799" w:rsidP="00176799">
      <w:pPr>
        <w:autoSpaceDE w:val="0"/>
        <w:autoSpaceDN w:val="0"/>
        <w:adjustRightInd w:val="0"/>
        <w:spacing w:after="0" w:line="240" w:lineRule="auto"/>
        <w:ind w:left="709"/>
        <w:contextualSpacing/>
        <w:jc w:val="both"/>
        <w:rPr>
          <w:lang w:val="es-MX"/>
        </w:rPr>
      </w:pPr>
    </w:p>
    <w:p w:rsidR="00E45978" w:rsidRPr="00631CAB" w:rsidRDefault="00E45978" w:rsidP="00631CAB">
      <w:pPr>
        <w:autoSpaceDE w:val="0"/>
        <w:autoSpaceDN w:val="0"/>
        <w:adjustRightInd w:val="0"/>
        <w:ind w:left="284"/>
        <w:contextualSpacing/>
        <w:jc w:val="both"/>
        <w:rPr>
          <w:rFonts w:ascii="Arial" w:hAnsi="Arial" w:cs="Arial"/>
          <w:b/>
          <w:sz w:val="20"/>
          <w:szCs w:val="20"/>
        </w:rPr>
      </w:pPr>
      <w:r w:rsidRPr="00E45978">
        <w:rPr>
          <w:rFonts w:ascii="Arial" w:hAnsi="Arial" w:cs="Arial"/>
          <w:b/>
          <w:sz w:val="20"/>
          <w:szCs w:val="20"/>
        </w:rPr>
        <w:t>11.1</w:t>
      </w:r>
      <w:r>
        <w:rPr>
          <w:rFonts w:ascii="Arial" w:hAnsi="Arial" w:cs="Arial"/>
          <w:b/>
          <w:sz w:val="20"/>
          <w:szCs w:val="20"/>
        </w:rPr>
        <w:t>.</w:t>
      </w:r>
      <w:r w:rsidRPr="00E45978">
        <w:rPr>
          <w:rFonts w:ascii="Arial" w:hAnsi="Arial" w:cs="Arial"/>
          <w:b/>
          <w:sz w:val="20"/>
          <w:szCs w:val="20"/>
        </w:rPr>
        <w:t xml:space="preserve"> </w:t>
      </w:r>
      <w:r w:rsidRPr="005B2FD2">
        <w:rPr>
          <w:rFonts w:ascii="Arial" w:hAnsi="Arial" w:cs="Arial"/>
          <w:b/>
          <w:sz w:val="20"/>
          <w:szCs w:val="20"/>
        </w:rPr>
        <w:t>DISPOSICIONES GENERALES PARA LAS PÓLIZAS DE SEGUROS:</w:t>
      </w:r>
    </w:p>
    <w:p w:rsidR="00E45978" w:rsidRPr="00F26910" w:rsidRDefault="00E45978" w:rsidP="008C650C">
      <w:pPr>
        <w:numPr>
          <w:ilvl w:val="0"/>
          <w:numId w:val="17"/>
        </w:numPr>
        <w:autoSpaceDE w:val="0"/>
        <w:autoSpaceDN w:val="0"/>
        <w:adjustRightInd w:val="0"/>
        <w:spacing w:after="0" w:line="240" w:lineRule="auto"/>
        <w:ind w:left="709" w:hanging="283"/>
        <w:contextualSpacing/>
        <w:jc w:val="both"/>
        <w:rPr>
          <w:rFonts w:ascii="Arial" w:hAnsi="Arial" w:cs="Arial"/>
          <w:bCs/>
          <w:sz w:val="20"/>
          <w:szCs w:val="20"/>
        </w:rPr>
      </w:pPr>
      <w:r w:rsidRPr="00F26910">
        <w:rPr>
          <w:rFonts w:ascii="Arial" w:hAnsi="Arial" w:cs="Arial"/>
          <w:bCs/>
          <w:sz w:val="20"/>
          <w:szCs w:val="20"/>
        </w:rPr>
        <w:t>Las Pólizas de Seguros de Responsabilidad Civil deberán incluir a PETROPERÚ S.A. y a su personal como Terceras Personas.</w:t>
      </w:r>
    </w:p>
    <w:p w:rsidR="00E45978" w:rsidRPr="00F26910" w:rsidRDefault="00E45978" w:rsidP="008C650C">
      <w:pPr>
        <w:numPr>
          <w:ilvl w:val="0"/>
          <w:numId w:val="17"/>
        </w:numPr>
        <w:autoSpaceDE w:val="0"/>
        <w:autoSpaceDN w:val="0"/>
        <w:adjustRightInd w:val="0"/>
        <w:spacing w:after="0" w:line="240" w:lineRule="auto"/>
        <w:ind w:left="709" w:hanging="283"/>
        <w:contextualSpacing/>
        <w:jc w:val="both"/>
        <w:rPr>
          <w:rFonts w:ascii="Arial" w:hAnsi="Arial" w:cs="Arial"/>
          <w:bCs/>
          <w:sz w:val="20"/>
          <w:szCs w:val="20"/>
        </w:rPr>
      </w:pPr>
      <w:r w:rsidRPr="00F26910">
        <w:rPr>
          <w:rFonts w:ascii="Arial" w:hAnsi="Arial" w:cs="Arial"/>
          <w:bCs/>
          <w:sz w:val="20"/>
          <w:szCs w:val="20"/>
        </w:rPr>
        <w:t>Las pólizas de seguros, con excepción del SOAT, deberán tener el carácter de primarias. Cualquier otra póliza de seguro contratada sobre el mismo interés asegurado, es en exceso y no concurrente.</w:t>
      </w:r>
    </w:p>
    <w:p w:rsidR="00E45978" w:rsidRPr="00F26910" w:rsidRDefault="00E45978" w:rsidP="008C650C">
      <w:pPr>
        <w:numPr>
          <w:ilvl w:val="0"/>
          <w:numId w:val="17"/>
        </w:numPr>
        <w:autoSpaceDE w:val="0"/>
        <w:autoSpaceDN w:val="0"/>
        <w:adjustRightInd w:val="0"/>
        <w:spacing w:after="0" w:line="240" w:lineRule="auto"/>
        <w:ind w:left="709" w:hanging="283"/>
        <w:contextualSpacing/>
        <w:jc w:val="both"/>
        <w:rPr>
          <w:rFonts w:ascii="Arial" w:hAnsi="Arial" w:cs="Arial"/>
          <w:bCs/>
          <w:sz w:val="20"/>
          <w:szCs w:val="20"/>
        </w:rPr>
      </w:pPr>
      <w:r w:rsidRPr="00F26910">
        <w:rPr>
          <w:rFonts w:ascii="Arial" w:hAnsi="Arial" w:cs="Arial"/>
          <w:bCs/>
          <w:sz w:val="20"/>
          <w:szCs w:val="20"/>
        </w:rPr>
        <w:t>La aseguradora renuncia a su derecho de subrogación contra PETROPERÚ S.A., sus agentes, funcionarios y trabajadores en general.</w:t>
      </w:r>
    </w:p>
    <w:p w:rsidR="00E45978" w:rsidRPr="00F26910" w:rsidRDefault="00E45978" w:rsidP="008C650C">
      <w:pPr>
        <w:numPr>
          <w:ilvl w:val="0"/>
          <w:numId w:val="17"/>
        </w:numPr>
        <w:autoSpaceDE w:val="0"/>
        <w:autoSpaceDN w:val="0"/>
        <w:adjustRightInd w:val="0"/>
        <w:spacing w:after="0" w:line="240" w:lineRule="auto"/>
        <w:ind w:left="709" w:hanging="283"/>
        <w:contextualSpacing/>
        <w:jc w:val="both"/>
        <w:rPr>
          <w:rFonts w:ascii="Arial" w:hAnsi="Arial" w:cs="Arial"/>
          <w:sz w:val="20"/>
          <w:szCs w:val="20"/>
        </w:rPr>
      </w:pPr>
      <w:r w:rsidRPr="00F26910">
        <w:rPr>
          <w:rFonts w:ascii="Arial" w:hAnsi="Arial" w:cs="Arial"/>
          <w:bCs/>
          <w:sz w:val="20"/>
          <w:szCs w:val="20"/>
        </w:rPr>
        <w:t>Incluir una disposición por la cual se estipule que la aseguradora se obliga a cursar notificación por escrito a PETROPERÚ S.A. en caso fuera a producirse alguna modificación, anulación de las</w:t>
      </w:r>
      <w:r w:rsidRPr="00F26910">
        <w:rPr>
          <w:rFonts w:ascii="Arial" w:hAnsi="Arial" w:cs="Arial"/>
          <w:sz w:val="20"/>
          <w:szCs w:val="20"/>
        </w:rPr>
        <w:t xml:space="preserve"> pólizas de seguros o incumplimiento de pago de primas.</w:t>
      </w:r>
    </w:p>
    <w:p w:rsidR="00E45978" w:rsidRPr="00F26910" w:rsidRDefault="00E45978" w:rsidP="005650CF">
      <w:pPr>
        <w:autoSpaceDE w:val="0"/>
        <w:autoSpaceDN w:val="0"/>
        <w:adjustRightInd w:val="0"/>
        <w:contextualSpacing/>
        <w:jc w:val="both"/>
        <w:rPr>
          <w:rFonts w:ascii="Arial" w:hAnsi="Arial" w:cs="Arial"/>
          <w:sz w:val="20"/>
          <w:szCs w:val="20"/>
        </w:rPr>
      </w:pPr>
    </w:p>
    <w:p w:rsidR="00E45978" w:rsidRPr="000C45EA" w:rsidRDefault="00E45978" w:rsidP="00E45978">
      <w:pPr>
        <w:autoSpaceDE w:val="0"/>
        <w:autoSpaceDN w:val="0"/>
        <w:adjustRightInd w:val="0"/>
        <w:ind w:left="284"/>
        <w:contextualSpacing/>
        <w:jc w:val="both"/>
        <w:rPr>
          <w:rFonts w:ascii="Arial" w:hAnsi="Arial" w:cs="Arial"/>
          <w:sz w:val="20"/>
          <w:szCs w:val="20"/>
        </w:rPr>
      </w:pPr>
      <w:r w:rsidRPr="000C45EA">
        <w:rPr>
          <w:rFonts w:ascii="Arial" w:hAnsi="Arial" w:cs="Arial"/>
          <w:b/>
          <w:sz w:val="20"/>
          <w:szCs w:val="20"/>
        </w:rPr>
        <w:t xml:space="preserve">11.2. </w:t>
      </w:r>
      <w:r w:rsidRPr="00E920C2">
        <w:rPr>
          <w:rFonts w:ascii="Arial" w:hAnsi="Arial" w:cs="Arial"/>
          <w:b/>
          <w:sz w:val="20"/>
          <w:szCs w:val="20"/>
        </w:rPr>
        <w:t>DISPOSICIONES GENERALES PARA INCLUIR EN EL NUMERAL DE RESPONSABILIDADES DEL CONTRATISTA</w:t>
      </w:r>
      <w:r w:rsidRPr="00E920C2">
        <w:rPr>
          <w:rFonts w:ascii="Arial" w:hAnsi="Arial" w:cs="Arial"/>
          <w:sz w:val="20"/>
          <w:szCs w:val="20"/>
        </w:rPr>
        <w:t>:</w:t>
      </w:r>
    </w:p>
    <w:p w:rsidR="00E45978" w:rsidRPr="00F26910" w:rsidRDefault="00E45978" w:rsidP="00E45978">
      <w:pPr>
        <w:autoSpaceDE w:val="0"/>
        <w:autoSpaceDN w:val="0"/>
        <w:adjustRightInd w:val="0"/>
        <w:ind w:left="284"/>
        <w:contextualSpacing/>
        <w:jc w:val="both"/>
        <w:rPr>
          <w:rFonts w:ascii="Arial" w:hAnsi="Arial" w:cs="Arial"/>
          <w:sz w:val="20"/>
          <w:szCs w:val="20"/>
        </w:rPr>
      </w:pPr>
    </w:p>
    <w:p w:rsidR="00E45978" w:rsidRPr="00F26910" w:rsidRDefault="00E45978" w:rsidP="008C650C">
      <w:pPr>
        <w:numPr>
          <w:ilvl w:val="0"/>
          <w:numId w:val="17"/>
        </w:numPr>
        <w:autoSpaceDE w:val="0"/>
        <w:autoSpaceDN w:val="0"/>
        <w:adjustRightInd w:val="0"/>
        <w:spacing w:after="0" w:line="240" w:lineRule="auto"/>
        <w:ind w:left="709" w:hanging="283"/>
        <w:contextualSpacing/>
        <w:jc w:val="both"/>
        <w:rPr>
          <w:rFonts w:ascii="Arial" w:hAnsi="Arial" w:cs="Arial"/>
          <w:bCs/>
          <w:sz w:val="20"/>
          <w:szCs w:val="20"/>
        </w:rPr>
      </w:pPr>
      <w:r w:rsidRPr="00F26910">
        <w:rPr>
          <w:rFonts w:ascii="Arial" w:hAnsi="Arial" w:cs="Arial"/>
          <w:bCs/>
          <w:sz w:val="20"/>
          <w:szCs w:val="20"/>
        </w:rPr>
        <w:t>Las pólizas de seguros deberán contratarse en compañías de seguros sujetas al ámbito de supervisión de la Superintendencia de Banca, Seguros y AFP.</w:t>
      </w:r>
    </w:p>
    <w:p w:rsidR="00E45978" w:rsidRPr="00F26910" w:rsidRDefault="00E45978" w:rsidP="008C650C">
      <w:pPr>
        <w:numPr>
          <w:ilvl w:val="0"/>
          <w:numId w:val="17"/>
        </w:numPr>
        <w:autoSpaceDE w:val="0"/>
        <w:autoSpaceDN w:val="0"/>
        <w:adjustRightInd w:val="0"/>
        <w:spacing w:after="0" w:line="240" w:lineRule="auto"/>
        <w:ind w:left="709" w:hanging="283"/>
        <w:contextualSpacing/>
        <w:jc w:val="both"/>
        <w:rPr>
          <w:rFonts w:ascii="Arial" w:hAnsi="Arial" w:cs="Arial"/>
          <w:bCs/>
          <w:sz w:val="20"/>
          <w:szCs w:val="20"/>
        </w:rPr>
      </w:pPr>
      <w:r w:rsidRPr="00F26910">
        <w:rPr>
          <w:rFonts w:ascii="Arial" w:hAnsi="Arial" w:cs="Arial"/>
          <w:bCs/>
          <w:sz w:val="20"/>
          <w:szCs w:val="20"/>
        </w:rPr>
        <w:t xml:space="preserve">Entregar a PETROPERÚ S.A. copia de las pólizas de seguros y comprobantes de gastos que certifiquen el pago de la prima de seguro. </w:t>
      </w:r>
    </w:p>
    <w:p w:rsidR="00E45978" w:rsidRPr="00F26910" w:rsidRDefault="00E45978" w:rsidP="008C650C">
      <w:pPr>
        <w:numPr>
          <w:ilvl w:val="0"/>
          <w:numId w:val="17"/>
        </w:numPr>
        <w:autoSpaceDE w:val="0"/>
        <w:autoSpaceDN w:val="0"/>
        <w:adjustRightInd w:val="0"/>
        <w:spacing w:after="0" w:line="240" w:lineRule="auto"/>
        <w:ind w:left="709" w:hanging="283"/>
        <w:contextualSpacing/>
        <w:jc w:val="both"/>
        <w:rPr>
          <w:rFonts w:ascii="Arial" w:hAnsi="Arial" w:cs="Arial"/>
          <w:bCs/>
          <w:sz w:val="20"/>
          <w:szCs w:val="20"/>
        </w:rPr>
      </w:pPr>
      <w:r w:rsidRPr="00F26910">
        <w:rPr>
          <w:rFonts w:ascii="Arial" w:hAnsi="Arial" w:cs="Arial"/>
          <w:bCs/>
          <w:sz w:val="20"/>
          <w:szCs w:val="20"/>
        </w:rPr>
        <w:t>En el supuesto caso que las pólizas de seguros sean insuficientes o no puedan ejecutarse por cualquier motivo, ante la eventualidad de un siniestro, el Contratista asumirá directamente el pago de la indemnización a terceras personas, así como a PETROPERÚ S.A. y a su personal.</w:t>
      </w:r>
    </w:p>
    <w:p w:rsidR="00E45978" w:rsidRDefault="00E45978" w:rsidP="008C650C">
      <w:pPr>
        <w:numPr>
          <w:ilvl w:val="0"/>
          <w:numId w:val="17"/>
        </w:numPr>
        <w:autoSpaceDE w:val="0"/>
        <w:autoSpaceDN w:val="0"/>
        <w:adjustRightInd w:val="0"/>
        <w:spacing w:after="0" w:line="240" w:lineRule="auto"/>
        <w:ind w:left="709" w:hanging="283"/>
        <w:contextualSpacing/>
        <w:jc w:val="both"/>
        <w:rPr>
          <w:rFonts w:ascii="Arial" w:hAnsi="Arial" w:cs="Arial"/>
          <w:bCs/>
          <w:sz w:val="20"/>
          <w:szCs w:val="20"/>
        </w:rPr>
      </w:pPr>
      <w:r w:rsidRPr="00F26910">
        <w:rPr>
          <w:rFonts w:ascii="Arial" w:hAnsi="Arial" w:cs="Arial"/>
          <w:bCs/>
          <w:sz w:val="20"/>
          <w:szCs w:val="20"/>
        </w:rPr>
        <w:t>En caso de siniestro, el importe del deducible será asumido por el Contratista. PETROPERÚ S.A., su personal y terceros afectados, serán íntegramente indemnizados.</w:t>
      </w:r>
    </w:p>
    <w:p w:rsidR="002E0386" w:rsidRDefault="002E0386" w:rsidP="008C650C">
      <w:pPr>
        <w:numPr>
          <w:ilvl w:val="0"/>
          <w:numId w:val="17"/>
        </w:numPr>
        <w:autoSpaceDE w:val="0"/>
        <w:autoSpaceDN w:val="0"/>
        <w:adjustRightInd w:val="0"/>
        <w:spacing w:after="0" w:line="240" w:lineRule="auto"/>
        <w:ind w:left="709" w:hanging="283"/>
        <w:contextualSpacing/>
        <w:jc w:val="both"/>
        <w:rPr>
          <w:rFonts w:ascii="Arial" w:hAnsi="Arial" w:cs="Arial"/>
          <w:bCs/>
          <w:sz w:val="20"/>
          <w:szCs w:val="20"/>
        </w:rPr>
      </w:pPr>
      <w:r>
        <w:rPr>
          <w:rFonts w:ascii="Arial" w:hAnsi="Arial" w:cs="Arial"/>
          <w:bCs/>
          <w:sz w:val="20"/>
          <w:szCs w:val="20"/>
        </w:rPr>
        <w:t>Es responsabilidad del CONTRATISTA obtener coberturas adicionales, a las señaladas anteriormente, cuando sea aplicable. La no contratación de las pólizas necesarias y adicionales no libera de responsabilidad al CONTRATISTA por los daños ocasionados a PETROPERÚ S.A. y/o a cualquier tercero que se vea afectado, siempre que le sean imputables.</w:t>
      </w:r>
    </w:p>
    <w:p w:rsidR="00E45978" w:rsidRDefault="00E45978" w:rsidP="00E45978">
      <w:pPr>
        <w:autoSpaceDE w:val="0"/>
        <w:autoSpaceDN w:val="0"/>
        <w:adjustRightInd w:val="0"/>
        <w:spacing w:after="0" w:line="240" w:lineRule="auto"/>
        <w:ind w:left="709"/>
        <w:contextualSpacing/>
        <w:jc w:val="both"/>
        <w:rPr>
          <w:rFonts w:ascii="Arial" w:hAnsi="Arial" w:cs="Arial"/>
          <w:bCs/>
          <w:sz w:val="20"/>
          <w:szCs w:val="20"/>
        </w:rPr>
      </w:pPr>
    </w:p>
    <w:p w:rsidR="00E45978" w:rsidRPr="000F72F1" w:rsidRDefault="00E45978" w:rsidP="00E45978">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16" w:name="_Toc19812495"/>
      <w:r w:rsidRPr="000F72F1">
        <w:rPr>
          <w:rFonts w:ascii="Arial" w:hAnsi="Arial" w:cs="Arial"/>
          <w:color w:val="auto"/>
          <w:sz w:val="20"/>
          <w:szCs w:val="20"/>
        </w:rPr>
        <w:lastRenderedPageBreak/>
        <w:t>SUBCONTRATACIÓN:</w:t>
      </w:r>
      <w:bookmarkEnd w:id="16"/>
    </w:p>
    <w:p w:rsidR="00EC40FB" w:rsidRPr="00EC40FB" w:rsidRDefault="00EC40FB" w:rsidP="00EC40FB">
      <w:pPr>
        <w:ind w:left="851"/>
        <w:jc w:val="both"/>
        <w:rPr>
          <w:rFonts w:ascii="Arial" w:hAnsi="Arial" w:cs="Arial"/>
          <w:sz w:val="20"/>
          <w:szCs w:val="20"/>
        </w:rPr>
      </w:pPr>
      <w:r w:rsidRPr="00EC40FB">
        <w:rPr>
          <w:rFonts w:ascii="Arial" w:hAnsi="Arial" w:cs="Arial"/>
          <w:sz w:val="20"/>
          <w:szCs w:val="20"/>
        </w:rPr>
        <w:t>El CONTRATISTA podrá acordar con terceros, la subcontratación de parte de las prestaciones a su cargo, siempre que:</w:t>
      </w:r>
    </w:p>
    <w:p w:rsidR="00EC40FB" w:rsidRPr="00EC40FB" w:rsidRDefault="00EC40FB" w:rsidP="008C650C">
      <w:pPr>
        <w:numPr>
          <w:ilvl w:val="2"/>
          <w:numId w:val="45"/>
        </w:numPr>
        <w:spacing w:after="0" w:line="240" w:lineRule="auto"/>
        <w:ind w:left="1276" w:hanging="283"/>
        <w:jc w:val="both"/>
        <w:rPr>
          <w:rFonts w:ascii="Arial" w:hAnsi="Arial" w:cs="Arial"/>
          <w:sz w:val="20"/>
          <w:szCs w:val="20"/>
        </w:rPr>
      </w:pPr>
      <w:r w:rsidRPr="00EC40FB">
        <w:rPr>
          <w:rFonts w:ascii="Arial" w:hAnsi="Arial" w:cs="Arial"/>
          <w:sz w:val="20"/>
          <w:szCs w:val="20"/>
        </w:rPr>
        <w:t xml:space="preserve">Presente la justificación por escrito de la subcontratación a PETROPERÚ. </w:t>
      </w:r>
    </w:p>
    <w:p w:rsidR="00EC40FB" w:rsidRPr="00EC40FB" w:rsidRDefault="00EC40FB" w:rsidP="008C650C">
      <w:pPr>
        <w:numPr>
          <w:ilvl w:val="2"/>
          <w:numId w:val="45"/>
        </w:numPr>
        <w:spacing w:after="0" w:line="240" w:lineRule="auto"/>
        <w:ind w:left="1276" w:hanging="283"/>
        <w:jc w:val="both"/>
        <w:rPr>
          <w:rFonts w:ascii="Arial" w:hAnsi="Arial" w:cs="Arial"/>
          <w:sz w:val="20"/>
          <w:szCs w:val="20"/>
        </w:rPr>
      </w:pPr>
      <w:r w:rsidRPr="00EC40FB">
        <w:rPr>
          <w:rFonts w:ascii="Arial" w:hAnsi="Arial" w:cs="Arial"/>
          <w:sz w:val="20"/>
          <w:szCs w:val="20"/>
        </w:rPr>
        <w:t xml:space="preserve">PETROPERÚ lo apruebe por escrito y de manera previa dentro de los </w:t>
      </w:r>
      <w:r w:rsidR="00A95698">
        <w:rPr>
          <w:rFonts w:ascii="Arial" w:hAnsi="Arial" w:cs="Arial"/>
          <w:sz w:val="20"/>
          <w:szCs w:val="20"/>
        </w:rPr>
        <w:t>10</w:t>
      </w:r>
      <w:r w:rsidRPr="00EC40FB">
        <w:rPr>
          <w:rFonts w:ascii="Arial" w:hAnsi="Arial" w:cs="Arial"/>
          <w:sz w:val="20"/>
          <w:szCs w:val="20"/>
        </w:rPr>
        <w:t xml:space="preserve"> días </w:t>
      </w:r>
      <w:r w:rsidR="00A95698">
        <w:rPr>
          <w:rFonts w:ascii="Arial" w:hAnsi="Arial" w:cs="Arial"/>
          <w:sz w:val="20"/>
          <w:szCs w:val="20"/>
        </w:rPr>
        <w:t xml:space="preserve">calendarios </w:t>
      </w:r>
      <w:r w:rsidRPr="00EC40FB">
        <w:rPr>
          <w:rFonts w:ascii="Arial" w:hAnsi="Arial" w:cs="Arial"/>
          <w:sz w:val="20"/>
          <w:szCs w:val="20"/>
        </w:rPr>
        <w:t>de formulado el pedido, si transcurrido dicho plazo, PETROPERÚ no comunica su respuesta, se considerará que el pedido ha sido aprobado.</w:t>
      </w:r>
    </w:p>
    <w:p w:rsidR="00EC40FB" w:rsidRPr="00EC40FB" w:rsidRDefault="00EC40FB" w:rsidP="008C650C">
      <w:pPr>
        <w:numPr>
          <w:ilvl w:val="2"/>
          <w:numId w:val="45"/>
        </w:numPr>
        <w:spacing w:after="0" w:line="240" w:lineRule="auto"/>
        <w:ind w:left="1276" w:hanging="283"/>
        <w:jc w:val="both"/>
        <w:rPr>
          <w:rFonts w:ascii="Arial" w:hAnsi="Arial" w:cs="Arial"/>
          <w:sz w:val="20"/>
          <w:szCs w:val="20"/>
        </w:rPr>
      </w:pPr>
      <w:r w:rsidRPr="00EC40FB">
        <w:rPr>
          <w:rFonts w:ascii="Arial" w:hAnsi="Arial" w:cs="Arial"/>
          <w:sz w:val="20"/>
          <w:szCs w:val="20"/>
        </w:rPr>
        <w:t>Las prestaciones a subcontratarse con terceros no excedan del cuarenta por ciento (40%) del monto del contrato original.</w:t>
      </w:r>
    </w:p>
    <w:p w:rsidR="00EC40FB" w:rsidRPr="00EC40FB" w:rsidRDefault="00EC40FB" w:rsidP="008C650C">
      <w:pPr>
        <w:numPr>
          <w:ilvl w:val="2"/>
          <w:numId w:val="45"/>
        </w:numPr>
        <w:spacing w:after="0" w:line="240" w:lineRule="auto"/>
        <w:ind w:left="1276" w:hanging="283"/>
        <w:jc w:val="both"/>
        <w:rPr>
          <w:rFonts w:ascii="Arial" w:hAnsi="Arial" w:cs="Arial"/>
          <w:sz w:val="20"/>
          <w:szCs w:val="20"/>
        </w:rPr>
      </w:pPr>
      <w:r w:rsidRPr="00EC40FB">
        <w:rPr>
          <w:rFonts w:ascii="Arial" w:hAnsi="Arial" w:cs="Arial"/>
          <w:sz w:val="20"/>
          <w:szCs w:val="20"/>
        </w:rPr>
        <w:t>El subcontratista se encuentre inscrito en la Base de Datos de Proveedores Calificados de PETROPERÚ y no esté suspendido o inhabilitado para contratar con el Estado.</w:t>
      </w:r>
    </w:p>
    <w:p w:rsidR="00EC40FB" w:rsidRDefault="00EC40FB" w:rsidP="008C650C">
      <w:pPr>
        <w:numPr>
          <w:ilvl w:val="2"/>
          <w:numId w:val="45"/>
        </w:numPr>
        <w:spacing w:after="0" w:line="240" w:lineRule="auto"/>
        <w:ind w:left="1276" w:hanging="283"/>
        <w:jc w:val="both"/>
        <w:rPr>
          <w:rFonts w:ascii="Arial" w:hAnsi="Arial" w:cs="Arial"/>
          <w:sz w:val="20"/>
          <w:szCs w:val="20"/>
        </w:rPr>
      </w:pPr>
      <w:r w:rsidRPr="00EC40FB">
        <w:rPr>
          <w:rFonts w:ascii="Arial" w:hAnsi="Arial" w:cs="Arial"/>
          <w:sz w:val="20"/>
          <w:szCs w:val="20"/>
        </w:rPr>
        <w:t>En el caso de contratistas extranjeros, estos se comprometan a brindar capacitación relacionada con el objeto del contrato.</w:t>
      </w:r>
    </w:p>
    <w:p w:rsidR="00A95698" w:rsidRPr="00EC40FB" w:rsidRDefault="00A95698" w:rsidP="00A95698">
      <w:pPr>
        <w:spacing w:after="0" w:line="240" w:lineRule="auto"/>
        <w:ind w:left="1276"/>
        <w:jc w:val="both"/>
        <w:rPr>
          <w:rFonts w:ascii="Arial" w:hAnsi="Arial" w:cs="Arial"/>
          <w:sz w:val="20"/>
          <w:szCs w:val="20"/>
        </w:rPr>
      </w:pPr>
    </w:p>
    <w:p w:rsidR="00EC40FB" w:rsidRPr="00EC40FB" w:rsidRDefault="00EC40FB" w:rsidP="00EC40FB">
      <w:pPr>
        <w:ind w:left="709"/>
        <w:jc w:val="both"/>
        <w:rPr>
          <w:rFonts w:ascii="Arial" w:hAnsi="Arial" w:cs="Arial"/>
          <w:sz w:val="20"/>
          <w:szCs w:val="20"/>
        </w:rPr>
      </w:pPr>
      <w:r w:rsidRPr="00EC40FB">
        <w:rPr>
          <w:rFonts w:ascii="Arial" w:hAnsi="Arial" w:cs="Arial"/>
          <w:sz w:val="20"/>
          <w:szCs w:val="20"/>
        </w:rPr>
        <w:t>Aun cuando el contratista haya subcontratado, conforme con lo indicado precedentemente, es el único responsable de la ejecución total del contrato frente a PETROPERÚ. Las obligaciones y responsabilidades derivadas de la subcontratación son ajenas a PETROPERÚ.</w:t>
      </w:r>
    </w:p>
    <w:p w:rsidR="00E45978" w:rsidRDefault="00E45978" w:rsidP="00E45978">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17" w:name="_Toc19812496"/>
      <w:r>
        <w:rPr>
          <w:rFonts w:ascii="Arial" w:hAnsi="Arial" w:cs="Arial"/>
          <w:color w:val="auto"/>
          <w:sz w:val="20"/>
          <w:szCs w:val="20"/>
        </w:rPr>
        <w:t>PENALIDADES:</w:t>
      </w:r>
      <w:bookmarkEnd w:id="17"/>
    </w:p>
    <w:p w:rsidR="00E45978" w:rsidRPr="00E45978" w:rsidRDefault="00E45978" w:rsidP="00E45978">
      <w:pPr>
        <w:pStyle w:val="Prrafodelista"/>
        <w:jc w:val="both"/>
        <w:rPr>
          <w:rFonts w:ascii="Arial" w:hAnsi="Arial" w:cs="Arial"/>
          <w:sz w:val="20"/>
          <w:szCs w:val="20"/>
        </w:rPr>
      </w:pPr>
      <w:r w:rsidRPr="00E45978">
        <w:rPr>
          <w:rFonts w:ascii="Arial" w:hAnsi="Arial" w:cs="Arial"/>
          <w:sz w:val="20"/>
          <w:szCs w:val="20"/>
        </w:rPr>
        <w:t>En caso de retraso injustificado de las prestaciones objeto del contrato, PETROPERU S.A. aplicará a LA CONTRATISTA una penalidad por mora por cada día de atraso hasta un monto máximo del 10% del monto contractual. Incluyendo los adicionales y/o reducciones, o de ser el caso, del ítem, tramo, etapa o lote que debió ejecutarse o de la prestación parcial en el caso de ejecución periódica. Esta penalidad será deducida de los pagos a cuenta, del pago final o en la liquidación final, o si fuese necesario se cobrará del monto resultante de la ejecución de las garantías de fiel cumplimiento.</w:t>
      </w:r>
    </w:p>
    <w:p w:rsidR="00E45978" w:rsidRPr="00E45978" w:rsidRDefault="00E45978" w:rsidP="00E45978">
      <w:pPr>
        <w:pStyle w:val="Prrafodelista"/>
        <w:rPr>
          <w:rFonts w:ascii="Arial" w:hAnsi="Arial" w:cs="Arial"/>
          <w:sz w:val="20"/>
          <w:szCs w:val="20"/>
        </w:rPr>
      </w:pPr>
      <w:r w:rsidRPr="00E45978">
        <w:rPr>
          <w:rFonts w:ascii="Arial" w:hAnsi="Arial" w:cs="Arial"/>
          <w:sz w:val="20"/>
          <w:szCs w:val="20"/>
        </w:rPr>
        <w:t>La penalidad será aplicada automáticamente y se calculará de acuerdo a la siguiente fórmula:</w:t>
      </w:r>
    </w:p>
    <w:p w:rsidR="00E45978" w:rsidRPr="00E45978" w:rsidRDefault="00E45978" w:rsidP="00E45978">
      <w:pPr>
        <w:pStyle w:val="Prrafodelista"/>
        <w:rPr>
          <w:rFonts w:ascii="Arial" w:hAnsi="Arial" w:cs="Arial"/>
          <w:sz w:val="20"/>
          <w:szCs w:val="20"/>
        </w:rPr>
      </w:pPr>
    </w:p>
    <w:p w:rsidR="00E45978" w:rsidRPr="00E45978" w:rsidRDefault="00E45978" w:rsidP="00E45978">
      <w:pPr>
        <w:pStyle w:val="Prrafodelista"/>
        <w:rPr>
          <w:rFonts w:ascii="Arial" w:hAnsi="Arial" w:cs="Arial"/>
          <w:sz w:val="20"/>
          <w:szCs w:val="20"/>
          <w:highlight w:val="yellow"/>
        </w:rPr>
      </w:pPr>
      <w:r w:rsidRPr="00D11E8A">
        <w:rPr>
          <w:noProof/>
          <w:lang w:val="es-PE" w:eastAsia="es-PE"/>
        </w:rPr>
        <w:drawing>
          <wp:inline distT="0" distB="0" distL="0" distR="0" wp14:anchorId="33B95798" wp14:editId="6862286D">
            <wp:extent cx="2204085" cy="490855"/>
            <wp:effectExtent l="0" t="0" r="5715" b="444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204085" cy="490855"/>
                    </a:xfrm>
                    <a:prstGeom prst="rect">
                      <a:avLst/>
                    </a:prstGeom>
                    <a:noFill/>
                    <a:ln>
                      <a:noFill/>
                    </a:ln>
                  </pic:spPr>
                </pic:pic>
              </a:graphicData>
            </a:graphic>
          </wp:inline>
        </w:drawing>
      </w:r>
    </w:p>
    <w:p w:rsidR="00E45978" w:rsidRPr="00E45978" w:rsidRDefault="00E45978" w:rsidP="00E45978">
      <w:pPr>
        <w:ind w:left="360"/>
        <w:rPr>
          <w:rFonts w:ascii="Arial" w:hAnsi="Arial" w:cs="Arial"/>
          <w:sz w:val="20"/>
          <w:szCs w:val="20"/>
        </w:rPr>
      </w:pPr>
      <w:r>
        <w:rPr>
          <w:rFonts w:ascii="Arial" w:hAnsi="Arial" w:cs="Arial"/>
          <w:sz w:val="20"/>
          <w:szCs w:val="20"/>
        </w:rPr>
        <w:t xml:space="preserve">        </w:t>
      </w:r>
      <w:r w:rsidRPr="00E45978">
        <w:rPr>
          <w:rFonts w:ascii="Arial" w:hAnsi="Arial" w:cs="Arial"/>
          <w:sz w:val="20"/>
          <w:szCs w:val="20"/>
        </w:rPr>
        <w:t>Dónde:</w:t>
      </w:r>
    </w:p>
    <w:p w:rsidR="00E45978" w:rsidRPr="00E45978" w:rsidRDefault="003F4496" w:rsidP="00E45978">
      <w:pPr>
        <w:pStyle w:val="Prrafodelista"/>
        <w:rPr>
          <w:rFonts w:ascii="Arial" w:hAnsi="Arial" w:cs="Arial"/>
          <w:sz w:val="20"/>
          <w:szCs w:val="20"/>
        </w:rPr>
      </w:pPr>
      <w:r>
        <w:rPr>
          <w:rFonts w:ascii="Arial" w:hAnsi="Arial" w:cs="Arial"/>
          <w:sz w:val="20"/>
          <w:szCs w:val="20"/>
        </w:rPr>
        <w:t xml:space="preserve">F = 0.40     </w:t>
      </w:r>
      <w:r w:rsidR="00E45978" w:rsidRPr="00E45978">
        <w:rPr>
          <w:rFonts w:ascii="Arial" w:hAnsi="Arial" w:cs="Arial"/>
          <w:sz w:val="20"/>
          <w:szCs w:val="20"/>
        </w:rPr>
        <w:t>Para servicios cuyo plazo de ejecución es menor de sesenta (60) días.</w:t>
      </w:r>
    </w:p>
    <w:p w:rsidR="00E45978" w:rsidRPr="00E45978" w:rsidRDefault="00E45978" w:rsidP="00E45978">
      <w:pPr>
        <w:pStyle w:val="Prrafodelista"/>
        <w:rPr>
          <w:rFonts w:ascii="Arial" w:hAnsi="Arial" w:cs="Arial"/>
          <w:sz w:val="20"/>
          <w:szCs w:val="20"/>
        </w:rPr>
      </w:pPr>
      <w:r w:rsidRPr="00E45978">
        <w:rPr>
          <w:rFonts w:ascii="Arial" w:hAnsi="Arial" w:cs="Arial"/>
          <w:sz w:val="20"/>
          <w:szCs w:val="20"/>
        </w:rPr>
        <w:t>F = 0.25     Para servicios cuyo plazo es ejecución es mayor a sesenta   (60) días.</w:t>
      </w:r>
    </w:p>
    <w:p w:rsidR="003F4496" w:rsidRDefault="003F4496" w:rsidP="003F4496">
      <w:pPr>
        <w:pStyle w:val="Prrafodelista"/>
        <w:rPr>
          <w:rFonts w:ascii="Arial" w:hAnsi="Arial" w:cs="Arial"/>
          <w:sz w:val="20"/>
          <w:szCs w:val="20"/>
        </w:rPr>
      </w:pPr>
    </w:p>
    <w:p w:rsidR="00E45978" w:rsidRPr="00690C00" w:rsidRDefault="008F0AD6" w:rsidP="003F4496">
      <w:pPr>
        <w:pStyle w:val="Prrafodelista"/>
        <w:jc w:val="both"/>
        <w:rPr>
          <w:rFonts w:ascii="Arial" w:hAnsi="Arial" w:cs="Arial"/>
          <w:color w:val="FF0000"/>
          <w:sz w:val="20"/>
          <w:szCs w:val="20"/>
        </w:rPr>
      </w:pPr>
      <w:r w:rsidRPr="00690C00">
        <w:rPr>
          <w:rFonts w:ascii="Arial" w:hAnsi="Arial" w:cs="Arial"/>
          <w:color w:val="FF0000"/>
          <w:sz w:val="20"/>
          <w:szCs w:val="20"/>
        </w:rPr>
        <w:t xml:space="preserve">Asimismo, </w:t>
      </w:r>
      <w:r w:rsidR="00E45978" w:rsidRPr="00690C00">
        <w:rPr>
          <w:rFonts w:ascii="Arial" w:hAnsi="Arial" w:cs="Arial"/>
          <w:color w:val="FF0000"/>
          <w:sz w:val="20"/>
          <w:szCs w:val="20"/>
        </w:rPr>
        <w:t xml:space="preserve">PETROPERÚ podrá aplicar penalidades por </w:t>
      </w:r>
      <w:r w:rsidR="003F4496" w:rsidRPr="00690C00">
        <w:rPr>
          <w:rFonts w:ascii="Arial" w:hAnsi="Arial" w:cs="Arial"/>
          <w:color w:val="FF0000"/>
          <w:sz w:val="20"/>
          <w:szCs w:val="20"/>
        </w:rPr>
        <w:t xml:space="preserve">incumplimientos de medidas de </w:t>
      </w:r>
      <w:r w:rsidR="00E45978" w:rsidRPr="00690C00">
        <w:rPr>
          <w:rFonts w:ascii="Arial" w:hAnsi="Arial" w:cs="Arial"/>
          <w:color w:val="FF0000"/>
          <w:sz w:val="20"/>
          <w:szCs w:val="20"/>
        </w:rPr>
        <w:t>protección ambiental, seguridad y salud en el trabajo</w:t>
      </w:r>
      <w:r w:rsidR="003F4496" w:rsidRPr="00690C00">
        <w:rPr>
          <w:rFonts w:ascii="Arial" w:hAnsi="Arial" w:cs="Arial"/>
          <w:color w:val="FF0000"/>
          <w:sz w:val="20"/>
          <w:szCs w:val="20"/>
        </w:rPr>
        <w:t xml:space="preserve"> y esta penalidad</w:t>
      </w:r>
      <w:r w:rsidR="00B4454F" w:rsidRPr="00690C00">
        <w:rPr>
          <w:rFonts w:ascii="Arial" w:hAnsi="Arial" w:cs="Arial"/>
          <w:color w:val="FF0000"/>
          <w:sz w:val="20"/>
          <w:szCs w:val="20"/>
        </w:rPr>
        <w:t xml:space="preserve"> por incumplimiento será hasta un monto </w:t>
      </w:r>
      <w:r w:rsidR="003F4496" w:rsidRPr="00690C00">
        <w:rPr>
          <w:rFonts w:ascii="Arial" w:hAnsi="Arial" w:cs="Arial"/>
          <w:color w:val="FF0000"/>
          <w:sz w:val="20"/>
          <w:szCs w:val="20"/>
        </w:rPr>
        <w:t>máximo del</w:t>
      </w:r>
      <w:r w:rsidR="00B4454F" w:rsidRPr="00690C00">
        <w:rPr>
          <w:rFonts w:ascii="Arial" w:hAnsi="Arial" w:cs="Arial"/>
          <w:color w:val="FF0000"/>
          <w:sz w:val="20"/>
          <w:szCs w:val="20"/>
        </w:rPr>
        <w:t xml:space="preserve"> 10% del monto contractual</w:t>
      </w:r>
      <w:r w:rsidR="003F4496" w:rsidRPr="00690C00">
        <w:rPr>
          <w:rFonts w:ascii="Arial" w:hAnsi="Arial" w:cs="Arial"/>
          <w:color w:val="FF0000"/>
          <w:sz w:val="20"/>
          <w:szCs w:val="20"/>
        </w:rPr>
        <w:t>, según se lista a continuación:</w:t>
      </w:r>
    </w:p>
    <w:tbl>
      <w:tblPr>
        <w:tblW w:w="0" w:type="auto"/>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05"/>
        <w:gridCol w:w="6217"/>
        <w:gridCol w:w="1106"/>
      </w:tblGrid>
      <w:tr w:rsidR="00E45978" w:rsidRPr="00D11E8A" w:rsidTr="007B5138">
        <w:tc>
          <w:tcPr>
            <w:tcW w:w="0" w:type="auto"/>
            <w:shd w:val="clear" w:color="auto" w:fill="D9D9D9"/>
            <w:vAlign w:val="center"/>
          </w:tcPr>
          <w:p w:rsidR="00E45978" w:rsidRPr="00D11E8A" w:rsidRDefault="00E45978" w:rsidP="003E5358">
            <w:pPr>
              <w:rPr>
                <w:rFonts w:ascii="Arial" w:hAnsi="Arial" w:cs="Arial"/>
                <w:sz w:val="20"/>
                <w:szCs w:val="20"/>
              </w:rPr>
            </w:pPr>
            <w:r w:rsidRPr="00D11E8A">
              <w:rPr>
                <w:rFonts w:ascii="Arial" w:hAnsi="Arial" w:cs="Arial"/>
                <w:sz w:val="20"/>
                <w:szCs w:val="20"/>
              </w:rPr>
              <w:br w:type="page"/>
              <w:t>Ítem</w:t>
            </w:r>
          </w:p>
        </w:tc>
        <w:tc>
          <w:tcPr>
            <w:tcW w:w="6217" w:type="dxa"/>
            <w:shd w:val="clear" w:color="auto" w:fill="D9D9D9"/>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Incumplimiento</w:t>
            </w:r>
          </w:p>
        </w:tc>
        <w:tc>
          <w:tcPr>
            <w:tcW w:w="1106" w:type="dxa"/>
            <w:shd w:val="clear" w:color="auto" w:fill="D9D9D9"/>
            <w:vAlign w:val="center"/>
          </w:tcPr>
          <w:p w:rsidR="00E45978" w:rsidRPr="00D11E8A" w:rsidRDefault="00E45978" w:rsidP="003E5358">
            <w:pPr>
              <w:rPr>
                <w:rFonts w:ascii="Arial" w:hAnsi="Arial" w:cs="Arial"/>
                <w:sz w:val="20"/>
                <w:szCs w:val="20"/>
              </w:rPr>
            </w:pPr>
            <w:r>
              <w:rPr>
                <w:rFonts w:ascii="Arial" w:hAnsi="Arial" w:cs="Arial"/>
                <w:sz w:val="20"/>
                <w:szCs w:val="20"/>
              </w:rPr>
              <w:t>Penalidad</w:t>
            </w:r>
          </w:p>
        </w:tc>
      </w:tr>
      <w:tr w:rsidR="00E45978" w:rsidRPr="00D11E8A" w:rsidTr="007B5138">
        <w:tc>
          <w:tcPr>
            <w:tcW w:w="0" w:type="auto"/>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1</w:t>
            </w:r>
          </w:p>
        </w:tc>
        <w:tc>
          <w:tcPr>
            <w:tcW w:w="6217" w:type="dxa"/>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 xml:space="preserve">Falta de medios de comunicación (Celular o radio a prueba de explosión o similar) </w:t>
            </w:r>
          </w:p>
        </w:tc>
        <w:tc>
          <w:tcPr>
            <w:tcW w:w="1106" w:type="dxa"/>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1.0 UIT</w:t>
            </w:r>
          </w:p>
        </w:tc>
      </w:tr>
      <w:tr w:rsidR="00E45978" w:rsidRPr="00D11E8A" w:rsidTr="007B5138">
        <w:tc>
          <w:tcPr>
            <w:tcW w:w="0" w:type="auto"/>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lastRenderedPageBreak/>
              <w:t>2</w:t>
            </w:r>
          </w:p>
        </w:tc>
        <w:tc>
          <w:tcPr>
            <w:tcW w:w="6217" w:type="dxa"/>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Falta de equipos indicados en el contrato en óptimo estado de operación.</w:t>
            </w:r>
          </w:p>
        </w:tc>
        <w:tc>
          <w:tcPr>
            <w:tcW w:w="1106" w:type="dxa"/>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1.0 UIT</w:t>
            </w:r>
          </w:p>
        </w:tc>
      </w:tr>
      <w:tr w:rsidR="00E45978" w:rsidRPr="00D11E8A" w:rsidTr="007B5138">
        <w:tc>
          <w:tcPr>
            <w:tcW w:w="0" w:type="auto"/>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3</w:t>
            </w:r>
          </w:p>
        </w:tc>
        <w:tc>
          <w:tcPr>
            <w:tcW w:w="6217" w:type="dxa"/>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Falta de implementos de Seguridad (EPP según corresponda: ropa de trabajo, botines, casco, guantes, etc.).</w:t>
            </w:r>
          </w:p>
        </w:tc>
        <w:tc>
          <w:tcPr>
            <w:tcW w:w="1106" w:type="dxa"/>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1.0 UIT</w:t>
            </w:r>
          </w:p>
        </w:tc>
      </w:tr>
      <w:tr w:rsidR="00E45978" w:rsidRPr="00D11E8A" w:rsidTr="007B5138">
        <w:tc>
          <w:tcPr>
            <w:tcW w:w="0" w:type="auto"/>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4</w:t>
            </w:r>
          </w:p>
        </w:tc>
        <w:tc>
          <w:tcPr>
            <w:tcW w:w="6217" w:type="dxa"/>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Ausencia injustificada del “Ingeniero Residente del Servicio”, o el “Supervisor de Seguridad Industrial”.</w:t>
            </w:r>
          </w:p>
        </w:tc>
        <w:tc>
          <w:tcPr>
            <w:tcW w:w="1106" w:type="dxa"/>
            <w:shd w:val="clear" w:color="auto" w:fill="auto"/>
            <w:vAlign w:val="center"/>
          </w:tcPr>
          <w:p w:rsidR="00E45978" w:rsidRPr="00D11E8A" w:rsidRDefault="00E45978" w:rsidP="003E5358">
            <w:pPr>
              <w:rPr>
                <w:rFonts w:ascii="Arial" w:hAnsi="Arial" w:cs="Arial"/>
                <w:sz w:val="20"/>
                <w:szCs w:val="20"/>
              </w:rPr>
            </w:pPr>
            <w:r w:rsidRPr="00D11E8A">
              <w:rPr>
                <w:rFonts w:ascii="Arial" w:hAnsi="Arial" w:cs="Arial"/>
                <w:sz w:val="20"/>
                <w:szCs w:val="20"/>
              </w:rPr>
              <w:t>1.0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5</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Retiro, Cambio o Falta de Extintores vigentes y operativos en el Lugar de Trabajo.</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0.5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6</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Trabajar sin Permiso de Trabajo vigente o adulterar el mismo.</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1.0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7</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Incumplimiento o carencia de los procedimientos de trabajo establecidos en el Sistema Integrado de Gestión.</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1.0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8</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Por carencia o cambio de personal especializado sin conocimiento o autorización de PETROPERU S.A.</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1.0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9</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Incumplimiento de entrega de materiales para el servicio establecidos en las especificaciones del mismo.</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1.0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10</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Disposición inadecuada de los residuos líquidos y sólidos generados durante el servicio.</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0.5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11</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Incumplimiento de suministro de agua potable al personal.</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0.5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12</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Cuando se evidencie un acto y/o condición subestándar durante la ejecución del servicio.</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0.5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13</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Por Sub-Contratar sin autorización de PETROPERÚ S.A.</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5.0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14</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Intento de utilizar materiales no autorizados por PETROPERU S.A</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1.0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15</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Falta de limpieza y orden en el área de trabajo</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1.0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16</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Incumplimiento al SIG. (sistema Integrado de Gestión”</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1.0 UIT</w:t>
            </w:r>
          </w:p>
        </w:tc>
      </w:tr>
      <w:tr w:rsidR="007B5138" w:rsidRPr="00D11E8A" w:rsidTr="00FB6368">
        <w:tc>
          <w:tcPr>
            <w:tcW w:w="0" w:type="auto"/>
            <w:shd w:val="clear" w:color="auto" w:fill="auto"/>
            <w:vAlign w:val="center"/>
          </w:tcPr>
          <w:p w:rsidR="007B5138" w:rsidRPr="00D11E8A" w:rsidRDefault="007B5138" w:rsidP="003E5358">
            <w:pPr>
              <w:rPr>
                <w:rFonts w:ascii="Arial" w:hAnsi="Arial" w:cs="Arial"/>
                <w:sz w:val="20"/>
                <w:szCs w:val="20"/>
              </w:rPr>
            </w:pPr>
            <w:r>
              <w:rPr>
                <w:rFonts w:ascii="Arial" w:hAnsi="Arial" w:cs="Arial"/>
                <w:sz w:val="20"/>
                <w:szCs w:val="20"/>
              </w:rPr>
              <w:t>17</w:t>
            </w:r>
          </w:p>
        </w:tc>
        <w:tc>
          <w:tcPr>
            <w:tcW w:w="6217"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Intento de utilizar materiales no autorizados por PETROPERÚ, o incumplimiento de las Bases Técnicas.</w:t>
            </w:r>
          </w:p>
        </w:tc>
        <w:tc>
          <w:tcPr>
            <w:tcW w:w="1106" w:type="dxa"/>
            <w:shd w:val="clear" w:color="auto" w:fill="auto"/>
            <w:vAlign w:val="center"/>
          </w:tcPr>
          <w:p w:rsidR="007B5138" w:rsidRPr="00D11E8A" w:rsidRDefault="007B5138" w:rsidP="003E5358">
            <w:pPr>
              <w:rPr>
                <w:rFonts w:ascii="Arial" w:hAnsi="Arial" w:cs="Arial"/>
                <w:sz w:val="20"/>
                <w:szCs w:val="20"/>
              </w:rPr>
            </w:pPr>
            <w:r w:rsidRPr="00D11E8A">
              <w:rPr>
                <w:rFonts w:ascii="Arial" w:hAnsi="Arial" w:cs="Arial"/>
                <w:sz w:val="20"/>
                <w:szCs w:val="20"/>
              </w:rPr>
              <w:t>1.00 UIT</w:t>
            </w:r>
          </w:p>
        </w:tc>
      </w:tr>
    </w:tbl>
    <w:p w:rsidR="00E45978" w:rsidRPr="00E45978" w:rsidRDefault="00E45978" w:rsidP="00E45978">
      <w:pPr>
        <w:pStyle w:val="Prrafodelista"/>
        <w:rPr>
          <w:rFonts w:ascii="Arial" w:hAnsi="Arial" w:cs="Arial"/>
          <w:sz w:val="20"/>
          <w:szCs w:val="20"/>
        </w:rPr>
      </w:pPr>
    </w:p>
    <w:p w:rsidR="00E45978" w:rsidRPr="00E45978" w:rsidRDefault="00E45978" w:rsidP="00E45978">
      <w:pPr>
        <w:pStyle w:val="Prrafodelista"/>
        <w:rPr>
          <w:rFonts w:ascii="Arial" w:hAnsi="Arial" w:cs="Arial"/>
          <w:sz w:val="20"/>
          <w:szCs w:val="20"/>
        </w:rPr>
      </w:pPr>
      <w:r w:rsidRPr="00E45978">
        <w:rPr>
          <w:rFonts w:ascii="Arial" w:hAnsi="Arial" w:cs="Arial"/>
          <w:sz w:val="20"/>
          <w:szCs w:val="20"/>
        </w:rPr>
        <w:t>Dónde: UIT, es la Unidad Impositiva Tributaria vigente a la aplicación de la penalidad.</w:t>
      </w:r>
    </w:p>
    <w:p w:rsidR="00E45978" w:rsidRDefault="00E45978" w:rsidP="00E45978">
      <w:pPr>
        <w:pStyle w:val="Prrafodelista"/>
        <w:rPr>
          <w:rFonts w:ascii="Arial" w:hAnsi="Arial" w:cs="Arial"/>
          <w:sz w:val="20"/>
          <w:szCs w:val="20"/>
        </w:rPr>
      </w:pPr>
    </w:p>
    <w:p w:rsidR="000A40E2" w:rsidRPr="00E45978" w:rsidRDefault="000A40E2" w:rsidP="00E45978">
      <w:pPr>
        <w:pStyle w:val="Prrafodelista"/>
        <w:rPr>
          <w:rFonts w:ascii="Arial" w:hAnsi="Arial" w:cs="Arial"/>
          <w:sz w:val="20"/>
          <w:szCs w:val="20"/>
        </w:rPr>
      </w:pPr>
    </w:p>
    <w:p w:rsidR="00E45978" w:rsidRPr="00E45978" w:rsidRDefault="00E45978" w:rsidP="00E45978">
      <w:pPr>
        <w:pStyle w:val="Prrafodelista"/>
        <w:jc w:val="both"/>
        <w:rPr>
          <w:rFonts w:ascii="Arial" w:hAnsi="Arial" w:cs="Arial"/>
          <w:sz w:val="20"/>
          <w:szCs w:val="20"/>
        </w:rPr>
      </w:pPr>
      <w:r w:rsidRPr="00E45978">
        <w:rPr>
          <w:rFonts w:ascii="Arial" w:hAnsi="Arial" w:cs="Arial"/>
          <w:sz w:val="20"/>
          <w:szCs w:val="20"/>
        </w:rPr>
        <w:t>1. El procedimiento para la aplicación de las penalidades es la siguiente:</w:t>
      </w:r>
    </w:p>
    <w:p w:rsidR="00E45978" w:rsidRDefault="00E45978" w:rsidP="00E45978">
      <w:pPr>
        <w:pStyle w:val="Prrafodelista"/>
        <w:jc w:val="both"/>
        <w:rPr>
          <w:rFonts w:ascii="Arial" w:hAnsi="Arial" w:cs="Arial"/>
          <w:sz w:val="20"/>
          <w:szCs w:val="20"/>
        </w:rPr>
      </w:pPr>
      <w:r w:rsidRPr="00E45978">
        <w:rPr>
          <w:rFonts w:ascii="Arial" w:hAnsi="Arial" w:cs="Arial"/>
          <w:sz w:val="20"/>
          <w:szCs w:val="20"/>
        </w:rPr>
        <w:t>Al primer incumplimiento de La CONTRATISTA, el supervisor de PETROPERÚ S.A. o su representante, notificará directamente al “Ingeniero Residente” de La CONTRATISTA, para que subsane el incumplimiento. Entiéndase que la notificación puede ser verbal o por el medio del correo electrónico</w:t>
      </w:r>
    </w:p>
    <w:p w:rsidR="007B5138" w:rsidRPr="00600F2F" w:rsidRDefault="007B5138" w:rsidP="00600F2F">
      <w:pPr>
        <w:jc w:val="both"/>
        <w:rPr>
          <w:rFonts w:ascii="Arial" w:hAnsi="Arial" w:cs="Arial"/>
          <w:sz w:val="20"/>
          <w:szCs w:val="20"/>
        </w:rPr>
      </w:pPr>
    </w:p>
    <w:p w:rsidR="007B5138" w:rsidRPr="00E45978" w:rsidRDefault="007B5138" w:rsidP="00E45978">
      <w:pPr>
        <w:pStyle w:val="Prrafodelista"/>
        <w:jc w:val="both"/>
        <w:rPr>
          <w:rFonts w:ascii="Arial" w:hAnsi="Arial" w:cs="Arial"/>
          <w:sz w:val="20"/>
          <w:szCs w:val="20"/>
        </w:rPr>
      </w:pPr>
    </w:p>
    <w:p w:rsidR="00E45978" w:rsidRPr="00E45978" w:rsidRDefault="00E45978" w:rsidP="00E45978">
      <w:pPr>
        <w:pStyle w:val="Prrafodelista"/>
        <w:jc w:val="both"/>
        <w:rPr>
          <w:rFonts w:ascii="Arial" w:hAnsi="Arial" w:cs="Arial"/>
          <w:sz w:val="20"/>
          <w:szCs w:val="20"/>
        </w:rPr>
      </w:pPr>
      <w:r w:rsidRPr="00E45978">
        <w:rPr>
          <w:rFonts w:ascii="Arial" w:hAnsi="Arial" w:cs="Arial"/>
          <w:sz w:val="20"/>
          <w:szCs w:val="20"/>
        </w:rPr>
        <w:lastRenderedPageBreak/>
        <w:t>Al segundo incumplimiento, se impondrá la penalidad correspondiente y asentará en el Cuaderno de Servicio, de ser el caso.</w:t>
      </w:r>
    </w:p>
    <w:p w:rsidR="00E45978" w:rsidRPr="00E45978" w:rsidRDefault="00E45978" w:rsidP="00E45978">
      <w:pPr>
        <w:pStyle w:val="Prrafodelista"/>
        <w:jc w:val="both"/>
        <w:rPr>
          <w:rFonts w:ascii="Arial" w:hAnsi="Arial" w:cs="Arial"/>
          <w:sz w:val="20"/>
          <w:szCs w:val="20"/>
        </w:rPr>
      </w:pPr>
      <w:r w:rsidRPr="00E45978">
        <w:rPr>
          <w:rFonts w:ascii="Arial" w:hAnsi="Arial" w:cs="Arial"/>
          <w:sz w:val="20"/>
          <w:szCs w:val="20"/>
        </w:rPr>
        <w:t>Si La CONTRATISTA, pese haber sido penalizado, no subsanara el incumplimiento, PETROPERÚ S.A. podrá resolver el Contrato conforme al numeral 18.6 del Reglamento de Adquisiciones y Contrataciones de Petróleos del Perú. PETROPERÚ S.A.</w:t>
      </w:r>
    </w:p>
    <w:p w:rsidR="00E45978" w:rsidRPr="00E45978" w:rsidRDefault="00E45978" w:rsidP="00E45978">
      <w:pPr>
        <w:pStyle w:val="Prrafodelista"/>
        <w:jc w:val="both"/>
        <w:rPr>
          <w:rFonts w:ascii="Arial" w:hAnsi="Arial" w:cs="Arial"/>
          <w:sz w:val="20"/>
          <w:szCs w:val="20"/>
        </w:rPr>
      </w:pPr>
      <w:r w:rsidRPr="00E45978">
        <w:rPr>
          <w:rFonts w:ascii="Arial" w:hAnsi="Arial" w:cs="Arial"/>
          <w:sz w:val="20"/>
          <w:szCs w:val="20"/>
        </w:rPr>
        <w:t>2. Toda infracción debe ser subsanada en el momento o día de su ocurrencia, de ser el caso.</w:t>
      </w:r>
    </w:p>
    <w:p w:rsidR="00E45978" w:rsidRPr="00E45978" w:rsidRDefault="00E45978" w:rsidP="00E45978">
      <w:pPr>
        <w:pStyle w:val="Prrafodelista"/>
        <w:jc w:val="both"/>
        <w:rPr>
          <w:rFonts w:ascii="Arial" w:hAnsi="Arial" w:cs="Arial"/>
          <w:sz w:val="20"/>
          <w:szCs w:val="20"/>
        </w:rPr>
      </w:pPr>
      <w:r w:rsidRPr="00E45978">
        <w:rPr>
          <w:rFonts w:ascii="Arial" w:hAnsi="Arial" w:cs="Arial"/>
          <w:sz w:val="20"/>
          <w:szCs w:val="20"/>
        </w:rPr>
        <w:t>3. Una vez que el Administrador de PETROPERÚ S.A. tome conocimiento de la infracción cometida, la penalidad se hará efectiva en la cancelación de la factura de la única valorización.</w:t>
      </w:r>
    </w:p>
    <w:p w:rsidR="00E45978" w:rsidRPr="00E45978" w:rsidRDefault="00E45978" w:rsidP="00E45978">
      <w:pPr>
        <w:pStyle w:val="Prrafodelista"/>
        <w:jc w:val="both"/>
        <w:rPr>
          <w:rFonts w:ascii="Arial" w:hAnsi="Arial" w:cs="Arial"/>
          <w:sz w:val="20"/>
          <w:szCs w:val="20"/>
        </w:rPr>
      </w:pPr>
      <w:r w:rsidRPr="00E45978">
        <w:rPr>
          <w:rFonts w:ascii="Arial" w:hAnsi="Arial" w:cs="Arial"/>
          <w:sz w:val="20"/>
          <w:szCs w:val="20"/>
        </w:rPr>
        <w:t>4. Si después de detectada la falta esta prosiguiera, no se otorgará el permiso de trabajo hasta que esta sea subsanada, entretanto, esta demora será contabilizada como parte del plazo de ejecución y tomada en cuenta para efectos de mora.</w:t>
      </w:r>
    </w:p>
    <w:p w:rsidR="00E45978" w:rsidRDefault="00E45978" w:rsidP="00E45978">
      <w:pPr>
        <w:pStyle w:val="Prrafodelista"/>
        <w:jc w:val="both"/>
        <w:rPr>
          <w:rFonts w:ascii="Arial" w:hAnsi="Arial" w:cs="Arial"/>
          <w:sz w:val="20"/>
          <w:szCs w:val="20"/>
        </w:rPr>
      </w:pPr>
      <w:r w:rsidRPr="00E45978">
        <w:rPr>
          <w:rFonts w:ascii="Arial" w:hAnsi="Arial" w:cs="Arial"/>
          <w:sz w:val="20"/>
          <w:szCs w:val="20"/>
        </w:rPr>
        <w:t>5. La sustracción de bienes por parte del personal de LA CONTRATISTA, llevará a tomar las acciones legales pertinentes, pudiendo PETROPERÚ S.A. resolver el Contrato según la participación de LA CONTRATISTA.</w:t>
      </w:r>
    </w:p>
    <w:p w:rsidR="000F72F1" w:rsidRPr="00E45978" w:rsidRDefault="000F72F1" w:rsidP="00E45978">
      <w:pPr>
        <w:pStyle w:val="Prrafodelista"/>
        <w:jc w:val="both"/>
        <w:rPr>
          <w:rFonts w:ascii="Arial" w:hAnsi="Arial" w:cs="Arial"/>
          <w:sz w:val="20"/>
          <w:szCs w:val="20"/>
        </w:rPr>
      </w:pPr>
    </w:p>
    <w:p w:rsidR="000F72F1" w:rsidRPr="000F72F1" w:rsidRDefault="00E45978" w:rsidP="000F72F1">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18" w:name="_Toc19812497"/>
      <w:r w:rsidRPr="003A0781">
        <w:rPr>
          <w:rFonts w:ascii="Arial" w:hAnsi="Arial" w:cs="Arial"/>
          <w:color w:val="auto"/>
          <w:sz w:val="20"/>
          <w:szCs w:val="20"/>
        </w:rPr>
        <w:t>FACTURACIÓN Y FORMA DE PAGO:</w:t>
      </w:r>
      <w:bookmarkEnd w:id="18"/>
    </w:p>
    <w:p w:rsidR="000F72F1" w:rsidRPr="000F72F1" w:rsidRDefault="000F72F1" w:rsidP="000F72F1">
      <w:pPr>
        <w:pStyle w:val="Ttulo2"/>
        <w:rPr>
          <w:color w:val="auto"/>
          <w:sz w:val="22"/>
          <w:szCs w:val="22"/>
        </w:rPr>
      </w:pPr>
      <w:bookmarkStart w:id="19" w:name="_Toc517714717"/>
      <w:bookmarkStart w:id="20" w:name="_Toc19812498"/>
      <w:r w:rsidRPr="000F72F1">
        <w:rPr>
          <w:color w:val="auto"/>
          <w:sz w:val="22"/>
          <w:szCs w:val="22"/>
        </w:rPr>
        <w:t>FORMA DE PAGO</w:t>
      </w:r>
      <w:bookmarkEnd w:id="19"/>
      <w:bookmarkEnd w:id="20"/>
    </w:p>
    <w:p w:rsidR="000F72F1" w:rsidRPr="000F72F1" w:rsidRDefault="000F72F1" w:rsidP="000F72F1">
      <w:pPr>
        <w:pStyle w:val="Ttulo3"/>
        <w:rPr>
          <w:rFonts w:ascii="Arial" w:eastAsiaTheme="minorHAnsi" w:hAnsi="Arial" w:cs="Arial"/>
          <w:b w:val="0"/>
          <w:bCs w:val="0"/>
          <w:color w:val="auto"/>
          <w:sz w:val="20"/>
          <w:szCs w:val="20"/>
        </w:rPr>
      </w:pPr>
      <w:bookmarkStart w:id="21" w:name="_Toc517714718"/>
      <w:bookmarkStart w:id="22" w:name="_Toc19812499"/>
      <w:r w:rsidRPr="000F72F1">
        <w:rPr>
          <w:rFonts w:ascii="Arial" w:eastAsiaTheme="minorHAnsi" w:hAnsi="Arial" w:cs="Arial"/>
          <w:b w:val="0"/>
          <w:bCs w:val="0"/>
          <w:color w:val="auto"/>
          <w:sz w:val="20"/>
          <w:szCs w:val="20"/>
        </w:rPr>
        <w:t>Valorización (es):</w:t>
      </w:r>
      <w:bookmarkEnd w:id="21"/>
      <w:bookmarkEnd w:id="22"/>
    </w:p>
    <w:p w:rsidR="00C84089" w:rsidRPr="00FF2069" w:rsidRDefault="00C84089" w:rsidP="00C84089">
      <w:pPr>
        <w:autoSpaceDE w:val="0"/>
        <w:autoSpaceDN w:val="0"/>
        <w:adjustRightInd w:val="0"/>
        <w:ind w:left="1560"/>
        <w:jc w:val="both"/>
        <w:rPr>
          <w:rFonts w:ascii="Arial" w:hAnsi="Arial" w:cs="Arial"/>
          <w:color w:val="FF0000"/>
          <w:sz w:val="20"/>
          <w:szCs w:val="20"/>
        </w:rPr>
      </w:pPr>
      <w:r w:rsidRPr="00FF2069">
        <w:rPr>
          <w:rFonts w:ascii="Arial" w:hAnsi="Arial" w:cs="Arial"/>
          <w:color w:val="FF0000"/>
          <w:sz w:val="20"/>
          <w:szCs w:val="20"/>
        </w:rPr>
        <w:t>El CONTRATISTA presentará sus valorizaciones mensuales a la empresa de Supervisión conforme con el avance físico de la prestación en función de a la estructura de costos alcanzada al inicio del servicio.</w:t>
      </w:r>
    </w:p>
    <w:p w:rsidR="000F72F1" w:rsidRPr="00FF2069" w:rsidRDefault="00C84089" w:rsidP="00A34C6A">
      <w:pPr>
        <w:autoSpaceDE w:val="0"/>
        <w:autoSpaceDN w:val="0"/>
        <w:adjustRightInd w:val="0"/>
        <w:ind w:left="1560"/>
        <w:jc w:val="both"/>
        <w:rPr>
          <w:rFonts w:ascii="Arial" w:hAnsi="Arial" w:cs="Arial"/>
          <w:color w:val="FF0000"/>
          <w:sz w:val="20"/>
          <w:szCs w:val="20"/>
        </w:rPr>
      </w:pPr>
      <w:r w:rsidRPr="00FF2069">
        <w:rPr>
          <w:rFonts w:ascii="Arial" w:hAnsi="Arial" w:cs="Arial"/>
          <w:color w:val="FF0000"/>
          <w:sz w:val="20"/>
          <w:szCs w:val="20"/>
        </w:rPr>
        <w:t xml:space="preserve">La estructura de </w:t>
      </w:r>
      <w:r w:rsidR="00A23AF3">
        <w:rPr>
          <w:rFonts w:ascii="Arial" w:hAnsi="Arial" w:cs="Arial"/>
          <w:color w:val="FF0000"/>
          <w:sz w:val="20"/>
          <w:szCs w:val="20"/>
        </w:rPr>
        <w:t>costos</w:t>
      </w:r>
      <w:r w:rsidRPr="00FF2069">
        <w:rPr>
          <w:rFonts w:ascii="Arial" w:hAnsi="Arial" w:cs="Arial"/>
          <w:color w:val="FF0000"/>
          <w:sz w:val="20"/>
          <w:szCs w:val="20"/>
        </w:rPr>
        <w:t xml:space="preserve"> referencial (Anexo N° 01) podrá estar sujeta a</w:t>
      </w:r>
      <w:r w:rsidR="00A34C6A" w:rsidRPr="00FF2069">
        <w:rPr>
          <w:rFonts w:ascii="Arial" w:hAnsi="Arial" w:cs="Arial"/>
          <w:color w:val="FF0000"/>
          <w:sz w:val="20"/>
          <w:szCs w:val="20"/>
        </w:rPr>
        <w:t xml:space="preserve"> </w:t>
      </w:r>
      <w:r w:rsidRPr="00FF2069">
        <w:rPr>
          <w:rFonts w:ascii="Arial" w:hAnsi="Arial" w:cs="Arial"/>
          <w:color w:val="FF0000"/>
          <w:sz w:val="20"/>
          <w:szCs w:val="20"/>
        </w:rPr>
        <w:t>actualización, inclusión o modificación, una vez haya finalizado el desarrollo de la INGENIERIA DE DETALLE, adjuntando los documentos que amparen los servicios realmente prestados. Las valorizaciones deberán ser presentadas por el CONTRATISTA debidamente sustentadas a solicitud de PETROPERU, según sea la partida a valorizar.</w:t>
      </w:r>
    </w:p>
    <w:p w:rsidR="000F72F1" w:rsidRPr="000F72F1" w:rsidRDefault="000F72F1" w:rsidP="000F72F1">
      <w:pPr>
        <w:autoSpaceDE w:val="0"/>
        <w:autoSpaceDN w:val="0"/>
        <w:adjustRightInd w:val="0"/>
        <w:ind w:left="1560"/>
        <w:contextualSpacing/>
        <w:jc w:val="both"/>
        <w:rPr>
          <w:rFonts w:ascii="Arial" w:hAnsi="Arial" w:cs="Arial"/>
          <w:sz w:val="20"/>
          <w:szCs w:val="20"/>
        </w:rPr>
      </w:pPr>
      <w:r w:rsidRPr="000F72F1">
        <w:rPr>
          <w:rFonts w:ascii="Arial" w:hAnsi="Arial" w:cs="Arial"/>
          <w:sz w:val="20"/>
          <w:szCs w:val="20"/>
        </w:rPr>
        <w:t xml:space="preserve">Sobre los documentos sustentatorios, PETROPERÚ dará su conformidad y aprobará la valorización en un plazo que no excederá los diez (10) días </w:t>
      </w:r>
      <w:r w:rsidR="00531541">
        <w:rPr>
          <w:rFonts w:ascii="Arial" w:hAnsi="Arial" w:cs="Arial"/>
          <w:sz w:val="20"/>
          <w:szCs w:val="20"/>
        </w:rPr>
        <w:t xml:space="preserve">calendarios </w:t>
      </w:r>
      <w:r w:rsidRPr="000F72F1">
        <w:rPr>
          <w:rFonts w:ascii="Arial" w:hAnsi="Arial" w:cs="Arial"/>
          <w:sz w:val="20"/>
          <w:szCs w:val="20"/>
        </w:rPr>
        <w:t>de ser éstos recibidos, siempre que la supervisión certifique y avale que los trabajos estén real y adecuadamente ejecutados, y que los documentos sustentatorios hayan sido presentados de manera completa y correcta, que sin ser limitativo deberán incluir: Informe Mensual, Hoja Resumen y Sustento de Metrados ejecutados conciliados, Croquis, Planos, o cualquier otro elemento gráfico que permita la trazabilidad del sustento, Documentos que evidencien la calidad de las partidas a valorizar, tales como: Certificados de Calidad de Materiales y equipos, Certificados de Laboratorio, Protocolos de Calidad, Pruebas FAT, Pruebas SAT y otras requeridas por la Supervisión/Inspección de PETROPERU, caso contrario serán devueltos al Contratista para su subsanación, rigiendo el plazo a partir de la nueva fecha de su correcta presentación.</w:t>
      </w:r>
    </w:p>
    <w:p w:rsidR="000F72F1" w:rsidRPr="000F72F1" w:rsidRDefault="000F72F1" w:rsidP="000F72F1">
      <w:pPr>
        <w:autoSpaceDE w:val="0"/>
        <w:autoSpaceDN w:val="0"/>
        <w:adjustRightInd w:val="0"/>
        <w:ind w:left="1560"/>
        <w:contextualSpacing/>
        <w:jc w:val="both"/>
        <w:rPr>
          <w:rFonts w:ascii="Arial" w:hAnsi="Arial" w:cs="Arial"/>
          <w:sz w:val="20"/>
          <w:szCs w:val="20"/>
        </w:rPr>
      </w:pPr>
    </w:p>
    <w:p w:rsidR="000F72F1" w:rsidRPr="000F72F1" w:rsidRDefault="000F72F1" w:rsidP="000F72F1">
      <w:pPr>
        <w:autoSpaceDE w:val="0"/>
        <w:autoSpaceDN w:val="0"/>
        <w:adjustRightInd w:val="0"/>
        <w:ind w:left="1560"/>
        <w:contextualSpacing/>
        <w:jc w:val="both"/>
        <w:rPr>
          <w:rFonts w:ascii="Arial" w:hAnsi="Arial" w:cs="Arial"/>
          <w:sz w:val="20"/>
          <w:szCs w:val="20"/>
        </w:rPr>
      </w:pPr>
      <w:r w:rsidRPr="000F72F1">
        <w:rPr>
          <w:rFonts w:ascii="Arial" w:hAnsi="Arial" w:cs="Arial"/>
          <w:sz w:val="20"/>
          <w:szCs w:val="20"/>
        </w:rPr>
        <w:t>Durante la ejecución del Servicio, las valorizaciones se formularán en función de la metodología establecida en las condiciones técnicas.</w:t>
      </w:r>
    </w:p>
    <w:p w:rsidR="000F72F1" w:rsidRPr="000F72F1" w:rsidRDefault="000F72F1" w:rsidP="000F72F1">
      <w:pPr>
        <w:pStyle w:val="Ttulo3"/>
        <w:rPr>
          <w:rFonts w:ascii="Arial" w:eastAsiaTheme="minorHAnsi" w:hAnsi="Arial" w:cs="Arial"/>
          <w:b w:val="0"/>
          <w:bCs w:val="0"/>
          <w:color w:val="auto"/>
          <w:sz w:val="20"/>
          <w:szCs w:val="20"/>
        </w:rPr>
      </w:pPr>
      <w:bookmarkStart w:id="23" w:name="_Toc517714719"/>
      <w:bookmarkStart w:id="24" w:name="_Toc19812500"/>
      <w:r w:rsidRPr="000F72F1">
        <w:rPr>
          <w:rFonts w:ascii="Arial" w:eastAsiaTheme="minorHAnsi" w:hAnsi="Arial" w:cs="Arial"/>
          <w:b w:val="0"/>
          <w:bCs w:val="0"/>
          <w:color w:val="auto"/>
          <w:sz w:val="20"/>
          <w:szCs w:val="20"/>
        </w:rPr>
        <w:lastRenderedPageBreak/>
        <w:t>Facturación y Plazo para pagos.</w:t>
      </w:r>
      <w:bookmarkEnd w:id="23"/>
      <w:bookmarkEnd w:id="24"/>
    </w:p>
    <w:p w:rsidR="000F72F1" w:rsidRPr="000F72F1" w:rsidRDefault="000F72F1" w:rsidP="001833E7">
      <w:pPr>
        <w:ind w:left="1560"/>
        <w:jc w:val="both"/>
        <w:rPr>
          <w:rFonts w:ascii="Arial" w:hAnsi="Arial" w:cs="Arial"/>
          <w:sz w:val="20"/>
          <w:szCs w:val="20"/>
        </w:rPr>
      </w:pPr>
      <w:r w:rsidRPr="000F72F1">
        <w:rPr>
          <w:rFonts w:ascii="Arial" w:hAnsi="Arial" w:cs="Arial"/>
          <w:sz w:val="20"/>
          <w:szCs w:val="20"/>
        </w:rPr>
        <w:t xml:space="preserve">Otorgada la conformidad, el CONTRATISTA presentará en la Oficina de Trámite Documentario su(s) Factura(s) con los documentos firmados “Recibido Conforme”. Coordinación Contabilidad Talara efectuará el pago a los </w:t>
      </w:r>
      <w:r w:rsidR="001833E7">
        <w:rPr>
          <w:rFonts w:ascii="Arial" w:hAnsi="Arial" w:cs="Arial"/>
          <w:sz w:val="20"/>
          <w:szCs w:val="20"/>
        </w:rPr>
        <w:t>Treinta (30</w:t>
      </w:r>
      <w:r w:rsidRPr="000F72F1">
        <w:rPr>
          <w:rFonts w:ascii="Arial" w:hAnsi="Arial" w:cs="Arial"/>
          <w:sz w:val="20"/>
          <w:szCs w:val="20"/>
        </w:rPr>
        <w:t>) días calendario, posteriores a la presentación. El pago de las valorizaciones, estará supeditado a la acreditación previa por parte del CONTRATISTA del pago de los sueldos, salarios y demás beneficios sociales que de acuerdo a la legislación laboral vigente les corresponden a sus trabajadores que intervienen en la prestación del Servicio.</w:t>
      </w:r>
    </w:p>
    <w:p w:rsidR="000F72F1" w:rsidRDefault="000F72F1" w:rsidP="00B4454F">
      <w:pPr>
        <w:spacing w:line="240" w:lineRule="auto"/>
        <w:ind w:left="1560"/>
        <w:jc w:val="both"/>
        <w:rPr>
          <w:rFonts w:ascii="Arial" w:hAnsi="Arial" w:cs="Arial"/>
          <w:sz w:val="20"/>
          <w:szCs w:val="20"/>
        </w:rPr>
      </w:pPr>
      <w:r w:rsidRPr="000F72F1">
        <w:rPr>
          <w:rFonts w:ascii="Arial" w:hAnsi="Arial" w:cs="Arial"/>
          <w:sz w:val="20"/>
          <w:szCs w:val="20"/>
        </w:rPr>
        <w:t>Las facturas serán abonadas de acuerdo a los procedimientos y políticas de PETROPERU, debiendo acompañarse de copia u original del contrato aprobado según se trate de valorizaciones parciales o de la última valorización, respectivamente. El CONTRATISTA consignará obligatoriamente en su factura el número y descripción del contrato. La factura no será tramitada si no cumple con estos requisitos. Para el caso de la última valorización se adjuntará al Acta de Recepción Final del Servicio.</w:t>
      </w:r>
    </w:p>
    <w:p w:rsidR="000F72F1" w:rsidRPr="000F72F1" w:rsidRDefault="000F72F1" w:rsidP="00B4454F">
      <w:pPr>
        <w:pStyle w:val="Ttulo2"/>
        <w:rPr>
          <w:color w:val="auto"/>
          <w:sz w:val="22"/>
          <w:szCs w:val="22"/>
        </w:rPr>
      </w:pPr>
      <w:bookmarkStart w:id="25" w:name="_Toc517714721"/>
      <w:bookmarkStart w:id="26" w:name="_Toc19812501"/>
      <w:r w:rsidRPr="00394292">
        <w:rPr>
          <w:color w:val="auto"/>
          <w:sz w:val="22"/>
          <w:szCs w:val="22"/>
        </w:rPr>
        <w:t>ADICIONALES</w:t>
      </w:r>
      <w:bookmarkEnd w:id="25"/>
      <w:bookmarkEnd w:id="26"/>
    </w:p>
    <w:p w:rsidR="000F72F1" w:rsidRPr="000F72F1" w:rsidRDefault="000F72F1" w:rsidP="00B4454F">
      <w:pPr>
        <w:autoSpaceDE w:val="0"/>
        <w:autoSpaceDN w:val="0"/>
        <w:adjustRightInd w:val="0"/>
        <w:spacing w:after="0" w:line="240" w:lineRule="auto"/>
        <w:ind w:left="851"/>
        <w:jc w:val="both"/>
        <w:rPr>
          <w:rFonts w:ascii="Arial" w:hAnsi="Arial" w:cs="Arial"/>
          <w:sz w:val="20"/>
          <w:szCs w:val="20"/>
        </w:rPr>
      </w:pPr>
      <w:r w:rsidRPr="000F72F1">
        <w:rPr>
          <w:rFonts w:ascii="Arial" w:hAnsi="Arial" w:cs="Arial"/>
          <w:sz w:val="20"/>
          <w:szCs w:val="20"/>
        </w:rPr>
        <w:t xml:space="preserve">PETROPERÚ podrá ordenar la ejecución de prestaciones adicionales hasta por el veinticinco por ciento (25%) de su monto contractual, siempre que sean indispensables para alcanzar la finalidad del contrato. El costo de los adicionales se determinará sobre la base de las Especificaciones Técnicas del servicio, y de las condiciones y precio pactados en el contrato; en defecto de éstos, se determinará por acuerdo de partes. </w:t>
      </w:r>
    </w:p>
    <w:p w:rsidR="000F72F1" w:rsidRPr="000F72F1" w:rsidRDefault="000F72F1" w:rsidP="00B4454F">
      <w:pPr>
        <w:autoSpaceDE w:val="0"/>
        <w:autoSpaceDN w:val="0"/>
        <w:adjustRightInd w:val="0"/>
        <w:spacing w:after="0" w:line="240" w:lineRule="auto"/>
        <w:ind w:left="851"/>
        <w:jc w:val="both"/>
        <w:rPr>
          <w:rFonts w:ascii="Arial" w:hAnsi="Arial" w:cs="Arial"/>
          <w:sz w:val="20"/>
          <w:szCs w:val="20"/>
        </w:rPr>
      </w:pPr>
      <w:r w:rsidRPr="000F72F1">
        <w:rPr>
          <w:rFonts w:ascii="Arial" w:hAnsi="Arial" w:cs="Arial"/>
          <w:sz w:val="20"/>
          <w:szCs w:val="20"/>
        </w:rPr>
        <w:t xml:space="preserve">El contratista ampliara proporcionalmente el monto de la garantía de Fiel Cumplimiento que hubiera otorgado, según corresponda. </w:t>
      </w:r>
    </w:p>
    <w:p w:rsidR="000F72F1" w:rsidRPr="000F72F1" w:rsidRDefault="000F72F1" w:rsidP="00B4454F">
      <w:pPr>
        <w:autoSpaceDE w:val="0"/>
        <w:autoSpaceDN w:val="0"/>
        <w:adjustRightInd w:val="0"/>
        <w:spacing w:after="0" w:line="240" w:lineRule="auto"/>
        <w:ind w:left="851"/>
        <w:jc w:val="both"/>
        <w:rPr>
          <w:rFonts w:ascii="Arial" w:hAnsi="Arial" w:cs="Arial"/>
          <w:sz w:val="20"/>
          <w:szCs w:val="20"/>
        </w:rPr>
      </w:pPr>
      <w:r w:rsidRPr="000F72F1">
        <w:rPr>
          <w:rFonts w:ascii="Arial" w:hAnsi="Arial" w:cs="Arial"/>
          <w:sz w:val="20"/>
          <w:szCs w:val="20"/>
        </w:rPr>
        <w:t>No procede que unilateralmente se autorice la ejecución de prestaciones adicionales, en porcentajes que excedan los indicados precedentemente.</w:t>
      </w:r>
    </w:p>
    <w:p w:rsidR="000F72F1" w:rsidRPr="000F72F1" w:rsidRDefault="000F72F1" w:rsidP="00B4454F">
      <w:pPr>
        <w:pStyle w:val="Ttulo2"/>
        <w:rPr>
          <w:color w:val="auto"/>
          <w:sz w:val="22"/>
          <w:szCs w:val="22"/>
        </w:rPr>
      </w:pPr>
      <w:bookmarkStart w:id="27" w:name="_Toc517714722"/>
      <w:bookmarkStart w:id="28" w:name="_Toc19812502"/>
      <w:r w:rsidRPr="000F72F1">
        <w:rPr>
          <w:color w:val="auto"/>
          <w:sz w:val="22"/>
          <w:szCs w:val="22"/>
        </w:rPr>
        <w:t>REDUCCIONES</w:t>
      </w:r>
      <w:bookmarkEnd w:id="27"/>
      <w:bookmarkEnd w:id="28"/>
    </w:p>
    <w:p w:rsidR="000F72F1" w:rsidRPr="000F72F1" w:rsidRDefault="000F72F1" w:rsidP="00B4454F">
      <w:pPr>
        <w:autoSpaceDE w:val="0"/>
        <w:autoSpaceDN w:val="0"/>
        <w:adjustRightInd w:val="0"/>
        <w:spacing w:after="0" w:line="240" w:lineRule="auto"/>
        <w:ind w:left="851"/>
        <w:jc w:val="both"/>
        <w:rPr>
          <w:rFonts w:ascii="Arial" w:hAnsi="Arial" w:cs="Arial"/>
          <w:sz w:val="20"/>
          <w:szCs w:val="20"/>
        </w:rPr>
      </w:pPr>
      <w:r w:rsidRPr="000F72F1">
        <w:rPr>
          <w:rFonts w:ascii="Arial" w:hAnsi="Arial" w:cs="Arial"/>
          <w:sz w:val="20"/>
          <w:szCs w:val="20"/>
        </w:rPr>
        <w:t xml:space="preserve">PETROPERU podrá ordenar la reducción de las prestaciones del servicio, hasta por el veinticinco por ciento (25%) del monto del contrato. </w:t>
      </w:r>
    </w:p>
    <w:p w:rsidR="000F72F1" w:rsidRPr="000F72F1" w:rsidRDefault="000F72F1" w:rsidP="00B4454F">
      <w:pPr>
        <w:autoSpaceDE w:val="0"/>
        <w:autoSpaceDN w:val="0"/>
        <w:adjustRightInd w:val="0"/>
        <w:spacing w:after="0" w:line="240" w:lineRule="auto"/>
        <w:ind w:left="851"/>
        <w:jc w:val="both"/>
        <w:rPr>
          <w:rFonts w:ascii="Arial" w:hAnsi="Arial" w:cs="Arial"/>
          <w:sz w:val="20"/>
          <w:szCs w:val="20"/>
        </w:rPr>
      </w:pPr>
      <w:r w:rsidRPr="000F72F1">
        <w:rPr>
          <w:rFonts w:ascii="Arial" w:hAnsi="Arial" w:cs="Arial"/>
          <w:sz w:val="20"/>
          <w:szCs w:val="20"/>
        </w:rPr>
        <w:t xml:space="preserve">El contratista reducirá proporcionalmente el monto de la garantía de Fiel Cumplimiento que hubiera otorgado, según corresponda. </w:t>
      </w:r>
    </w:p>
    <w:p w:rsidR="00FD2D58" w:rsidRDefault="000F72F1" w:rsidP="00B4454F">
      <w:pPr>
        <w:autoSpaceDE w:val="0"/>
        <w:autoSpaceDN w:val="0"/>
        <w:adjustRightInd w:val="0"/>
        <w:spacing w:after="0" w:line="240" w:lineRule="auto"/>
        <w:ind w:left="851"/>
        <w:jc w:val="both"/>
        <w:rPr>
          <w:rFonts w:ascii="Arial" w:hAnsi="Arial" w:cs="Arial"/>
          <w:sz w:val="20"/>
          <w:szCs w:val="20"/>
        </w:rPr>
      </w:pPr>
      <w:r w:rsidRPr="000F72F1">
        <w:rPr>
          <w:rFonts w:ascii="Arial" w:hAnsi="Arial" w:cs="Arial"/>
          <w:sz w:val="20"/>
          <w:szCs w:val="20"/>
        </w:rPr>
        <w:t xml:space="preserve">No procede que unilateralmente se autorice la ejecución de </w:t>
      </w:r>
      <w:r w:rsidR="00D373ED" w:rsidRPr="000F72F1">
        <w:rPr>
          <w:rFonts w:ascii="Arial" w:hAnsi="Arial" w:cs="Arial"/>
          <w:sz w:val="20"/>
          <w:szCs w:val="20"/>
        </w:rPr>
        <w:t>reducciones</w:t>
      </w:r>
      <w:r w:rsidRPr="000F72F1">
        <w:rPr>
          <w:rFonts w:ascii="Arial" w:hAnsi="Arial" w:cs="Arial"/>
          <w:sz w:val="20"/>
          <w:szCs w:val="20"/>
        </w:rPr>
        <w:t xml:space="preserve"> de prestaciones, en porcentajes que excedan los indicados precedentemente.</w:t>
      </w:r>
    </w:p>
    <w:p w:rsidR="00D20BD9" w:rsidRDefault="00D20BD9" w:rsidP="00B4454F">
      <w:pPr>
        <w:autoSpaceDE w:val="0"/>
        <w:autoSpaceDN w:val="0"/>
        <w:adjustRightInd w:val="0"/>
        <w:spacing w:after="0" w:line="240" w:lineRule="auto"/>
        <w:ind w:left="851"/>
        <w:jc w:val="both"/>
        <w:rPr>
          <w:rFonts w:ascii="Arial" w:hAnsi="Arial" w:cs="Arial"/>
          <w:sz w:val="20"/>
          <w:szCs w:val="20"/>
        </w:rPr>
      </w:pPr>
    </w:p>
    <w:p w:rsidR="00D20BD9" w:rsidRDefault="000C11B8" w:rsidP="00D20BD9">
      <w:pPr>
        <w:autoSpaceDE w:val="0"/>
        <w:autoSpaceDN w:val="0"/>
        <w:adjustRightInd w:val="0"/>
        <w:spacing w:after="0" w:line="240" w:lineRule="auto"/>
        <w:rPr>
          <w:rFonts w:ascii="Helvetica-Bold" w:hAnsi="Helvetica-Bold" w:cs="Helvetica-Bold"/>
          <w:b/>
          <w:bCs/>
          <w:sz w:val="21"/>
          <w:szCs w:val="21"/>
          <w:lang w:val="es-PE"/>
        </w:rPr>
      </w:pPr>
      <w:r>
        <w:rPr>
          <w:rFonts w:ascii="Helvetica-Bold" w:hAnsi="Helvetica-Bold" w:cs="Helvetica-Bold"/>
          <w:b/>
          <w:bCs/>
          <w:sz w:val="21"/>
          <w:szCs w:val="21"/>
          <w:lang w:val="es-PE"/>
        </w:rPr>
        <w:t>ADELANTO</w:t>
      </w:r>
    </w:p>
    <w:p w:rsidR="00D20BD9" w:rsidRDefault="00D20BD9" w:rsidP="00D20BD9">
      <w:pPr>
        <w:autoSpaceDE w:val="0"/>
        <w:autoSpaceDN w:val="0"/>
        <w:adjustRightInd w:val="0"/>
        <w:spacing w:after="0" w:line="240" w:lineRule="auto"/>
        <w:ind w:left="851"/>
        <w:jc w:val="both"/>
        <w:rPr>
          <w:rFonts w:ascii="Helvetica" w:hAnsi="Helvetica" w:cs="Helvetica"/>
          <w:sz w:val="21"/>
          <w:szCs w:val="21"/>
          <w:lang w:val="es-PE"/>
        </w:rPr>
      </w:pPr>
      <w:r>
        <w:rPr>
          <w:rFonts w:ascii="Helvetica" w:hAnsi="Helvetica" w:cs="Helvetica"/>
          <w:sz w:val="21"/>
          <w:szCs w:val="21"/>
          <w:lang w:val="es-PE"/>
        </w:rPr>
        <w:t>De ser solicitado, se otorgará un adelanto hasta un máximo del 20% del monto contractual, contra presentación de la carta fianza por la totalidad del adelanto, las que serán solidarias, irrevocables, de carácter incondicional, de realización automática y sin beneficio de excusión, al solo requerimiento de PETROPERU, bajo responsabilidad de las entidades que las emiten, las mismas que deberán</w:t>
      </w:r>
    </w:p>
    <w:p w:rsidR="00D20BD9" w:rsidRDefault="00D20BD9" w:rsidP="00D20BD9">
      <w:pPr>
        <w:autoSpaceDE w:val="0"/>
        <w:autoSpaceDN w:val="0"/>
        <w:adjustRightInd w:val="0"/>
        <w:spacing w:after="0" w:line="240" w:lineRule="auto"/>
        <w:ind w:left="851"/>
        <w:jc w:val="both"/>
        <w:rPr>
          <w:rFonts w:ascii="Helvetica" w:hAnsi="Helvetica" w:cs="Helvetica"/>
          <w:sz w:val="21"/>
          <w:szCs w:val="21"/>
          <w:lang w:val="es-PE"/>
        </w:rPr>
      </w:pPr>
      <w:r>
        <w:rPr>
          <w:rFonts w:ascii="Helvetica" w:hAnsi="Helvetica" w:cs="Helvetica"/>
          <w:sz w:val="21"/>
          <w:szCs w:val="21"/>
          <w:lang w:val="es-PE"/>
        </w:rPr>
        <w:t>estar dentro del ámbito de supervisión de la Superintendencia de Banca y Seguros o estar consideradas en la última lista de Bancos Extranjeros de primera categoría que periódicamente publica el Banco Central de Reserva del Perú.</w:t>
      </w:r>
    </w:p>
    <w:p w:rsidR="00D20BD9" w:rsidRDefault="00D20BD9" w:rsidP="00D20BD9">
      <w:pPr>
        <w:autoSpaceDE w:val="0"/>
        <w:autoSpaceDN w:val="0"/>
        <w:adjustRightInd w:val="0"/>
        <w:spacing w:after="0" w:line="240" w:lineRule="auto"/>
        <w:ind w:left="851"/>
        <w:jc w:val="both"/>
        <w:rPr>
          <w:rFonts w:ascii="Helvetica" w:hAnsi="Helvetica" w:cs="Helvetica"/>
          <w:sz w:val="21"/>
          <w:szCs w:val="21"/>
          <w:lang w:val="es-PE"/>
        </w:rPr>
      </w:pPr>
    </w:p>
    <w:p w:rsidR="00D20BD9" w:rsidRPr="00D20BD9" w:rsidRDefault="00D20BD9" w:rsidP="00D20BD9">
      <w:pPr>
        <w:autoSpaceDE w:val="0"/>
        <w:autoSpaceDN w:val="0"/>
        <w:adjustRightInd w:val="0"/>
        <w:spacing w:after="0" w:line="240" w:lineRule="auto"/>
        <w:ind w:left="851"/>
        <w:jc w:val="both"/>
        <w:rPr>
          <w:rFonts w:ascii="Helvetica" w:hAnsi="Helvetica" w:cs="Helvetica"/>
          <w:sz w:val="21"/>
          <w:szCs w:val="21"/>
          <w:lang w:val="es-PE"/>
        </w:rPr>
      </w:pPr>
      <w:r>
        <w:rPr>
          <w:rFonts w:ascii="Helvetica" w:hAnsi="Helvetica" w:cs="Helvetica"/>
          <w:sz w:val="21"/>
          <w:szCs w:val="21"/>
          <w:lang w:val="es-PE"/>
        </w:rPr>
        <w:t xml:space="preserve">La amortización de los adelantos se hará mediante descuentos proporcionales en cada uno de los pagos parciales en las valorizaciones que se efectúen al Contratista por la ejecución de la o las prestaciones a su cargo. Cualquier diferencia que se produzca respecto de la amortización parcial de los adelantos se tomará en cuenta al momento de efectuar el siguiente pago que le corresponda </w:t>
      </w:r>
      <w:r>
        <w:rPr>
          <w:rFonts w:ascii="Helvetica" w:hAnsi="Helvetica" w:cs="Helvetica"/>
          <w:sz w:val="21"/>
          <w:szCs w:val="21"/>
          <w:lang w:val="es-PE"/>
        </w:rPr>
        <w:lastRenderedPageBreak/>
        <w:t>al Contratista, o al momento de la conformidad de la recepción de la prestación o liquidación final, según sea el caso.</w:t>
      </w:r>
    </w:p>
    <w:p w:rsidR="00202E09" w:rsidRPr="000F72F1" w:rsidRDefault="00202E09" w:rsidP="002E2F01">
      <w:pPr>
        <w:autoSpaceDE w:val="0"/>
        <w:autoSpaceDN w:val="0"/>
        <w:adjustRightInd w:val="0"/>
        <w:spacing w:after="0"/>
        <w:ind w:left="708" w:hanging="708"/>
        <w:jc w:val="both"/>
        <w:rPr>
          <w:rFonts w:ascii="Arial" w:hAnsi="Arial" w:cs="Arial"/>
          <w:sz w:val="20"/>
          <w:szCs w:val="20"/>
        </w:rPr>
      </w:pPr>
    </w:p>
    <w:p w:rsidR="004623C7" w:rsidRPr="003A0781" w:rsidRDefault="004623C7" w:rsidP="004623C7">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29" w:name="_Toc19812503"/>
      <w:r>
        <w:rPr>
          <w:rFonts w:ascii="Arial" w:hAnsi="Arial" w:cs="Arial"/>
          <w:color w:val="auto"/>
          <w:sz w:val="20"/>
          <w:szCs w:val="20"/>
        </w:rPr>
        <w:t>ADMINISTRACIÓN Y CONFORMIDAD:</w:t>
      </w:r>
      <w:bookmarkEnd w:id="29"/>
    </w:p>
    <w:p w:rsidR="004623C7" w:rsidRDefault="004623C7" w:rsidP="004623C7">
      <w:pPr>
        <w:pStyle w:val="Prrafodelista"/>
        <w:spacing w:after="0" w:line="240" w:lineRule="auto"/>
        <w:ind w:left="426"/>
        <w:jc w:val="both"/>
        <w:rPr>
          <w:rFonts w:ascii="Arial" w:hAnsi="Arial" w:cs="Arial"/>
          <w:sz w:val="20"/>
          <w:szCs w:val="20"/>
        </w:rPr>
      </w:pPr>
      <w:r w:rsidRPr="004623C7">
        <w:rPr>
          <w:rFonts w:ascii="Arial" w:hAnsi="Arial" w:cs="Arial"/>
          <w:sz w:val="20"/>
          <w:szCs w:val="20"/>
        </w:rPr>
        <w:t xml:space="preserve">La </w:t>
      </w:r>
      <w:r w:rsidR="00CE71A6">
        <w:rPr>
          <w:rFonts w:ascii="Arial" w:hAnsi="Arial" w:cs="Arial"/>
          <w:sz w:val="20"/>
          <w:szCs w:val="20"/>
        </w:rPr>
        <w:t xml:space="preserve">Administración </w:t>
      </w:r>
      <w:r w:rsidRPr="004623C7">
        <w:rPr>
          <w:rFonts w:ascii="Arial" w:hAnsi="Arial" w:cs="Arial"/>
          <w:sz w:val="20"/>
          <w:szCs w:val="20"/>
        </w:rPr>
        <w:t>del Servici</w:t>
      </w:r>
      <w:r w:rsidR="00F966E7">
        <w:rPr>
          <w:rFonts w:ascii="Arial" w:hAnsi="Arial" w:cs="Arial"/>
          <w:sz w:val="20"/>
          <w:szCs w:val="20"/>
        </w:rPr>
        <w:t xml:space="preserve">o estará a cargo </w:t>
      </w:r>
      <w:r w:rsidRPr="004623C7">
        <w:rPr>
          <w:rFonts w:ascii="Arial" w:hAnsi="Arial" w:cs="Arial"/>
          <w:sz w:val="20"/>
          <w:szCs w:val="20"/>
        </w:rPr>
        <w:t xml:space="preserve">de la Unidad Proyectos. La </w:t>
      </w:r>
      <w:r w:rsidR="00CE71A6">
        <w:rPr>
          <w:rFonts w:ascii="Arial" w:hAnsi="Arial" w:cs="Arial"/>
          <w:sz w:val="20"/>
          <w:szCs w:val="20"/>
        </w:rPr>
        <w:t>Supervisión</w:t>
      </w:r>
      <w:r w:rsidRPr="004623C7">
        <w:rPr>
          <w:rFonts w:ascii="Arial" w:hAnsi="Arial" w:cs="Arial"/>
          <w:sz w:val="20"/>
          <w:szCs w:val="20"/>
        </w:rPr>
        <w:t xml:space="preserve"> estará a cargo de</w:t>
      </w:r>
      <w:r w:rsidR="00F13ECE">
        <w:rPr>
          <w:rFonts w:ascii="Arial" w:hAnsi="Arial" w:cs="Arial"/>
          <w:sz w:val="20"/>
          <w:szCs w:val="20"/>
        </w:rPr>
        <w:t>l supervisor de</w:t>
      </w:r>
      <w:r w:rsidRPr="004623C7">
        <w:rPr>
          <w:rFonts w:ascii="Arial" w:hAnsi="Arial" w:cs="Arial"/>
          <w:sz w:val="20"/>
          <w:szCs w:val="20"/>
        </w:rPr>
        <w:t xml:space="preserve"> la Unidad Proyectos. </w:t>
      </w:r>
      <w:r w:rsidRPr="00B74BB1">
        <w:rPr>
          <w:rFonts w:ascii="Arial" w:hAnsi="Arial" w:cs="Arial"/>
          <w:color w:val="FF0000"/>
          <w:sz w:val="20"/>
          <w:szCs w:val="20"/>
        </w:rPr>
        <w:t xml:space="preserve">La conformidad </w:t>
      </w:r>
      <w:r w:rsidR="00B4454F" w:rsidRPr="00B74BB1">
        <w:rPr>
          <w:rFonts w:ascii="Arial" w:hAnsi="Arial" w:cs="Arial"/>
          <w:color w:val="FF0000"/>
          <w:sz w:val="20"/>
          <w:szCs w:val="20"/>
        </w:rPr>
        <w:t xml:space="preserve">requiere de la aprobación del jefe responsable del área usuaria, la cual </w:t>
      </w:r>
      <w:r w:rsidRPr="00B74BB1">
        <w:rPr>
          <w:rFonts w:ascii="Arial" w:hAnsi="Arial" w:cs="Arial"/>
          <w:color w:val="FF0000"/>
          <w:sz w:val="20"/>
          <w:szCs w:val="20"/>
        </w:rPr>
        <w:t xml:space="preserve">se dará con la firma </w:t>
      </w:r>
      <w:r w:rsidR="00B4454F" w:rsidRPr="00B74BB1">
        <w:rPr>
          <w:rFonts w:ascii="Arial" w:hAnsi="Arial" w:cs="Arial"/>
          <w:color w:val="FF0000"/>
          <w:sz w:val="20"/>
          <w:szCs w:val="20"/>
        </w:rPr>
        <w:t>en el</w:t>
      </w:r>
      <w:r w:rsidRPr="00B74BB1">
        <w:rPr>
          <w:rFonts w:ascii="Arial" w:hAnsi="Arial" w:cs="Arial"/>
          <w:color w:val="FF0000"/>
          <w:sz w:val="20"/>
          <w:szCs w:val="20"/>
        </w:rPr>
        <w:t xml:space="preserve"> Acta de Recepción Final del Servicio</w:t>
      </w:r>
      <w:r w:rsidR="002859FB" w:rsidRPr="00B74BB1">
        <w:rPr>
          <w:rFonts w:ascii="Arial" w:hAnsi="Arial" w:cs="Arial"/>
          <w:color w:val="FF0000"/>
          <w:sz w:val="20"/>
          <w:szCs w:val="20"/>
        </w:rPr>
        <w:t>.</w:t>
      </w:r>
    </w:p>
    <w:p w:rsidR="00913251" w:rsidRDefault="00913251" w:rsidP="004623C7">
      <w:pPr>
        <w:pStyle w:val="Prrafodelista"/>
        <w:spacing w:after="0" w:line="240" w:lineRule="auto"/>
        <w:ind w:left="426"/>
        <w:jc w:val="both"/>
        <w:rPr>
          <w:rFonts w:ascii="Arial" w:hAnsi="Arial" w:cs="Arial"/>
          <w:sz w:val="20"/>
          <w:szCs w:val="20"/>
        </w:rPr>
      </w:pPr>
    </w:p>
    <w:p w:rsidR="00913251" w:rsidRPr="003A0781" w:rsidRDefault="00906D7C" w:rsidP="00913251">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30" w:name="_Toc19812504"/>
      <w:r>
        <w:rPr>
          <w:rFonts w:ascii="Arial" w:hAnsi="Arial" w:cs="Arial"/>
          <w:color w:val="auto"/>
          <w:sz w:val="20"/>
          <w:szCs w:val="20"/>
        </w:rPr>
        <w:t>CUADERNO DE SERVICIO:</w:t>
      </w:r>
      <w:bookmarkEnd w:id="30"/>
    </w:p>
    <w:p w:rsidR="00906D7C" w:rsidRPr="00906D7C" w:rsidRDefault="00906D7C" w:rsidP="00906D7C">
      <w:pPr>
        <w:pStyle w:val="Prrafodelista"/>
        <w:widowControl w:val="0"/>
        <w:autoSpaceDE w:val="0"/>
        <w:autoSpaceDN w:val="0"/>
        <w:adjustRightInd w:val="0"/>
        <w:spacing w:after="120"/>
        <w:ind w:right="100"/>
        <w:jc w:val="both"/>
        <w:rPr>
          <w:rFonts w:ascii="Arial" w:hAnsi="Arial" w:cs="Arial"/>
          <w:sz w:val="20"/>
          <w:szCs w:val="20"/>
        </w:rPr>
      </w:pPr>
      <w:r w:rsidRPr="00906D7C">
        <w:rPr>
          <w:rFonts w:ascii="Arial" w:hAnsi="Arial" w:cs="Arial"/>
          <w:sz w:val="20"/>
          <w:szCs w:val="20"/>
        </w:rPr>
        <w:t>Para el control y gestión de los trabajos a ejecutarse, se empleará un “Cuaderno de Control del Servicio”, el mismo que será proporcionado por la CONTRATISTA, forrado y etiquetado con la siguiente información:</w:t>
      </w:r>
    </w:p>
    <w:p w:rsidR="00906D7C" w:rsidRPr="00906D7C" w:rsidRDefault="00906D7C" w:rsidP="00906D7C">
      <w:pPr>
        <w:pStyle w:val="Prrafodelista"/>
        <w:autoSpaceDE w:val="0"/>
        <w:autoSpaceDN w:val="0"/>
        <w:adjustRightInd w:val="0"/>
        <w:spacing w:after="0"/>
        <w:jc w:val="both"/>
        <w:rPr>
          <w:rFonts w:ascii="Arial" w:hAnsi="Arial" w:cs="Arial"/>
          <w:color w:val="000000"/>
          <w:sz w:val="20"/>
          <w:szCs w:val="20"/>
        </w:rPr>
      </w:pPr>
      <w:r w:rsidRPr="00906D7C">
        <w:rPr>
          <w:rFonts w:ascii="Arial" w:hAnsi="Arial" w:cs="Arial"/>
          <w:color w:val="000000"/>
          <w:sz w:val="20"/>
          <w:szCs w:val="20"/>
        </w:rPr>
        <w:t>1. Nombre del Servicio.</w:t>
      </w:r>
    </w:p>
    <w:p w:rsidR="00B4454F" w:rsidRPr="00FD6E73" w:rsidRDefault="00906D7C" w:rsidP="00FD6E73">
      <w:pPr>
        <w:pStyle w:val="Prrafodelista"/>
        <w:autoSpaceDE w:val="0"/>
        <w:autoSpaceDN w:val="0"/>
        <w:adjustRightInd w:val="0"/>
        <w:spacing w:after="0"/>
        <w:jc w:val="both"/>
        <w:rPr>
          <w:rFonts w:ascii="Arial" w:hAnsi="Arial" w:cs="Arial"/>
          <w:color w:val="000000"/>
          <w:sz w:val="20"/>
          <w:szCs w:val="20"/>
        </w:rPr>
      </w:pPr>
      <w:r w:rsidRPr="00906D7C">
        <w:rPr>
          <w:rFonts w:ascii="Arial" w:hAnsi="Arial" w:cs="Arial"/>
          <w:color w:val="000000"/>
          <w:sz w:val="20"/>
          <w:szCs w:val="20"/>
        </w:rPr>
        <w:t>2. Número de Contrato.</w:t>
      </w:r>
    </w:p>
    <w:p w:rsidR="00906D7C" w:rsidRPr="00906D7C" w:rsidRDefault="00906D7C" w:rsidP="00906D7C">
      <w:pPr>
        <w:pStyle w:val="Prrafodelista"/>
        <w:autoSpaceDE w:val="0"/>
        <w:autoSpaceDN w:val="0"/>
        <w:adjustRightInd w:val="0"/>
        <w:spacing w:after="0"/>
        <w:jc w:val="both"/>
        <w:rPr>
          <w:rFonts w:ascii="Arial" w:hAnsi="Arial" w:cs="Arial"/>
          <w:color w:val="000000"/>
          <w:sz w:val="20"/>
          <w:szCs w:val="20"/>
        </w:rPr>
      </w:pPr>
      <w:r w:rsidRPr="00906D7C">
        <w:rPr>
          <w:rFonts w:ascii="Arial" w:hAnsi="Arial" w:cs="Arial"/>
          <w:color w:val="000000"/>
          <w:sz w:val="20"/>
          <w:szCs w:val="20"/>
        </w:rPr>
        <w:t>3. Nombre de la Empresa CONTRATISTA.</w:t>
      </w:r>
    </w:p>
    <w:p w:rsidR="00906D7C" w:rsidRPr="00906D7C" w:rsidRDefault="00906D7C" w:rsidP="00906D7C">
      <w:pPr>
        <w:pStyle w:val="Prrafodelista"/>
        <w:autoSpaceDE w:val="0"/>
        <w:autoSpaceDN w:val="0"/>
        <w:adjustRightInd w:val="0"/>
        <w:spacing w:after="0"/>
        <w:jc w:val="both"/>
        <w:rPr>
          <w:rFonts w:ascii="Arial" w:hAnsi="Arial" w:cs="Arial"/>
          <w:color w:val="000000"/>
          <w:sz w:val="20"/>
          <w:szCs w:val="20"/>
        </w:rPr>
      </w:pPr>
    </w:p>
    <w:p w:rsidR="00906D7C" w:rsidRPr="00906D7C" w:rsidRDefault="00906D7C" w:rsidP="00906D7C">
      <w:pPr>
        <w:pStyle w:val="Prrafodelista"/>
        <w:widowControl w:val="0"/>
        <w:autoSpaceDE w:val="0"/>
        <w:autoSpaceDN w:val="0"/>
        <w:adjustRightInd w:val="0"/>
        <w:spacing w:after="120"/>
        <w:ind w:right="100"/>
        <w:jc w:val="both"/>
        <w:rPr>
          <w:rFonts w:ascii="Arial" w:hAnsi="Arial" w:cs="Arial"/>
          <w:sz w:val="20"/>
          <w:szCs w:val="20"/>
        </w:rPr>
      </w:pPr>
      <w:r w:rsidRPr="00906D7C">
        <w:rPr>
          <w:rFonts w:ascii="Arial" w:hAnsi="Arial" w:cs="Arial"/>
          <w:sz w:val="20"/>
          <w:szCs w:val="20"/>
        </w:rPr>
        <w:t>Este cuaderno deberá ser mantenido en el lugar del Servicio. El Supervisor de PETROPERÚ, y el Ingeniero Residente realizarán la apertura el “Cuaderno de Control del Servicio”, en el que se anotarán las indicaciones, fechas reales de inicio y terminación de los trabajos y otras contingencias que se consideren de conveniente inclusión.</w:t>
      </w:r>
    </w:p>
    <w:p w:rsidR="00906D7C" w:rsidRPr="00906D7C" w:rsidRDefault="00906D7C" w:rsidP="00906D7C">
      <w:pPr>
        <w:pStyle w:val="Prrafodelista"/>
        <w:widowControl w:val="0"/>
        <w:autoSpaceDE w:val="0"/>
        <w:autoSpaceDN w:val="0"/>
        <w:adjustRightInd w:val="0"/>
        <w:spacing w:after="120"/>
        <w:ind w:right="100"/>
        <w:jc w:val="both"/>
        <w:rPr>
          <w:rFonts w:ascii="Arial" w:hAnsi="Arial" w:cs="Arial"/>
          <w:sz w:val="20"/>
          <w:szCs w:val="20"/>
        </w:rPr>
      </w:pPr>
      <w:r w:rsidRPr="00906D7C">
        <w:rPr>
          <w:rFonts w:ascii="Arial" w:hAnsi="Arial" w:cs="Arial"/>
          <w:sz w:val="20"/>
          <w:szCs w:val="20"/>
        </w:rPr>
        <w:t>El “Cuaderno de Control del Servicio” estará debidamente foliado y numerado en todas sus páginas, en original y dos copias (papel copia) desglosables, una copia para la CONTRATISTA y PETROPERÚ.</w:t>
      </w:r>
    </w:p>
    <w:p w:rsidR="00906D7C" w:rsidRDefault="00906D7C" w:rsidP="00906D7C">
      <w:pPr>
        <w:pStyle w:val="Prrafodelista"/>
        <w:widowControl w:val="0"/>
        <w:autoSpaceDE w:val="0"/>
        <w:autoSpaceDN w:val="0"/>
        <w:adjustRightInd w:val="0"/>
        <w:spacing w:after="120"/>
        <w:ind w:right="100"/>
        <w:jc w:val="both"/>
        <w:rPr>
          <w:rFonts w:ascii="Arial" w:hAnsi="Arial" w:cs="Arial"/>
          <w:sz w:val="20"/>
          <w:szCs w:val="20"/>
        </w:rPr>
      </w:pPr>
      <w:r w:rsidRPr="00906D7C">
        <w:rPr>
          <w:rFonts w:ascii="Arial" w:hAnsi="Arial" w:cs="Arial"/>
          <w:sz w:val="20"/>
          <w:szCs w:val="20"/>
        </w:rPr>
        <w:t>La pérdida del “Cuaderno de Control del Servicio”, por descuido de la CONTRATISTA dará lugar a que cualquier discrepancia necesariamente sea definida a favor de PETROPERÚ. Al final del Servicio dicho Cuaderno quedará en custodia de PETROPERÚ.</w:t>
      </w:r>
    </w:p>
    <w:p w:rsidR="00C311D1" w:rsidRDefault="00C311D1" w:rsidP="00906D7C">
      <w:pPr>
        <w:pStyle w:val="Prrafodelista"/>
        <w:widowControl w:val="0"/>
        <w:autoSpaceDE w:val="0"/>
        <w:autoSpaceDN w:val="0"/>
        <w:adjustRightInd w:val="0"/>
        <w:spacing w:after="120"/>
        <w:ind w:right="100"/>
        <w:jc w:val="both"/>
        <w:rPr>
          <w:rFonts w:ascii="Arial" w:hAnsi="Arial" w:cs="Arial"/>
          <w:sz w:val="20"/>
          <w:szCs w:val="20"/>
        </w:rPr>
      </w:pPr>
    </w:p>
    <w:p w:rsidR="00906D7C" w:rsidRPr="002D4170" w:rsidRDefault="00906D7C" w:rsidP="00906D7C">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31" w:name="_Toc19812505"/>
      <w:r w:rsidRPr="002D4170">
        <w:rPr>
          <w:rFonts w:ascii="Arial" w:hAnsi="Arial" w:cs="Arial"/>
          <w:color w:val="auto"/>
          <w:sz w:val="20"/>
          <w:szCs w:val="20"/>
        </w:rPr>
        <w:t>OBLIGACIONES Y RESPONSABILIDADES DEL CONTRATISTA:</w:t>
      </w:r>
      <w:bookmarkEnd w:id="31"/>
    </w:p>
    <w:p w:rsidR="00C311D1" w:rsidRPr="00E5262C" w:rsidRDefault="00C311D1" w:rsidP="00E5262C">
      <w:pPr>
        <w:pStyle w:val="Prrafodelista"/>
        <w:spacing w:after="0"/>
        <w:rPr>
          <w:rFonts w:ascii="Arial" w:hAnsi="Arial" w:cs="Arial"/>
        </w:rPr>
      </w:pPr>
      <w:r w:rsidRPr="00E5262C">
        <w:rPr>
          <w:rFonts w:ascii="Arial" w:hAnsi="Arial" w:cs="Arial"/>
        </w:rPr>
        <w:t xml:space="preserve">La contratista deberá cumplir lo indicado en el Numeral 18.7 del Reglamento </w:t>
      </w:r>
      <w:r w:rsidR="00E5262C" w:rsidRPr="00E5262C">
        <w:rPr>
          <w:rFonts w:ascii="Arial" w:hAnsi="Arial" w:cs="Arial"/>
        </w:rPr>
        <w:t>de Adquisiciones</w:t>
      </w:r>
      <w:r w:rsidRPr="00E5262C">
        <w:rPr>
          <w:rFonts w:ascii="Arial" w:hAnsi="Arial" w:cs="Arial"/>
        </w:rPr>
        <w:t xml:space="preserve"> y Contrataciones de </w:t>
      </w:r>
      <w:r w:rsidR="00E5262C" w:rsidRPr="00E5262C">
        <w:rPr>
          <w:rFonts w:ascii="Arial" w:hAnsi="Arial" w:cs="Arial"/>
        </w:rPr>
        <w:t>Petróleos</w:t>
      </w:r>
      <w:r w:rsidRPr="00E5262C">
        <w:rPr>
          <w:rFonts w:ascii="Arial" w:hAnsi="Arial" w:cs="Arial"/>
        </w:rPr>
        <w:t xml:space="preserve"> del Perú-PETROPERÚ S.A.</w:t>
      </w:r>
      <w:r w:rsidR="00E5262C" w:rsidRPr="00E5262C">
        <w:rPr>
          <w:rFonts w:ascii="Arial" w:hAnsi="Arial" w:cs="Arial"/>
        </w:rPr>
        <w:t xml:space="preserve"> y lo</w:t>
      </w:r>
      <w:r w:rsidRPr="00E5262C">
        <w:rPr>
          <w:rFonts w:ascii="Arial" w:hAnsi="Arial" w:cs="Arial"/>
        </w:rPr>
        <w:t xml:space="preserve"> siguiente: </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 xml:space="preserve">El CONTRATISTA, previo al inicio de servicio, entregará el Cronograma de actividades, el mismo que establecerá los plazos para la presentación de los entregables en concordancia con el plazo de ejecución contractual. </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El CONTRATISTA será el único responsable de la ejecución del servicio contratado; los controles, observaciones y aprobaciones de la supervisión/inspección, así como de PETROPERÚ, no limitará ni reducirá la total responsabilidad del CONTRATISTA respecto de la ejecución del Servicio.</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El CONTRATISTA contará con todas las herramientas y equipos necesarios para la correcta ejecución de los trabajos descritos y los que implícitamente se deriven de estos.</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El CONTRATISTA proporcionará la dirección técnica especializada permanente en el lugar del servicio, que garantice el fiel cumplimiento de los trabajos. Si el CONTRATISTA no cumple con este requerimiento, PETROPERÚ paralizará el trabajo por causa imputable al CONTRATISTA y se le aplicará la penalidad correspondiente.</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lastRenderedPageBreak/>
        <w:t>El CONTRATISTA proporcionará el transporte a su personal y las herramientas necesarias para la ejecución del servicio.</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El CONTRATISTA se ceñirá estrictamente al Manual Corporativo de Seguridad, Salud y Protección Ambiental para Contratistas, y las directivas de Seguridad que reciba durante la realización de los trabajos, siendo el único responsable de la integridad física, tanto del personal e instalaciones de PETROPERÚ, como del personal del CONTRATISTA; por negligencias atribuibles al CONTRATISTA durante la ejecución del servicio.</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El CONTRATISTA será responsable de proveer a su personal de vestimenta y equipo de protección personal (ropa de trabajo, zapatos de seguridad con punta de acero, casco de seguridad, guantes de acuerdo al trabajo a realizar, protectores visuales, protectores de oídos, protectores buco-nasales de polvo y gases, etc.).</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El CONTRATISTA, deberá proveer los ambientes adecuados para el correcto desempeño de las labores del Ingeniero Responsable del Servicio el cual deberá contar con las facilidades de mobiliario y computo.</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El CONTRATISTA será responsable de brindar asistencia médica a su personal en casos de accidente o enfermedades imprevistas.</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La CONTRATISTA asumirá responsabilidad por cualquier daño que su personal ocasione a los equipos, instalaciones o al personal de PETROPERÚ. La CONTRATISTA procederá por su propia cuenta a indemnizar, el daño causado al personal antes mencionado y a reparar los deterioros que ocasione a los bienes de PETROPERÚ o de terceros.</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EL CONTRATISTA presentará al inicio de servicio un archivador tipo palanc</w:t>
      </w:r>
      <w:r w:rsidR="004916F2">
        <w:rPr>
          <w:rFonts w:ascii="Arial" w:hAnsi="Arial" w:cs="Arial"/>
        </w:rPr>
        <w:t>a de lomo ancho con separadores.</w:t>
      </w:r>
    </w:p>
    <w:p w:rsidR="00906D7C" w:rsidRPr="000C45EA" w:rsidRDefault="00906D7C" w:rsidP="008C650C">
      <w:pPr>
        <w:pStyle w:val="Prrafodelista"/>
        <w:numPr>
          <w:ilvl w:val="0"/>
          <w:numId w:val="37"/>
        </w:numPr>
        <w:spacing w:after="0" w:line="240" w:lineRule="auto"/>
        <w:ind w:left="709"/>
        <w:contextualSpacing w:val="0"/>
        <w:jc w:val="both"/>
        <w:rPr>
          <w:rFonts w:ascii="Arial" w:hAnsi="Arial" w:cs="Arial"/>
        </w:rPr>
      </w:pPr>
      <w:r w:rsidRPr="000C45EA">
        <w:rPr>
          <w:rFonts w:ascii="Arial" w:hAnsi="Arial" w:cs="Arial"/>
        </w:rPr>
        <w:t>El CONTRATISTA está obligada a mantener el lugar de trabajo ordenado, limpio y al retiro de los desechos generados a un lugar adecuado durante la ejecución de los trabajos contratados.</w:t>
      </w:r>
    </w:p>
    <w:p w:rsidR="004916F2" w:rsidRPr="004916F2" w:rsidRDefault="004916F2" w:rsidP="008C650C">
      <w:pPr>
        <w:pStyle w:val="Prrafodelista"/>
        <w:numPr>
          <w:ilvl w:val="0"/>
          <w:numId w:val="37"/>
        </w:numPr>
        <w:spacing w:after="0" w:line="240" w:lineRule="auto"/>
        <w:ind w:left="709"/>
        <w:contextualSpacing w:val="0"/>
        <w:jc w:val="both"/>
        <w:rPr>
          <w:rFonts w:ascii="Arial" w:hAnsi="Arial" w:cs="Arial"/>
        </w:rPr>
      </w:pPr>
      <w:r w:rsidRPr="004916F2">
        <w:rPr>
          <w:rFonts w:ascii="Arial" w:hAnsi="Arial" w:cs="Arial"/>
        </w:rPr>
        <w:t xml:space="preserve">El Contratista debe gestionar diariamente con el supervisor de refinería, los “Permisos de Trabajo” antes de iniciar las labores diarias y por cada actividad diferente que se ejecute a fin de no interferir con las operaciones normales de PETROPERÚ S.A., y está obligado asistir a las charlas de seguridad dictadas por personal de PETROPERÚ S.A. </w:t>
      </w:r>
    </w:p>
    <w:p w:rsidR="004916F2" w:rsidRPr="004916F2" w:rsidRDefault="004916F2" w:rsidP="008C650C">
      <w:pPr>
        <w:pStyle w:val="Prrafodelista"/>
        <w:numPr>
          <w:ilvl w:val="0"/>
          <w:numId w:val="37"/>
        </w:numPr>
        <w:spacing w:after="0" w:line="240" w:lineRule="auto"/>
        <w:ind w:left="709"/>
        <w:contextualSpacing w:val="0"/>
        <w:jc w:val="both"/>
        <w:rPr>
          <w:rFonts w:ascii="Arial" w:hAnsi="Arial" w:cs="Arial"/>
        </w:rPr>
      </w:pPr>
      <w:r w:rsidRPr="004916F2">
        <w:rPr>
          <w:rFonts w:ascii="Arial" w:hAnsi="Arial" w:cs="Arial"/>
        </w:rPr>
        <w:t xml:space="preserve">El Contratista gestionará las Autorizaciones de Ingreso “Fotochek” de su personal a las instalaciones de la Refinería Talara, para lo cual mediante carta simple dirigida al Administrador del Contrato debe adjuntar: Copia simple del DNI, Certificado de Antecedentes Policiales, Certificado Judicial de Antecedentes Penales, Certificado Médico y Declaración Jurada Simple de Domicilio. </w:t>
      </w:r>
    </w:p>
    <w:p w:rsidR="004916F2" w:rsidRPr="004916F2" w:rsidRDefault="004916F2" w:rsidP="008C650C">
      <w:pPr>
        <w:pStyle w:val="Prrafodelista"/>
        <w:numPr>
          <w:ilvl w:val="0"/>
          <w:numId w:val="37"/>
        </w:numPr>
        <w:spacing w:after="0" w:line="240" w:lineRule="auto"/>
        <w:ind w:left="709"/>
        <w:contextualSpacing w:val="0"/>
        <w:jc w:val="both"/>
        <w:rPr>
          <w:rFonts w:ascii="Arial" w:hAnsi="Arial" w:cs="Arial"/>
        </w:rPr>
      </w:pPr>
      <w:r w:rsidRPr="004916F2">
        <w:rPr>
          <w:rFonts w:ascii="Arial" w:hAnsi="Arial" w:cs="Arial"/>
        </w:rPr>
        <w:t xml:space="preserve">El Personal del Contratista al ingresar a las instalaciones de la Refinería Talara debe contar con la debida Autorización de Ingreso “Fotochek” y su D.N.I. para su identificación en las Garitas de Vigilancia cuantas veces le sea solicitada. </w:t>
      </w:r>
    </w:p>
    <w:p w:rsidR="004916F2" w:rsidRPr="004916F2" w:rsidRDefault="004916F2" w:rsidP="008C650C">
      <w:pPr>
        <w:pStyle w:val="Prrafodelista"/>
        <w:numPr>
          <w:ilvl w:val="0"/>
          <w:numId w:val="37"/>
        </w:numPr>
        <w:spacing w:after="0" w:line="240" w:lineRule="auto"/>
        <w:ind w:left="709"/>
        <w:contextualSpacing w:val="0"/>
        <w:jc w:val="both"/>
        <w:rPr>
          <w:rFonts w:ascii="Arial" w:hAnsi="Arial" w:cs="Arial"/>
        </w:rPr>
      </w:pPr>
      <w:r w:rsidRPr="004916F2">
        <w:rPr>
          <w:rFonts w:ascii="Arial" w:hAnsi="Arial" w:cs="Arial"/>
        </w:rPr>
        <w:t xml:space="preserve">El Contratista está obligado a cumplir con las remuneraciones y beneficios que por Ley le corresponde a su personal, quienes no tienen ninguna relación laboral con PETROPERÚ S.A. </w:t>
      </w:r>
    </w:p>
    <w:p w:rsidR="004916F2" w:rsidRPr="004916F2" w:rsidRDefault="004916F2" w:rsidP="008C650C">
      <w:pPr>
        <w:pStyle w:val="Prrafodelista"/>
        <w:numPr>
          <w:ilvl w:val="0"/>
          <w:numId w:val="37"/>
        </w:numPr>
        <w:spacing w:after="0" w:line="240" w:lineRule="auto"/>
        <w:ind w:left="709"/>
        <w:contextualSpacing w:val="0"/>
        <w:jc w:val="both"/>
        <w:rPr>
          <w:rFonts w:ascii="Arial" w:hAnsi="Arial" w:cs="Arial"/>
        </w:rPr>
      </w:pPr>
      <w:r w:rsidRPr="004916F2">
        <w:rPr>
          <w:rFonts w:ascii="Arial" w:hAnsi="Arial" w:cs="Arial"/>
        </w:rPr>
        <w:t xml:space="preserve">El Contratista debe efectuar continuamente el auto control de calidad de sus trabajos, de modo que las correcciones que deba hacer luego de la inspección que efectúe PETROPERÚ S.A., sean mínimas. </w:t>
      </w:r>
    </w:p>
    <w:p w:rsidR="004916F2" w:rsidRDefault="004916F2" w:rsidP="008C650C">
      <w:pPr>
        <w:pStyle w:val="Prrafodelista"/>
        <w:numPr>
          <w:ilvl w:val="0"/>
          <w:numId w:val="37"/>
        </w:numPr>
        <w:spacing w:after="0" w:line="240" w:lineRule="auto"/>
        <w:ind w:left="709"/>
        <w:contextualSpacing w:val="0"/>
        <w:jc w:val="both"/>
        <w:rPr>
          <w:rFonts w:ascii="Arial" w:hAnsi="Arial" w:cs="Arial"/>
        </w:rPr>
      </w:pPr>
      <w:r w:rsidRPr="004916F2">
        <w:rPr>
          <w:rFonts w:ascii="Arial" w:hAnsi="Arial" w:cs="Arial"/>
        </w:rPr>
        <w:t xml:space="preserve">En caso de presentarse problemas laborales entre el Contratista y sus trabajadores, y estos últimos como medida de fuerza dejasen de laborar, el Contratista se obliga a culminar la prestación del Servicio materia del presente </w:t>
      </w:r>
      <w:r w:rsidRPr="004916F2">
        <w:rPr>
          <w:rFonts w:ascii="Arial" w:hAnsi="Arial" w:cs="Arial"/>
        </w:rPr>
        <w:lastRenderedPageBreak/>
        <w:t xml:space="preserve">Contrato; caso contrario PETROPERU S.A. se reserva el derecho de resolver el Contrato. </w:t>
      </w:r>
    </w:p>
    <w:p w:rsidR="008E7101" w:rsidRPr="000F0425" w:rsidRDefault="008E7101" w:rsidP="008C650C">
      <w:pPr>
        <w:pStyle w:val="Prrafodelista"/>
        <w:numPr>
          <w:ilvl w:val="0"/>
          <w:numId w:val="37"/>
        </w:numPr>
        <w:spacing w:after="0" w:line="240" w:lineRule="auto"/>
        <w:ind w:left="709"/>
        <w:contextualSpacing w:val="0"/>
        <w:jc w:val="both"/>
        <w:rPr>
          <w:rFonts w:ascii="Arial" w:hAnsi="Arial" w:cs="Arial"/>
        </w:rPr>
      </w:pPr>
      <w:r w:rsidRPr="000F0425">
        <w:rPr>
          <w:rFonts w:ascii="Arial" w:hAnsi="Arial" w:cs="Arial"/>
        </w:rPr>
        <w:t xml:space="preserve">El Contratista debe </w:t>
      </w:r>
      <w:r w:rsidR="002C0547" w:rsidRPr="000F0425">
        <w:rPr>
          <w:rFonts w:ascii="Helv" w:hAnsi="Helv" w:cs="Helv"/>
          <w:color w:val="000000"/>
          <w:sz w:val="20"/>
          <w:szCs w:val="20"/>
          <w:lang w:val="es-PE"/>
        </w:rPr>
        <w:t xml:space="preserve">en </w:t>
      </w:r>
      <w:r w:rsidR="0067380D" w:rsidRPr="000F0425">
        <w:rPr>
          <w:rFonts w:ascii="Helv" w:hAnsi="Helv" w:cs="Helv"/>
          <w:color w:val="000000"/>
          <w:sz w:val="20"/>
          <w:szCs w:val="20"/>
          <w:lang w:val="es-PE"/>
        </w:rPr>
        <w:t>cumplimiento a</w:t>
      </w:r>
      <w:r w:rsidR="002C0547" w:rsidRPr="000F0425">
        <w:rPr>
          <w:rFonts w:ascii="Helv" w:hAnsi="Helv" w:cs="Helv"/>
          <w:color w:val="000000"/>
          <w:sz w:val="20"/>
          <w:szCs w:val="20"/>
          <w:lang w:val="es-PE"/>
        </w:rPr>
        <w:t xml:space="preserve"> la</w:t>
      </w:r>
      <w:r w:rsidRPr="000F0425">
        <w:rPr>
          <w:rFonts w:ascii="Helv" w:hAnsi="Helv" w:cs="Helv"/>
          <w:color w:val="000000"/>
          <w:sz w:val="20"/>
          <w:szCs w:val="20"/>
          <w:lang w:val="es-PE"/>
        </w:rPr>
        <w:t xml:space="preserve"> RA</w:t>
      </w:r>
      <w:r w:rsidR="002C0547" w:rsidRPr="000F0425">
        <w:rPr>
          <w:rFonts w:ascii="Helv" w:hAnsi="Helv" w:cs="Helv"/>
          <w:color w:val="000000"/>
          <w:sz w:val="20"/>
          <w:szCs w:val="20"/>
          <w:lang w:val="es-PE"/>
        </w:rPr>
        <w:t>D 044-</w:t>
      </w:r>
      <w:r w:rsidRPr="000F0425">
        <w:rPr>
          <w:rFonts w:ascii="Helv" w:hAnsi="Helv" w:cs="Helv"/>
          <w:color w:val="000000"/>
          <w:sz w:val="20"/>
          <w:szCs w:val="20"/>
          <w:lang w:val="es-PE"/>
        </w:rPr>
        <w:t>2017 APN</w:t>
      </w:r>
      <w:r w:rsidR="008E22A1" w:rsidRPr="000F0425">
        <w:rPr>
          <w:rFonts w:ascii="Helv" w:hAnsi="Helv" w:cs="Helv"/>
          <w:color w:val="000000"/>
          <w:sz w:val="20"/>
          <w:szCs w:val="20"/>
          <w:lang w:val="es-PE"/>
        </w:rPr>
        <w:t xml:space="preserve"> y modificaciones</w:t>
      </w:r>
      <w:r w:rsidR="00611A54" w:rsidRPr="000F0425">
        <w:rPr>
          <w:rFonts w:ascii="Helv" w:hAnsi="Helv" w:cs="Helv"/>
          <w:color w:val="000000"/>
          <w:sz w:val="20"/>
          <w:szCs w:val="20"/>
          <w:lang w:val="es-PE"/>
        </w:rPr>
        <w:t>,</w:t>
      </w:r>
      <w:r w:rsidRPr="000F0425">
        <w:rPr>
          <w:rFonts w:ascii="Helv" w:hAnsi="Helv" w:cs="Helv"/>
          <w:color w:val="000000"/>
          <w:sz w:val="20"/>
          <w:szCs w:val="20"/>
          <w:lang w:val="es-PE"/>
        </w:rPr>
        <w:t xml:space="preserve"> </w:t>
      </w:r>
      <w:r w:rsidR="00E20030" w:rsidRPr="000F0425">
        <w:rPr>
          <w:rFonts w:ascii="Helv" w:hAnsi="Helv" w:cs="Helv"/>
          <w:color w:val="000000"/>
          <w:sz w:val="20"/>
          <w:szCs w:val="20"/>
          <w:lang w:val="es-PE"/>
        </w:rPr>
        <w:t xml:space="preserve">considerar </w:t>
      </w:r>
      <w:r w:rsidR="008E22A1" w:rsidRPr="000F0425">
        <w:rPr>
          <w:rFonts w:ascii="Helv" w:hAnsi="Helv" w:cs="Helv"/>
          <w:color w:val="000000"/>
          <w:sz w:val="20"/>
          <w:szCs w:val="20"/>
          <w:lang w:val="es-PE"/>
        </w:rPr>
        <w:t xml:space="preserve">el </w:t>
      </w:r>
      <w:r w:rsidRPr="000F0425">
        <w:rPr>
          <w:rFonts w:ascii="Helv" w:hAnsi="Helv" w:cs="Helv"/>
          <w:color w:val="000000"/>
          <w:sz w:val="20"/>
          <w:szCs w:val="20"/>
          <w:lang w:val="es-PE"/>
        </w:rPr>
        <w:t>curso</w:t>
      </w:r>
      <w:r w:rsidR="008E22A1" w:rsidRPr="000F0425">
        <w:rPr>
          <w:rFonts w:ascii="Helv" w:hAnsi="Helv" w:cs="Helv"/>
          <w:color w:val="000000"/>
          <w:sz w:val="20"/>
          <w:szCs w:val="20"/>
          <w:lang w:val="es-PE"/>
        </w:rPr>
        <w:t xml:space="preserve"> </w:t>
      </w:r>
      <w:r w:rsidRPr="000F0425">
        <w:rPr>
          <w:rFonts w:ascii="Helv" w:hAnsi="Helv" w:cs="Helv"/>
          <w:color w:val="000000"/>
          <w:sz w:val="20"/>
          <w:szCs w:val="20"/>
          <w:lang w:val="es-PE"/>
        </w:rPr>
        <w:t>BASICO I PBIP y BASICO DE SEGURIDAD PORTUARIA</w:t>
      </w:r>
      <w:r w:rsidR="002C0547" w:rsidRPr="000F0425">
        <w:rPr>
          <w:rFonts w:ascii="Helv" w:hAnsi="Helv" w:cs="Helv"/>
          <w:color w:val="000000"/>
          <w:sz w:val="20"/>
          <w:szCs w:val="20"/>
          <w:lang w:val="es-PE"/>
        </w:rPr>
        <w:t xml:space="preserve"> de todo el personal </w:t>
      </w:r>
      <w:r w:rsidR="00611A54" w:rsidRPr="000F0425">
        <w:rPr>
          <w:rFonts w:ascii="Helv" w:hAnsi="Helv" w:cs="Helv"/>
          <w:color w:val="000000"/>
          <w:sz w:val="20"/>
          <w:szCs w:val="20"/>
          <w:lang w:val="es-PE"/>
        </w:rPr>
        <w:t xml:space="preserve">que </w:t>
      </w:r>
      <w:r w:rsidR="002C0547" w:rsidRPr="000F0425">
        <w:rPr>
          <w:rFonts w:ascii="Helv" w:hAnsi="Helv" w:cs="Helv"/>
          <w:color w:val="000000"/>
          <w:sz w:val="20"/>
          <w:szCs w:val="20"/>
          <w:lang w:val="es-PE"/>
        </w:rPr>
        <w:t>ingrese a la Instalación Portuaria</w:t>
      </w:r>
      <w:r w:rsidR="00611A54" w:rsidRPr="000F0425">
        <w:rPr>
          <w:rFonts w:ascii="Helv" w:hAnsi="Helv" w:cs="Helv"/>
          <w:color w:val="000000"/>
          <w:sz w:val="20"/>
          <w:szCs w:val="20"/>
          <w:lang w:val="es-PE"/>
        </w:rPr>
        <w:t xml:space="preserve"> para desarrollar el presente servicio</w:t>
      </w:r>
      <w:r w:rsidR="002C0547" w:rsidRPr="000F0425">
        <w:rPr>
          <w:rFonts w:ascii="Helv" w:hAnsi="Helv" w:cs="Helv"/>
          <w:color w:val="000000"/>
          <w:sz w:val="20"/>
          <w:szCs w:val="20"/>
          <w:lang w:val="es-PE"/>
        </w:rPr>
        <w:t xml:space="preserve">, esta capacitación debe ser </w:t>
      </w:r>
      <w:r w:rsidR="00FF427F" w:rsidRPr="000F0425">
        <w:rPr>
          <w:rFonts w:ascii="Helv" w:hAnsi="Helv" w:cs="Helv"/>
          <w:color w:val="000000"/>
          <w:sz w:val="20"/>
          <w:szCs w:val="20"/>
          <w:lang w:val="es-PE"/>
        </w:rPr>
        <w:t>realizada previa</w:t>
      </w:r>
      <w:r w:rsidR="002C0547" w:rsidRPr="000F0425">
        <w:rPr>
          <w:rFonts w:ascii="Helv" w:hAnsi="Helv" w:cs="Helv"/>
          <w:color w:val="000000"/>
          <w:sz w:val="20"/>
          <w:szCs w:val="20"/>
          <w:lang w:val="es-PE"/>
        </w:rPr>
        <w:t xml:space="preserve"> a </w:t>
      </w:r>
      <w:r w:rsidR="00CF1C63" w:rsidRPr="000F0425">
        <w:rPr>
          <w:rFonts w:ascii="Helv" w:hAnsi="Helv" w:cs="Helv"/>
          <w:color w:val="000000"/>
          <w:sz w:val="20"/>
          <w:szCs w:val="20"/>
          <w:lang w:val="es-PE"/>
        </w:rPr>
        <w:t>la ejecución</w:t>
      </w:r>
      <w:r w:rsidR="002C0547" w:rsidRPr="000F0425">
        <w:rPr>
          <w:rFonts w:ascii="Helv" w:hAnsi="Helv" w:cs="Helv"/>
          <w:color w:val="000000"/>
          <w:sz w:val="20"/>
          <w:szCs w:val="20"/>
          <w:lang w:val="es-PE"/>
        </w:rPr>
        <w:t xml:space="preserve"> del servicio</w:t>
      </w:r>
      <w:r w:rsidR="00611A54" w:rsidRPr="000F0425">
        <w:rPr>
          <w:rFonts w:ascii="Helv" w:hAnsi="Helv" w:cs="Helv"/>
          <w:color w:val="000000"/>
          <w:sz w:val="20"/>
          <w:szCs w:val="20"/>
          <w:lang w:val="es-PE"/>
        </w:rPr>
        <w:t xml:space="preserve"> y a costo de la Contratista.</w:t>
      </w:r>
    </w:p>
    <w:p w:rsidR="004916F2" w:rsidRPr="004916F2" w:rsidRDefault="004916F2" w:rsidP="008C650C">
      <w:pPr>
        <w:pStyle w:val="Prrafodelista"/>
        <w:numPr>
          <w:ilvl w:val="0"/>
          <w:numId w:val="37"/>
        </w:numPr>
        <w:spacing w:after="0" w:line="240" w:lineRule="auto"/>
        <w:ind w:left="709"/>
        <w:contextualSpacing w:val="0"/>
        <w:jc w:val="both"/>
        <w:rPr>
          <w:rFonts w:ascii="Arial" w:hAnsi="Arial" w:cs="Arial"/>
        </w:rPr>
      </w:pPr>
      <w:r w:rsidRPr="004916F2">
        <w:rPr>
          <w:rFonts w:ascii="Arial" w:hAnsi="Arial" w:cs="Arial"/>
        </w:rPr>
        <w:t xml:space="preserve">En caso de atrasos por causas imputables al Contratista, con respecto a la fecha consignada en el Calendario de Avance del Servicio vigente (Cronograma de Ejecución), y considerando que dicho atraso puede producir una extensión de los servicios de supervisión, lo que genera un mayor costo, el Contratista ejecutor del Servicio asume el pago del monto correspondiente por los servicios de la Supervisión, el que se hace efectivo deduciendo dicho monto de las valorizaciones pendientes o de la liquidación del contrato de ejecución del Servicio. </w:t>
      </w:r>
    </w:p>
    <w:p w:rsidR="00906D7C" w:rsidRPr="004916F2" w:rsidRDefault="00906D7C" w:rsidP="004916F2">
      <w:pPr>
        <w:spacing w:before="40" w:after="40"/>
        <w:jc w:val="both"/>
        <w:rPr>
          <w:rFonts w:ascii="Arial" w:hAnsi="Arial" w:cs="Arial"/>
        </w:rPr>
      </w:pPr>
    </w:p>
    <w:p w:rsidR="002859FB" w:rsidRPr="006032EA" w:rsidRDefault="002859FB" w:rsidP="002859FB">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32" w:name="_Toc19812506"/>
      <w:r w:rsidRPr="006032EA">
        <w:rPr>
          <w:rFonts w:ascii="Arial" w:hAnsi="Arial" w:cs="Arial"/>
          <w:color w:val="auto"/>
          <w:sz w:val="20"/>
          <w:szCs w:val="20"/>
        </w:rPr>
        <w:t>FACILIDADES, OBLIGACIONES Y/O RESPONSABILIDADES DE PETROPERÚ</w:t>
      </w:r>
      <w:bookmarkEnd w:id="32"/>
    </w:p>
    <w:p w:rsidR="006032EA" w:rsidRPr="006032EA" w:rsidRDefault="006032EA" w:rsidP="008C650C">
      <w:pPr>
        <w:numPr>
          <w:ilvl w:val="0"/>
          <w:numId w:val="42"/>
        </w:numPr>
        <w:autoSpaceDE w:val="0"/>
        <w:autoSpaceDN w:val="0"/>
        <w:adjustRightInd w:val="0"/>
        <w:spacing w:after="0" w:line="240" w:lineRule="auto"/>
        <w:contextualSpacing/>
        <w:jc w:val="both"/>
        <w:rPr>
          <w:rFonts w:ascii="Arial" w:hAnsi="Arial" w:cs="Arial"/>
          <w:sz w:val="20"/>
          <w:szCs w:val="20"/>
          <w:lang w:eastAsia="es-PE"/>
        </w:rPr>
      </w:pPr>
      <w:r w:rsidRPr="006032EA">
        <w:rPr>
          <w:rFonts w:ascii="Arial" w:hAnsi="Arial" w:cs="Arial"/>
          <w:sz w:val="20"/>
          <w:szCs w:val="20"/>
          <w:lang w:eastAsia="es-PE"/>
        </w:rPr>
        <w:t>PETROPERÚ, facilitará el acceso a todas las instalaciones que sean necesarias para el cumplimiento del Servicio.</w:t>
      </w:r>
    </w:p>
    <w:p w:rsidR="006032EA" w:rsidRPr="006032EA" w:rsidRDefault="006032EA" w:rsidP="008C650C">
      <w:pPr>
        <w:numPr>
          <w:ilvl w:val="0"/>
          <w:numId w:val="42"/>
        </w:numPr>
        <w:autoSpaceDE w:val="0"/>
        <w:autoSpaceDN w:val="0"/>
        <w:adjustRightInd w:val="0"/>
        <w:spacing w:after="0" w:line="240" w:lineRule="auto"/>
        <w:contextualSpacing/>
        <w:jc w:val="both"/>
        <w:rPr>
          <w:rFonts w:ascii="Arial" w:hAnsi="Arial" w:cs="Arial"/>
          <w:sz w:val="20"/>
          <w:szCs w:val="20"/>
          <w:lang w:eastAsia="es-PE"/>
        </w:rPr>
      </w:pPr>
      <w:r w:rsidRPr="006032EA">
        <w:rPr>
          <w:rFonts w:ascii="Arial" w:hAnsi="Arial" w:cs="Arial"/>
          <w:sz w:val="20"/>
          <w:szCs w:val="20"/>
          <w:lang w:eastAsia="es-PE"/>
        </w:rPr>
        <w:t>PETROPERÚ no proporcionará ningún tipo de equipo, ni facilidades tales como energía eléctrica, agua para construcción y/o personal, aire comprimido, alojamiento, alimentación, movilidad, hospitalización, enfermería, etc.</w:t>
      </w:r>
    </w:p>
    <w:p w:rsidR="006032EA" w:rsidRPr="006032EA" w:rsidRDefault="006032EA" w:rsidP="008C650C">
      <w:pPr>
        <w:numPr>
          <w:ilvl w:val="0"/>
          <w:numId w:val="42"/>
        </w:numPr>
        <w:autoSpaceDE w:val="0"/>
        <w:autoSpaceDN w:val="0"/>
        <w:adjustRightInd w:val="0"/>
        <w:spacing w:after="0" w:line="240" w:lineRule="auto"/>
        <w:contextualSpacing/>
        <w:jc w:val="both"/>
        <w:rPr>
          <w:rFonts w:ascii="Arial" w:hAnsi="Arial" w:cs="Arial"/>
          <w:sz w:val="20"/>
          <w:szCs w:val="20"/>
          <w:lang w:eastAsia="es-PE"/>
        </w:rPr>
      </w:pPr>
      <w:r w:rsidRPr="006032EA">
        <w:rPr>
          <w:rFonts w:ascii="Arial" w:hAnsi="Arial" w:cs="Arial"/>
          <w:sz w:val="20"/>
          <w:szCs w:val="20"/>
          <w:lang w:eastAsia="es-PE"/>
        </w:rPr>
        <w:t>PETROPERÚ, proporcionará a requerimiento del Contratista, toda la información que sea necesaria para la ejecución del Servicio, siempre que esta se encuentre a disposición.</w:t>
      </w:r>
    </w:p>
    <w:p w:rsidR="006032EA" w:rsidRDefault="006032EA" w:rsidP="008C650C">
      <w:pPr>
        <w:numPr>
          <w:ilvl w:val="0"/>
          <w:numId w:val="42"/>
        </w:numPr>
        <w:autoSpaceDE w:val="0"/>
        <w:autoSpaceDN w:val="0"/>
        <w:adjustRightInd w:val="0"/>
        <w:spacing w:after="0" w:line="240" w:lineRule="auto"/>
        <w:contextualSpacing/>
        <w:jc w:val="both"/>
        <w:rPr>
          <w:rFonts w:ascii="Arial" w:hAnsi="Arial" w:cs="Arial"/>
          <w:sz w:val="20"/>
          <w:szCs w:val="20"/>
          <w:lang w:eastAsia="es-PE"/>
        </w:rPr>
      </w:pPr>
      <w:r w:rsidRPr="006032EA">
        <w:rPr>
          <w:rFonts w:ascii="Arial" w:hAnsi="Arial" w:cs="Arial"/>
          <w:sz w:val="20"/>
          <w:szCs w:val="20"/>
          <w:lang w:eastAsia="es-PE"/>
        </w:rPr>
        <w:t>PETROPERÚ, proporcionará un área para la instalación de la caseta y del almacén.</w:t>
      </w:r>
    </w:p>
    <w:p w:rsidR="006032EA" w:rsidRPr="006032EA" w:rsidRDefault="006032EA" w:rsidP="006032EA">
      <w:pPr>
        <w:autoSpaceDE w:val="0"/>
        <w:autoSpaceDN w:val="0"/>
        <w:adjustRightInd w:val="0"/>
        <w:spacing w:after="0" w:line="240" w:lineRule="auto"/>
        <w:ind w:left="720"/>
        <w:contextualSpacing/>
        <w:jc w:val="both"/>
        <w:rPr>
          <w:rFonts w:ascii="Arial" w:hAnsi="Arial" w:cs="Arial"/>
          <w:sz w:val="20"/>
          <w:szCs w:val="20"/>
          <w:lang w:eastAsia="es-PE"/>
        </w:rPr>
      </w:pPr>
    </w:p>
    <w:p w:rsidR="002859FB" w:rsidRPr="00F0130C" w:rsidRDefault="002859FB" w:rsidP="002859FB">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33" w:name="_Toc19812507"/>
      <w:r w:rsidRPr="00F0130C">
        <w:rPr>
          <w:rFonts w:ascii="Arial" w:hAnsi="Arial" w:cs="Arial"/>
          <w:color w:val="auto"/>
          <w:sz w:val="20"/>
          <w:szCs w:val="20"/>
        </w:rPr>
        <w:t>CAUSALES DE RESOLUCIÓN DE CONTRATO/ORDEN DE TRABAJO A TERCEROS (OTT)</w:t>
      </w:r>
      <w:bookmarkEnd w:id="33"/>
    </w:p>
    <w:p w:rsidR="00F0130C" w:rsidRPr="00F0130C" w:rsidRDefault="002642E9" w:rsidP="00F0130C">
      <w:pPr>
        <w:pStyle w:val="Sangradetextonormal"/>
        <w:tabs>
          <w:tab w:val="left" w:pos="1134"/>
        </w:tabs>
        <w:spacing w:before="40" w:after="40"/>
        <w:ind w:left="426" w:right="-2"/>
        <w:jc w:val="both"/>
        <w:rPr>
          <w:rFonts w:ascii="Arial" w:hAnsi="Arial" w:cs="Arial"/>
        </w:rPr>
      </w:pPr>
      <w:r w:rsidRPr="000C45EA">
        <w:rPr>
          <w:rFonts w:ascii="Arial" w:hAnsi="Arial" w:cs="Arial"/>
        </w:rPr>
        <w:t>La Orden de Trabajo a Terceros / Contrato podrá ser resuelto de conformidad con lo indicado en el numeral 18.6 del Reglamento de Adquisiciones y Contrataciones de PETROPERÚ.</w:t>
      </w:r>
    </w:p>
    <w:p w:rsidR="00F0130C" w:rsidRPr="00F0130C" w:rsidRDefault="00F0130C" w:rsidP="008C650C">
      <w:pPr>
        <w:pStyle w:val="Prrafodelista"/>
        <w:numPr>
          <w:ilvl w:val="0"/>
          <w:numId w:val="44"/>
        </w:numPr>
        <w:spacing w:after="0" w:line="240" w:lineRule="auto"/>
        <w:ind w:left="851" w:hanging="425"/>
        <w:jc w:val="both"/>
        <w:rPr>
          <w:rFonts w:ascii="Arial" w:hAnsi="Arial" w:cs="Arial"/>
          <w:sz w:val="20"/>
          <w:szCs w:val="20"/>
        </w:rPr>
      </w:pPr>
      <w:r w:rsidRPr="00F0130C">
        <w:rPr>
          <w:rFonts w:ascii="Arial" w:hAnsi="Arial" w:cs="Arial"/>
          <w:sz w:val="20"/>
          <w:szCs w:val="20"/>
        </w:rPr>
        <w:t>El contrato podrá resolverse:</w:t>
      </w:r>
    </w:p>
    <w:p w:rsidR="00F0130C" w:rsidRPr="00F0130C" w:rsidRDefault="00F0130C" w:rsidP="008C650C">
      <w:pPr>
        <w:numPr>
          <w:ilvl w:val="0"/>
          <w:numId w:val="43"/>
        </w:numPr>
        <w:spacing w:after="0" w:line="240" w:lineRule="auto"/>
        <w:ind w:left="1276"/>
        <w:jc w:val="both"/>
        <w:rPr>
          <w:rFonts w:ascii="Arial" w:hAnsi="Arial" w:cs="Arial"/>
          <w:sz w:val="20"/>
          <w:szCs w:val="20"/>
        </w:rPr>
      </w:pPr>
      <w:r w:rsidRPr="00F0130C">
        <w:rPr>
          <w:rFonts w:ascii="Arial" w:hAnsi="Arial" w:cs="Arial"/>
          <w:sz w:val="20"/>
          <w:szCs w:val="20"/>
        </w:rPr>
        <w:t>Por mutuo disenso.</w:t>
      </w:r>
    </w:p>
    <w:p w:rsidR="00F0130C" w:rsidRPr="00F0130C" w:rsidRDefault="00F0130C" w:rsidP="008C650C">
      <w:pPr>
        <w:numPr>
          <w:ilvl w:val="0"/>
          <w:numId w:val="43"/>
        </w:numPr>
        <w:spacing w:after="0" w:line="240" w:lineRule="auto"/>
        <w:ind w:left="1276"/>
        <w:jc w:val="both"/>
        <w:rPr>
          <w:rFonts w:ascii="Arial" w:hAnsi="Arial" w:cs="Arial"/>
          <w:sz w:val="20"/>
          <w:szCs w:val="20"/>
        </w:rPr>
      </w:pPr>
      <w:r w:rsidRPr="00F0130C">
        <w:rPr>
          <w:rFonts w:ascii="Arial" w:hAnsi="Arial" w:cs="Arial"/>
          <w:sz w:val="20"/>
          <w:szCs w:val="20"/>
        </w:rPr>
        <w:t xml:space="preserve">Por terminación anticipada. </w:t>
      </w:r>
    </w:p>
    <w:p w:rsidR="00F0130C" w:rsidRPr="00F0130C" w:rsidRDefault="00F0130C" w:rsidP="008C650C">
      <w:pPr>
        <w:numPr>
          <w:ilvl w:val="0"/>
          <w:numId w:val="43"/>
        </w:numPr>
        <w:spacing w:after="0" w:line="240" w:lineRule="auto"/>
        <w:ind w:left="1276"/>
        <w:jc w:val="both"/>
        <w:rPr>
          <w:rFonts w:ascii="Arial" w:hAnsi="Arial" w:cs="Arial"/>
          <w:sz w:val="20"/>
          <w:szCs w:val="20"/>
        </w:rPr>
      </w:pPr>
      <w:r w:rsidRPr="00F0130C">
        <w:rPr>
          <w:rFonts w:ascii="Arial" w:hAnsi="Arial" w:cs="Arial"/>
          <w:sz w:val="20"/>
          <w:szCs w:val="20"/>
        </w:rPr>
        <w:t>Por caso fortuito o fuerza mayor.</w:t>
      </w:r>
    </w:p>
    <w:p w:rsidR="00F0130C" w:rsidRPr="00F0130C" w:rsidRDefault="00F0130C" w:rsidP="00F0130C">
      <w:pPr>
        <w:ind w:left="1560"/>
        <w:jc w:val="both"/>
        <w:rPr>
          <w:rFonts w:ascii="Arial" w:hAnsi="Arial" w:cs="Arial"/>
          <w:sz w:val="20"/>
          <w:szCs w:val="20"/>
        </w:rPr>
      </w:pPr>
    </w:p>
    <w:p w:rsidR="00F0130C" w:rsidRPr="00F0130C" w:rsidRDefault="00F0130C" w:rsidP="008C650C">
      <w:pPr>
        <w:pStyle w:val="Prrafodelista"/>
        <w:numPr>
          <w:ilvl w:val="0"/>
          <w:numId w:val="44"/>
        </w:numPr>
        <w:spacing w:after="0" w:line="240" w:lineRule="auto"/>
        <w:ind w:left="851" w:hanging="425"/>
        <w:jc w:val="both"/>
        <w:rPr>
          <w:rFonts w:ascii="Arial" w:hAnsi="Arial" w:cs="Arial"/>
          <w:sz w:val="20"/>
          <w:szCs w:val="20"/>
        </w:rPr>
      </w:pPr>
      <w:r w:rsidRPr="00F0130C">
        <w:rPr>
          <w:rFonts w:ascii="Arial" w:hAnsi="Arial" w:cs="Arial"/>
          <w:sz w:val="20"/>
          <w:szCs w:val="20"/>
        </w:rPr>
        <w:t>PETROPERÚ podrá resolver el contrato cuando:</w:t>
      </w:r>
    </w:p>
    <w:p w:rsidR="00F0130C" w:rsidRPr="00F0130C" w:rsidRDefault="00F0130C" w:rsidP="008C650C">
      <w:pPr>
        <w:numPr>
          <w:ilvl w:val="0"/>
          <w:numId w:val="43"/>
        </w:numPr>
        <w:spacing w:after="0" w:line="240" w:lineRule="auto"/>
        <w:ind w:left="1276"/>
        <w:jc w:val="both"/>
        <w:rPr>
          <w:rFonts w:ascii="Arial" w:hAnsi="Arial" w:cs="Arial"/>
          <w:sz w:val="20"/>
          <w:szCs w:val="20"/>
        </w:rPr>
      </w:pPr>
      <w:r w:rsidRPr="00F0130C">
        <w:rPr>
          <w:rFonts w:ascii="Arial" w:hAnsi="Arial" w:cs="Arial"/>
          <w:sz w:val="20"/>
          <w:szCs w:val="20"/>
        </w:rPr>
        <w:t>El contratista incumpla obligaciones contractuales, legales o reglamentarias a su cargo, pese a haber sido requerido para corregir tal situación.</w:t>
      </w:r>
    </w:p>
    <w:p w:rsidR="00F0130C" w:rsidRPr="00F0130C" w:rsidRDefault="00F0130C" w:rsidP="008C650C">
      <w:pPr>
        <w:numPr>
          <w:ilvl w:val="0"/>
          <w:numId w:val="43"/>
        </w:numPr>
        <w:spacing w:after="0" w:line="240" w:lineRule="auto"/>
        <w:ind w:left="1276"/>
        <w:jc w:val="both"/>
        <w:rPr>
          <w:rFonts w:ascii="Arial" w:hAnsi="Arial" w:cs="Arial"/>
          <w:sz w:val="20"/>
          <w:szCs w:val="20"/>
        </w:rPr>
      </w:pPr>
      <w:r w:rsidRPr="00F0130C">
        <w:rPr>
          <w:rFonts w:ascii="Arial" w:hAnsi="Arial" w:cs="Arial"/>
          <w:sz w:val="20"/>
          <w:szCs w:val="20"/>
        </w:rPr>
        <w:t>El contratista haya acumulado el monto máximo de las penalidades establecidas en las bases.</w:t>
      </w:r>
    </w:p>
    <w:p w:rsidR="00F0130C" w:rsidRPr="00F0130C" w:rsidRDefault="00F0130C" w:rsidP="008C650C">
      <w:pPr>
        <w:numPr>
          <w:ilvl w:val="0"/>
          <w:numId w:val="43"/>
        </w:numPr>
        <w:spacing w:after="0" w:line="240" w:lineRule="auto"/>
        <w:ind w:left="1276"/>
        <w:jc w:val="both"/>
        <w:rPr>
          <w:rFonts w:ascii="Arial" w:hAnsi="Arial" w:cs="Arial"/>
          <w:sz w:val="20"/>
          <w:szCs w:val="20"/>
        </w:rPr>
      </w:pPr>
      <w:r w:rsidRPr="00F0130C">
        <w:rPr>
          <w:rFonts w:ascii="Arial" w:hAnsi="Arial" w:cs="Arial"/>
          <w:sz w:val="20"/>
          <w:szCs w:val="20"/>
        </w:rPr>
        <w:t>Se verifique la presentación de información falsa y/o inexacta durante la ejecución contractual.</w:t>
      </w:r>
    </w:p>
    <w:p w:rsidR="00FE069C" w:rsidRDefault="000C1991" w:rsidP="00A66E1E">
      <w:pPr>
        <w:numPr>
          <w:ilvl w:val="0"/>
          <w:numId w:val="43"/>
        </w:numPr>
        <w:spacing w:after="0" w:line="240" w:lineRule="auto"/>
        <w:ind w:left="1276"/>
        <w:jc w:val="both"/>
        <w:rPr>
          <w:rFonts w:ascii="Arial" w:hAnsi="Arial" w:cs="Arial"/>
          <w:sz w:val="20"/>
          <w:szCs w:val="20"/>
        </w:rPr>
      </w:pPr>
      <w:r>
        <w:rPr>
          <w:rFonts w:ascii="Arial" w:hAnsi="Arial" w:cs="Arial"/>
          <w:sz w:val="20"/>
          <w:szCs w:val="20"/>
        </w:rPr>
        <w:t>Sin expresión de causa.</w:t>
      </w:r>
    </w:p>
    <w:p w:rsidR="000C1991" w:rsidRPr="000C1991" w:rsidRDefault="000C1991" w:rsidP="000C1991">
      <w:pPr>
        <w:spacing w:after="0" w:line="240" w:lineRule="auto"/>
        <w:ind w:left="1276"/>
        <w:jc w:val="both"/>
        <w:rPr>
          <w:rFonts w:ascii="Arial" w:hAnsi="Arial" w:cs="Arial"/>
          <w:sz w:val="20"/>
          <w:szCs w:val="20"/>
        </w:rPr>
      </w:pPr>
    </w:p>
    <w:p w:rsidR="002642E9" w:rsidRPr="00E27293" w:rsidRDefault="002642E9" w:rsidP="002642E9">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34" w:name="_Toc19812508"/>
      <w:r w:rsidRPr="00E27293">
        <w:rPr>
          <w:rFonts w:ascii="Arial" w:hAnsi="Arial" w:cs="Arial"/>
          <w:color w:val="auto"/>
          <w:sz w:val="20"/>
          <w:szCs w:val="20"/>
        </w:rPr>
        <w:t>SEGURO Y PROTECCIÓN AMBIENTAL:</w:t>
      </w:r>
      <w:bookmarkEnd w:id="34"/>
    </w:p>
    <w:p w:rsidR="002642E9" w:rsidRDefault="002642E9" w:rsidP="00FE069C">
      <w:pPr>
        <w:spacing w:after="60"/>
        <w:ind w:left="426"/>
        <w:jc w:val="both"/>
        <w:rPr>
          <w:rFonts w:ascii="Arial" w:eastAsia="MS Mincho" w:hAnsi="Arial" w:cs="Arial"/>
          <w:sz w:val="20"/>
          <w:szCs w:val="20"/>
        </w:rPr>
      </w:pPr>
      <w:r w:rsidRPr="00155558">
        <w:rPr>
          <w:rFonts w:ascii="Arial" w:hAnsi="Arial" w:cs="Arial"/>
          <w:color w:val="000000" w:themeColor="text1"/>
          <w:sz w:val="20"/>
          <w:szCs w:val="20"/>
        </w:rPr>
        <w:t xml:space="preserve">El Contratista deberá cumplir con lo establecido en el Manual Corporativo de Seguridad indicado en el </w:t>
      </w:r>
      <w:r w:rsidRPr="00155558">
        <w:rPr>
          <w:rFonts w:ascii="Arial" w:hAnsi="Arial" w:cs="Arial"/>
          <w:b/>
          <w:sz w:val="20"/>
          <w:szCs w:val="20"/>
        </w:rPr>
        <w:t>“Manual Corporativo de Seguridad, Salud y Protección Ambiental para Contratistas</w:t>
      </w:r>
      <w:r w:rsidRPr="005C3EE3">
        <w:rPr>
          <w:rFonts w:ascii="Arial" w:hAnsi="Arial" w:cs="Arial"/>
          <w:b/>
          <w:sz w:val="20"/>
          <w:szCs w:val="20"/>
        </w:rPr>
        <w:t>”.</w:t>
      </w:r>
      <w:r w:rsidR="00155558" w:rsidRPr="005C3EE3">
        <w:rPr>
          <w:rFonts w:ascii="Arial" w:hAnsi="Arial" w:cs="Arial"/>
          <w:b/>
          <w:sz w:val="20"/>
          <w:szCs w:val="20"/>
        </w:rPr>
        <w:t xml:space="preserve"> </w:t>
      </w:r>
      <w:r w:rsidR="00155558" w:rsidRPr="005C3EE3">
        <w:rPr>
          <w:rFonts w:ascii="Arial" w:eastAsia="MS Mincho" w:hAnsi="Arial" w:cs="Arial"/>
          <w:sz w:val="20"/>
          <w:szCs w:val="20"/>
        </w:rPr>
        <w:t>(Ver Anexo N° 3)</w:t>
      </w:r>
      <w:r w:rsidR="00155558" w:rsidRPr="00155558">
        <w:rPr>
          <w:rFonts w:ascii="Arial" w:eastAsia="MS Mincho" w:hAnsi="Arial" w:cs="Arial"/>
          <w:sz w:val="20"/>
          <w:szCs w:val="20"/>
        </w:rPr>
        <w:t xml:space="preserve"> e indicaciones entregadas por PETROPERU en la ejecución del Servicio.</w:t>
      </w:r>
    </w:p>
    <w:p w:rsidR="00FE069C" w:rsidRPr="00FE069C" w:rsidRDefault="00FE069C" w:rsidP="00FE069C">
      <w:pPr>
        <w:spacing w:after="60"/>
        <w:ind w:left="426"/>
        <w:jc w:val="both"/>
        <w:rPr>
          <w:rFonts w:ascii="Arial" w:eastAsia="MS Mincho" w:hAnsi="Arial" w:cs="Arial"/>
          <w:sz w:val="20"/>
          <w:szCs w:val="20"/>
        </w:rPr>
      </w:pPr>
    </w:p>
    <w:p w:rsidR="002642E9" w:rsidRPr="00EC4349" w:rsidRDefault="002642E9" w:rsidP="002642E9">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35" w:name="_Toc19812509"/>
      <w:r w:rsidRPr="00EC4349">
        <w:rPr>
          <w:rFonts w:ascii="Arial" w:hAnsi="Arial" w:cs="Arial"/>
          <w:color w:val="auto"/>
          <w:sz w:val="20"/>
          <w:szCs w:val="20"/>
        </w:rPr>
        <w:lastRenderedPageBreak/>
        <w:t>CONDICIONES PARA EL INICIO DEL SERVICIO:</w:t>
      </w:r>
      <w:bookmarkEnd w:id="35"/>
    </w:p>
    <w:p w:rsidR="003D5638" w:rsidRDefault="00D71ACF" w:rsidP="003D5638">
      <w:pPr>
        <w:pStyle w:val="Textoindependiente22"/>
        <w:spacing w:before="120"/>
        <w:ind w:left="567"/>
        <w:rPr>
          <w:rFonts w:ascii="Tahoma" w:hAnsi="Tahoma" w:cs="Tahoma"/>
          <w:sz w:val="22"/>
          <w:szCs w:val="22"/>
        </w:rPr>
      </w:pPr>
      <w:r>
        <w:rPr>
          <w:rFonts w:ascii="Tahoma" w:hAnsi="Tahoma" w:cs="Tahoma"/>
          <w:sz w:val="22"/>
          <w:szCs w:val="22"/>
        </w:rPr>
        <w:t>Se deberán cumplir las siguientes condiciones mínimas:</w:t>
      </w:r>
    </w:p>
    <w:p w:rsidR="00172692" w:rsidRPr="00B1382F" w:rsidRDefault="00172692" w:rsidP="008C650C">
      <w:pPr>
        <w:pStyle w:val="Textoindependiente22"/>
        <w:numPr>
          <w:ilvl w:val="0"/>
          <w:numId w:val="39"/>
        </w:numPr>
        <w:spacing w:before="120"/>
        <w:ind w:left="1276"/>
        <w:rPr>
          <w:rFonts w:ascii="Tahoma" w:hAnsi="Tahoma" w:cs="Tahoma"/>
          <w:sz w:val="22"/>
          <w:szCs w:val="22"/>
        </w:rPr>
      </w:pPr>
      <w:r>
        <w:rPr>
          <w:rFonts w:ascii="Tahoma" w:hAnsi="Tahoma" w:cs="Tahoma"/>
          <w:sz w:val="22"/>
          <w:szCs w:val="22"/>
        </w:rPr>
        <w:t>Trámite de ingreso a Refinería Talara para el personal que participará en el servicio.</w:t>
      </w:r>
    </w:p>
    <w:p w:rsidR="00D71ACF" w:rsidRDefault="00812141" w:rsidP="008C650C">
      <w:pPr>
        <w:pStyle w:val="Textoindependiente22"/>
        <w:numPr>
          <w:ilvl w:val="0"/>
          <w:numId w:val="38"/>
        </w:numPr>
        <w:spacing w:before="120"/>
        <w:rPr>
          <w:rFonts w:ascii="Tahoma" w:hAnsi="Tahoma" w:cs="Tahoma"/>
          <w:sz w:val="22"/>
          <w:szCs w:val="22"/>
        </w:rPr>
      </w:pPr>
      <w:r>
        <w:rPr>
          <w:rFonts w:ascii="Tahoma" w:hAnsi="Tahoma" w:cs="Tahoma"/>
          <w:sz w:val="22"/>
          <w:szCs w:val="22"/>
        </w:rPr>
        <w:t>Entrega de Pólizas, garantías y</w:t>
      </w:r>
      <w:r w:rsidR="00D71ACF" w:rsidRPr="00D71ACF">
        <w:rPr>
          <w:rFonts w:ascii="Tahoma" w:hAnsi="Tahoma" w:cs="Tahoma"/>
          <w:sz w:val="22"/>
          <w:szCs w:val="22"/>
        </w:rPr>
        <w:t xml:space="preserve"> cuaderno de servicio. </w:t>
      </w:r>
    </w:p>
    <w:p w:rsidR="00D71ACF" w:rsidRPr="00D71ACF" w:rsidRDefault="00D71ACF" w:rsidP="008C650C">
      <w:pPr>
        <w:pStyle w:val="Textoindependiente22"/>
        <w:numPr>
          <w:ilvl w:val="0"/>
          <w:numId w:val="38"/>
        </w:numPr>
        <w:spacing w:before="120"/>
        <w:rPr>
          <w:rFonts w:ascii="Tahoma" w:hAnsi="Tahoma" w:cs="Tahoma"/>
          <w:sz w:val="22"/>
          <w:szCs w:val="22"/>
        </w:rPr>
      </w:pPr>
      <w:r>
        <w:rPr>
          <w:rFonts w:ascii="Tahoma" w:hAnsi="Tahoma" w:cs="Tahoma"/>
          <w:sz w:val="22"/>
          <w:szCs w:val="22"/>
        </w:rPr>
        <w:t>El personal participante en el servicio, deberá haber recibido la charla de inducción.</w:t>
      </w:r>
    </w:p>
    <w:p w:rsidR="003D5638" w:rsidRDefault="00D71ACF" w:rsidP="008C650C">
      <w:pPr>
        <w:pStyle w:val="Textoindependiente22"/>
        <w:numPr>
          <w:ilvl w:val="0"/>
          <w:numId w:val="38"/>
        </w:numPr>
        <w:spacing w:before="120"/>
        <w:rPr>
          <w:rFonts w:ascii="Tahoma" w:hAnsi="Tahoma" w:cs="Tahoma"/>
          <w:sz w:val="22"/>
          <w:szCs w:val="22"/>
        </w:rPr>
      </w:pPr>
      <w:r>
        <w:rPr>
          <w:rFonts w:ascii="Tahoma" w:hAnsi="Tahoma" w:cs="Tahoma"/>
          <w:sz w:val="22"/>
          <w:szCs w:val="22"/>
        </w:rPr>
        <w:t>El ingeniero Residente debe estar habilitado para firmar permisos de trabajo.</w:t>
      </w:r>
    </w:p>
    <w:p w:rsidR="00812141" w:rsidRPr="00812141" w:rsidRDefault="00812141" w:rsidP="008C650C">
      <w:pPr>
        <w:pStyle w:val="Textoindependiente22"/>
        <w:numPr>
          <w:ilvl w:val="0"/>
          <w:numId w:val="38"/>
        </w:numPr>
        <w:spacing w:before="120"/>
        <w:rPr>
          <w:rFonts w:ascii="Tahoma" w:hAnsi="Tahoma" w:cs="Tahoma"/>
          <w:sz w:val="22"/>
          <w:szCs w:val="22"/>
        </w:rPr>
      </w:pPr>
      <w:r w:rsidRPr="00812141">
        <w:t>Elaboración de documentación relacionada con el Sistema Integrado de Gestión (SIG C-OTL</w:t>
      </w:r>
      <w:r w:rsidRPr="00812141">
        <w:rPr>
          <w:iCs/>
        </w:rPr>
        <w:t>):</w:t>
      </w:r>
    </w:p>
    <w:p w:rsidR="00812141" w:rsidRDefault="00812141" w:rsidP="008C650C">
      <w:pPr>
        <w:pStyle w:val="Textoindependiente22"/>
        <w:numPr>
          <w:ilvl w:val="1"/>
          <w:numId w:val="38"/>
        </w:numPr>
        <w:spacing w:before="120"/>
      </w:pPr>
      <w:r w:rsidRPr="00812141">
        <w:t>Sistema de Gestión Ambiental (ISO 14001):</w:t>
      </w:r>
    </w:p>
    <w:p w:rsidR="0079787E" w:rsidRPr="00812141" w:rsidRDefault="0079787E" w:rsidP="0079787E">
      <w:pPr>
        <w:pStyle w:val="Textoindependiente22"/>
        <w:spacing w:before="120"/>
        <w:ind w:left="2007"/>
      </w:pP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Relación de Subprocesos y Responsabilidades.</w:t>
      </w: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Mapeo de Procesos.</w:t>
      </w: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Identificación de Aspectos y Evaluación de  Impactos Ambientales.</w:t>
      </w: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Matriz de Evaluación de Significancia.</w:t>
      </w: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Relación de Aspectos Ambientales Significativos.</w:t>
      </w: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Matriz de Control Operacional.</w:t>
      </w: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Matriz de Monitoreo.</w:t>
      </w:r>
    </w:p>
    <w:p w:rsidR="00812141" w:rsidRPr="00812141" w:rsidRDefault="00812141" w:rsidP="00812141">
      <w:pPr>
        <w:pStyle w:val="Prrafodelista"/>
        <w:ind w:left="2694"/>
        <w:jc w:val="both"/>
        <w:rPr>
          <w:rFonts w:ascii="Arial" w:eastAsia="Times New Roman" w:hAnsi="Arial" w:cs="Times New Roman"/>
          <w:sz w:val="20"/>
          <w:szCs w:val="20"/>
          <w:lang w:val="es-ES_tradnl" w:eastAsia="es-PE"/>
        </w:rPr>
      </w:pPr>
    </w:p>
    <w:p w:rsidR="00812141" w:rsidRPr="00812141" w:rsidRDefault="00812141" w:rsidP="008C650C">
      <w:pPr>
        <w:pStyle w:val="Prrafodelista"/>
        <w:numPr>
          <w:ilvl w:val="1"/>
          <w:numId w:val="38"/>
        </w:numPr>
        <w:tabs>
          <w:tab w:val="left" w:pos="2127"/>
        </w:tabs>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Sistema de Seguridad y Salud en el Trabajo (OHSAS 18001):</w:t>
      </w: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Matriz de Identificación de Peligros, Evaluación de Riesgos y Determinación de Controles</w:t>
      </w: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Matriz de Control de Riesgos Significativos.</w:t>
      </w:r>
    </w:p>
    <w:p w:rsidR="00812141" w:rsidRPr="00812141" w:rsidRDefault="00812141" w:rsidP="008C650C">
      <w:pPr>
        <w:pStyle w:val="Prrafodelista"/>
        <w:numPr>
          <w:ilvl w:val="0"/>
          <w:numId w:val="33"/>
        </w:numPr>
        <w:spacing w:after="0" w:line="240" w:lineRule="auto"/>
        <w:ind w:left="2268" w:hanging="283"/>
        <w:jc w:val="both"/>
        <w:rPr>
          <w:rFonts w:ascii="Arial" w:eastAsia="Times New Roman" w:hAnsi="Arial" w:cs="Times New Roman"/>
          <w:sz w:val="20"/>
          <w:szCs w:val="20"/>
          <w:lang w:val="es-ES_tradnl" w:eastAsia="es-PE"/>
        </w:rPr>
      </w:pPr>
      <w:r w:rsidRPr="00812141">
        <w:rPr>
          <w:rFonts w:ascii="Arial" w:eastAsia="Times New Roman" w:hAnsi="Arial" w:cs="Times New Roman"/>
          <w:sz w:val="20"/>
          <w:szCs w:val="20"/>
          <w:lang w:val="es-ES_tradnl" w:eastAsia="es-PE"/>
        </w:rPr>
        <w:t>Matriz de Reporte de Monitoreo del Control de Riesgos Significativos</w:t>
      </w:r>
    </w:p>
    <w:p w:rsidR="003D5638" w:rsidRDefault="003D5638" w:rsidP="00722D6B">
      <w:pPr>
        <w:pStyle w:val="Textoindependiente22"/>
        <w:spacing w:before="120"/>
        <w:rPr>
          <w:rFonts w:ascii="Tahoma" w:hAnsi="Tahoma" w:cs="Tahoma"/>
          <w:sz w:val="22"/>
          <w:szCs w:val="22"/>
        </w:rPr>
      </w:pPr>
    </w:p>
    <w:p w:rsidR="003D5638" w:rsidRPr="002554B1" w:rsidRDefault="003D5638" w:rsidP="003D5638">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36" w:name="_Toc19812510"/>
      <w:r w:rsidRPr="002554B1">
        <w:rPr>
          <w:rFonts w:ascii="Arial" w:hAnsi="Arial" w:cs="Arial"/>
          <w:color w:val="auto"/>
          <w:sz w:val="20"/>
          <w:szCs w:val="20"/>
        </w:rPr>
        <w:t>ENTREGABLES</w:t>
      </w:r>
      <w:bookmarkEnd w:id="36"/>
    </w:p>
    <w:p w:rsidR="002554B1" w:rsidRDefault="002554B1" w:rsidP="002554B1">
      <w:pPr>
        <w:pStyle w:val="TextoTtulo1"/>
        <w:spacing w:before="0" w:line="240" w:lineRule="auto"/>
        <w:ind w:left="426" w:right="-28"/>
        <w:jc w:val="both"/>
      </w:pPr>
      <w:r w:rsidRPr="00A968ED">
        <w:t>Con</w:t>
      </w:r>
      <w:r w:rsidRPr="007B6424">
        <w:t xml:space="preserve"> carácter enunciativo, y no limitativo, el presente servicio incluye:</w:t>
      </w:r>
    </w:p>
    <w:p w:rsidR="002554B1" w:rsidRDefault="002554B1" w:rsidP="002554B1">
      <w:pPr>
        <w:pStyle w:val="TextoTtulo1"/>
        <w:spacing w:before="0" w:line="240" w:lineRule="auto"/>
        <w:ind w:left="426" w:right="-28"/>
        <w:jc w:val="both"/>
      </w:pPr>
    </w:p>
    <w:p w:rsidR="002554B1" w:rsidRDefault="002554B1" w:rsidP="008C650C">
      <w:pPr>
        <w:pStyle w:val="TextoTtulo1"/>
        <w:numPr>
          <w:ilvl w:val="0"/>
          <w:numId w:val="32"/>
        </w:numPr>
        <w:spacing w:before="0" w:line="240" w:lineRule="auto"/>
        <w:ind w:right="-28"/>
        <w:jc w:val="both"/>
      </w:pPr>
      <w:r>
        <w:t>Suministros, construcción e instalación de todos los equipos solicitados en la presente condición técnica.</w:t>
      </w:r>
    </w:p>
    <w:p w:rsidR="002554B1" w:rsidRDefault="002554B1" w:rsidP="008C650C">
      <w:pPr>
        <w:pStyle w:val="TextoTtulo1"/>
        <w:numPr>
          <w:ilvl w:val="0"/>
          <w:numId w:val="32"/>
        </w:numPr>
        <w:spacing w:before="0" w:line="240" w:lineRule="auto"/>
        <w:ind w:right="-28"/>
        <w:jc w:val="both"/>
      </w:pPr>
      <w:r>
        <w:t>Suministro, montaje</w:t>
      </w:r>
      <w:r w:rsidRPr="003442EF">
        <w:t xml:space="preserve"> instalación de las bandejas</w:t>
      </w:r>
      <w:r>
        <w:t xml:space="preserve"> portables con tapa, de fibra de </w:t>
      </w:r>
      <w:r w:rsidR="00407E2F">
        <w:t>vidrio o revestidas</w:t>
      </w:r>
      <w:r>
        <w:t xml:space="preserve">  de PVC  que sean resistentes  a la corrosión y atmosferas  marinas.</w:t>
      </w:r>
    </w:p>
    <w:p w:rsidR="002554B1" w:rsidRPr="003442EF" w:rsidRDefault="002554B1" w:rsidP="008C650C">
      <w:pPr>
        <w:pStyle w:val="TextoTtulo1"/>
        <w:numPr>
          <w:ilvl w:val="0"/>
          <w:numId w:val="32"/>
        </w:numPr>
        <w:spacing w:before="0" w:line="240" w:lineRule="auto"/>
        <w:ind w:right="-28"/>
        <w:jc w:val="both"/>
      </w:pPr>
      <w:r>
        <w:t>Suministro, montaje</w:t>
      </w:r>
      <w:r w:rsidRPr="003442EF">
        <w:t xml:space="preserve"> instalación </w:t>
      </w:r>
      <w:r>
        <w:t xml:space="preserve">Tubería </w:t>
      </w:r>
      <w:r w:rsidR="00407E2F">
        <w:t>Conduit y</w:t>
      </w:r>
      <w:r>
        <w:t xml:space="preserve"> Accesorios con revestimiento de PVC</w:t>
      </w:r>
      <w:r w:rsidRPr="003442EF">
        <w:t xml:space="preserve"> </w:t>
      </w:r>
      <w:r>
        <w:t>resistente  a la corrosión y atmosferas  marinas.</w:t>
      </w:r>
    </w:p>
    <w:p w:rsidR="002554B1" w:rsidRDefault="002554B1" w:rsidP="008C650C">
      <w:pPr>
        <w:pStyle w:val="TextoTtulo1"/>
        <w:numPr>
          <w:ilvl w:val="0"/>
          <w:numId w:val="32"/>
        </w:numPr>
        <w:spacing w:before="0" w:line="240" w:lineRule="auto"/>
        <w:ind w:right="-28"/>
        <w:jc w:val="both"/>
      </w:pPr>
      <w:r>
        <w:t xml:space="preserve">Suministro, construcción e instalación de los soportes para equipos. </w:t>
      </w:r>
    </w:p>
    <w:p w:rsidR="002554B1" w:rsidRPr="003442EF" w:rsidRDefault="002554B1" w:rsidP="008C650C">
      <w:pPr>
        <w:pStyle w:val="TextoTtulo1"/>
        <w:numPr>
          <w:ilvl w:val="0"/>
          <w:numId w:val="32"/>
        </w:numPr>
        <w:spacing w:before="0" w:line="240" w:lineRule="auto"/>
        <w:ind w:right="-28"/>
        <w:jc w:val="both"/>
      </w:pPr>
      <w:r w:rsidRPr="003442EF">
        <w:t>Pruebas de tintes penetrantes al pase raíz de soldadura</w:t>
      </w:r>
    </w:p>
    <w:p w:rsidR="002554B1" w:rsidRPr="003442EF" w:rsidRDefault="002554B1" w:rsidP="008C650C">
      <w:pPr>
        <w:pStyle w:val="TextoTtulo1"/>
        <w:numPr>
          <w:ilvl w:val="0"/>
          <w:numId w:val="32"/>
        </w:numPr>
        <w:spacing w:before="0" w:line="240" w:lineRule="auto"/>
        <w:ind w:right="-28"/>
        <w:jc w:val="both"/>
      </w:pPr>
      <w:r>
        <w:t>Pruebas de Medición de Continuidad y Aislamiento a la tensión correcta del cableado.</w:t>
      </w:r>
    </w:p>
    <w:p w:rsidR="002554B1" w:rsidRPr="003442EF" w:rsidRDefault="002554B1" w:rsidP="008C650C">
      <w:pPr>
        <w:pStyle w:val="TextoTtulo1"/>
        <w:numPr>
          <w:ilvl w:val="0"/>
          <w:numId w:val="32"/>
        </w:numPr>
        <w:spacing w:before="0" w:line="240" w:lineRule="auto"/>
        <w:ind w:right="-28"/>
        <w:jc w:val="both"/>
      </w:pPr>
      <w:r w:rsidRPr="003442EF">
        <w:t>Formato de Protocolos de Fabricación e Instalación de las facilidades mecánicas.</w:t>
      </w:r>
    </w:p>
    <w:p w:rsidR="002554B1" w:rsidRPr="007B6424" w:rsidRDefault="002554B1" w:rsidP="008C650C">
      <w:pPr>
        <w:pStyle w:val="TextoTtulo1"/>
        <w:numPr>
          <w:ilvl w:val="0"/>
          <w:numId w:val="32"/>
        </w:numPr>
        <w:spacing w:before="0" w:line="240" w:lineRule="auto"/>
        <w:ind w:right="-28"/>
        <w:jc w:val="both"/>
      </w:pPr>
      <w:r w:rsidRPr="003442EF">
        <w:t xml:space="preserve">Suministro, construcción </w:t>
      </w:r>
      <w:r w:rsidRPr="007B6424">
        <w:t xml:space="preserve">e instalación de materiales y accesorios para </w:t>
      </w:r>
      <w:r>
        <w:t>la Malla y Pozos a Tierra.</w:t>
      </w:r>
    </w:p>
    <w:p w:rsidR="002554B1" w:rsidRPr="007B6424" w:rsidRDefault="002554B1" w:rsidP="008C650C">
      <w:pPr>
        <w:pStyle w:val="TextoTtulo1"/>
        <w:numPr>
          <w:ilvl w:val="0"/>
          <w:numId w:val="32"/>
        </w:numPr>
        <w:spacing w:before="0" w:line="240" w:lineRule="auto"/>
        <w:ind w:right="-28"/>
        <w:jc w:val="both"/>
      </w:pPr>
      <w:r w:rsidRPr="007B6424">
        <w:t>Tend</w:t>
      </w:r>
      <w:r>
        <w:t xml:space="preserve">ido de cables de energía, comunicación </w:t>
      </w:r>
      <w:r w:rsidRPr="007B6424">
        <w:t>y control.</w:t>
      </w:r>
    </w:p>
    <w:p w:rsidR="002554B1" w:rsidRPr="007B6424" w:rsidRDefault="002554B1" w:rsidP="008C650C">
      <w:pPr>
        <w:pStyle w:val="TextoTtulo1"/>
        <w:numPr>
          <w:ilvl w:val="0"/>
          <w:numId w:val="32"/>
        </w:numPr>
        <w:spacing w:before="0" w:line="240" w:lineRule="auto"/>
        <w:ind w:right="-28"/>
        <w:jc w:val="both"/>
      </w:pPr>
      <w:r w:rsidRPr="007B6424">
        <w:t xml:space="preserve">Suministro y montaje </w:t>
      </w:r>
      <w:r>
        <w:t>de</w:t>
      </w:r>
      <w:r w:rsidRPr="007B6424">
        <w:t xml:space="preserve"> materiales y accesorios para la implementación del sistema de medición.</w:t>
      </w:r>
    </w:p>
    <w:p w:rsidR="002554B1" w:rsidRPr="007B6424" w:rsidRDefault="002554B1" w:rsidP="008C650C">
      <w:pPr>
        <w:pStyle w:val="TextoTtulo1"/>
        <w:numPr>
          <w:ilvl w:val="0"/>
          <w:numId w:val="32"/>
        </w:numPr>
        <w:spacing w:before="0" w:line="240" w:lineRule="auto"/>
        <w:ind w:right="-28"/>
        <w:jc w:val="both"/>
      </w:pPr>
      <w:r w:rsidRPr="007B6424">
        <w:t>Formato de Protocolos de Instalación de instrumentos y sistema puesta a tierra</w:t>
      </w:r>
    </w:p>
    <w:p w:rsidR="002554B1" w:rsidRDefault="002554B1" w:rsidP="008C650C">
      <w:pPr>
        <w:pStyle w:val="TextoTtulo1"/>
        <w:numPr>
          <w:ilvl w:val="0"/>
          <w:numId w:val="32"/>
        </w:numPr>
        <w:spacing w:before="0" w:line="240" w:lineRule="auto"/>
        <w:ind w:right="-28"/>
        <w:jc w:val="both"/>
      </w:pPr>
      <w:r w:rsidRPr="007B6424">
        <w:lastRenderedPageBreak/>
        <w:t>Planos As Built e Informe Final</w:t>
      </w:r>
      <w:r>
        <w:t xml:space="preserve">  del Servicio, Informe Final de Seguridad, Salud y Medio Ambiente y Dossier</w:t>
      </w:r>
      <w:r w:rsidRPr="007B6424">
        <w:t xml:space="preserve"> del proyecto en </w:t>
      </w:r>
      <w:r>
        <w:t xml:space="preserve">1 original y 4 copias, cada uno con su respectivo </w:t>
      </w:r>
      <w:r w:rsidRPr="007B6424">
        <w:t>CD</w:t>
      </w:r>
      <w:r>
        <w:t xml:space="preserve">, la información debe  estar en formato nativo </w:t>
      </w:r>
      <w:r w:rsidRPr="007B6424">
        <w:t>Word, Excel, Auto</w:t>
      </w:r>
      <w:r>
        <w:t xml:space="preserve"> Cad y/o CADWork, y PDF’s</w:t>
      </w:r>
    </w:p>
    <w:p w:rsidR="002554B1" w:rsidRDefault="002554B1" w:rsidP="008C650C">
      <w:pPr>
        <w:pStyle w:val="TextoTtulo1"/>
        <w:numPr>
          <w:ilvl w:val="0"/>
          <w:numId w:val="32"/>
        </w:numPr>
        <w:spacing w:before="0" w:line="240" w:lineRule="auto"/>
        <w:ind w:right="-28"/>
        <w:jc w:val="both"/>
      </w:pPr>
      <w:r>
        <w:t>Manuales Originales de Instalación, y Mantenimiento de todos los equipos instalados.</w:t>
      </w:r>
    </w:p>
    <w:p w:rsidR="002554B1" w:rsidRDefault="002554B1" w:rsidP="008C650C">
      <w:pPr>
        <w:pStyle w:val="TextoTtulo1"/>
        <w:numPr>
          <w:ilvl w:val="0"/>
          <w:numId w:val="32"/>
        </w:numPr>
        <w:spacing w:before="0" w:line="240" w:lineRule="auto"/>
        <w:ind w:right="-28"/>
        <w:jc w:val="both"/>
      </w:pPr>
      <w:r>
        <w:t>Listado de todos los Equipos Instalados</w:t>
      </w:r>
    </w:p>
    <w:p w:rsidR="002554B1" w:rsidRDefault="002554B1" w:rsidP="008C650C">
      <w:pPr>
        <w:pStyle w:val="TextoTtulo1"/>
        <w:numPr>
          <w:ilvl w:val="0"/>
          <w:numId w:val="32"/>
        </w:numPr>
        <w:spacing w:before="0" w:line="240" w:lineRule="auto"/>
        <w:ind w:right="-28"/>
        <w:jc w:val="both"/>
      </w:pPr>
      <w:r>
        <w:t>Listado de Equipos Críticos y sus respectivos números de partes.</w:t>
      </w:r>
    </w:p>
    <w:p w:rsidR="002554B1" w:rsidRPr="007B6424" w:rsidRDefault="002554B1" w:rsidP="008C650C">
      <w:pPr>
        <w:pStyle w:val="TextoTtulo1"/>
        <w:numPr>
          <w:ilvl w:val="0"/>
          <w:numId w:val="32"/>
        </w:numPr>
        <w:spacing w:before="0" w:line="240" w:lineRule="auto"/>
        <w:ind w:right="-28"/>
        <w:jc w:val="both"/>
      </w:pPr>
      <w:r>
        <w:t xml:space="preserve">Entrega de todos las Licencias y CD de los softwares instalados. </w:t>
      </w:r>
    </w:p>
    <w:p w:rsidR="002554B1" w:rsidRPr="0079787E" w:rsidRDefault="002554B1" w:rsidP="0079787E">
      <w:pPr>
        <w:tabs>
          <w:tab w:val="left" w:pos="567"/>
          <w:tab w:val="left" w:pos="2730"/>
        </w:tabs>
        <w:spacing w:after="0" w:line="240" w:lineRule="auto"/>
        <w:jc w:val="both"/>
        <w:rPr>
          <w:rFonts w:ascii="Arial" w:hAnsi="Arial" w:cs="Arial"/>
          <w:sz w:val="20"/>
          <w:szCs w:val="20"/>
        </w:rPr>
      </w:pPr>
      <w:r w:rsidRPr="0079787E">
        <w:rPr>
          <w:rFonts w:ascii="Arial" w:hAnsi="Arial" w:cs="Arial"/>
          <w:sz w:val="20"/>
          <w:szCs w:val="20"/>
        </w:rPr>
        <w:tab/>
      </w:r>
    </w:p>
    <w:p w:rsidR="002554B1" w:rsidRPr="00F26910" w:rsidRDefault="002554B1" w:rsidP="002554B1">
      <w:pPr>
        <w:pStyle w:val="Prrafodelista"/>
        <w:tabs>
          <w:tab w:val="left" w:pos="567"/>
        </w:tabs>
        <w:spacing w:after="0" w:line="240" w:lineRule="auto"/>
        <w:ind w:left="567"/>
        <w:jc w:val="both"/>
        <w:rPr>
          <w:rFonts w:ascii="Arial" w:hAnsi="Arial" w:cs="Arial"/>
          <w:sz w:val="20"/>
          <w:szCs w:val="20"/>
        </w:rPr>
      </w:pPr>
      <w:r w:rsidRPr="00F26910">
        <w:rPr>
          <w:rFonts w:ascii="Arial" w:hAnsi="Arial" w:cs="Arial"/>
          <w:sz w:val="20"/>
          <w:szCs w:val="20"/>
        </w:rPr>
        <w:t>Entrenamiento de personal de Operaciones y Mantenimiento</w:t>
      </w:r>
    </w:p>
    <w:p w:rsidR="002554B1" w:rsidRPr="00F26910" w:rsidRDefault="002554B1" w:rsidP="002554B1">
      <w:pPr>
        <w:spacing w:after="0" w:line="240" w:lineRule="auto"/>
        <w:ind w:left="567"/>
        <w:jc w:val="both"/>
        <w:rPr>
          <w:rFonts w:ascii="Arial" w:hAnsi="Arial" w:cs="Arial"/>
          <w:sz w:val="20"/>
          <w:szCs w:val="20"/>
        </w:rPr>
      </w:pPr>
      <w:r w:rsidRPr="00F26910">
        <w:rPr>
          <w:rFonts w:ascii="Arial" w:hAnsi="Arial" w:cs="Arial"/>
          <w:sz w:val="20"/>
          <w:szCs w:val="20"/>
        </w:rPr>
        <w:t>Una vez terminado de instalar todos los equipos electrónicos se brindará el entrenamiento al personal designado por Refinería Talara</w:t>
      </w:r>
      <w:r w:rsidR="00E46474">
        <w:rPr>
          <w:rFonts w:ascii="Arial" w:hAnsi="Arial" w:cs="Arial"/>
          <w:sz w:val="20"/>
          <w:szCs w:val="20"/>
        </w:rPr>
        <w:t>,</w:t>
      </w:r>
      <w:r w:rsidRPr="00F26910">
        <w:rPr>
          <w:rFonts w:ascii="Arial" w:hAnsi="Arial" w:cs="Arial"/>
          <w:sz w:val="20"/>
          <w:szCs w:val="20"/>
        </w:rPr>
        <w:t xml:space="preserve"> </w:t>
      </w:r>
      <w:r w:rsidR="00E46474">
        <w:rPr>
          <w:rFonts w:ascii="Arial" w:hAnsi="Arial" w:cs="Arial"/>
          <w:sz w:val="20"/>
          <w:szCs w:val="20"/>
        </w:rPr>
        <w:t>a</w:t>
      </w:r>
      <w:r w:rsidRPr="00F26910">
        <w:rPr>
          <w:rFonts w:ascii="Arial" w:hAnsi="Arial" w:cs="Arial"/>
          <w:sz w:val="20"/>
          <w:szCs w:val="20"/>
        </w:rPr>
        <w:t xml:space="preserve"> </w:t>
      </w:r>
      <w:r w:rsidR="008010A0" w:rsidRPr="004D1A6C">
        <w:rPr>
          <w:rFonts w:ascii="Arial" w:hAnsi="Arial" w:cs="Arial"/>
          <w:sz w:val="20"/>
          <w:szCs w:val="20"/>
        </w:rPr>
        <w:t>dos (02) grupos</w:t>
      </w:r>
      <w:r w:rsidR="00E46474">
        <w:rPr>
          <w:rFonts w:ascii="Arial" w:hAnsi="Arial" w:cs="Arial"/>
          <w:sz w:val="20"/>
          <w:szCs w:val="20"/>
        </w:rPr>
        <w:t>,</w:t>
      </w:r>
      <w:r w:rsidR="008010A0" w:rsidRPr="004D1A6C">
        <w:rPr>
          <w:rFonts w:ascii="Arial" w:hAnsi="Arial" w:cs="Arial"/>
          <w:sz w:val="20"/>
          <w:szCs w:val="20"/>
        </w:rPr>
        <w:t xml:space="preserve"> para el personal de los</w:t>
      </w:r>
      <w:r w:rsidR="00E46474">
        <w:rPr>
          <w:rFonts w:ascii="Arial" w:hAnsi="Arial" w:cs="Arial"/>
          <w:sz w:val="20"/>
          <w:szCs w:val="20"/>
        </w:rPr>
        <w:t xml:space="preserve"> mantenedores y operadores por t</w:t>
      </w:r>
      <w:r w:rsidR="008010A0" w:rsidRPr="004D1A6C">
        <w:rPr>
          <w:rFonts w:ascii="Arial" w:hAnsi="Arial" w:cs="Arial"/>
          <w:sz w:val="20"/>
          <w:szCs w:val="20"/>
        </w:rPr>
        <w:t>res (03) días y a doble turno (Mañana y Tarde). Cada grupo estará conformado por un mínimo de 10 personas.</w:t>
      </w:r>
      <w:r w:rsidRPr="00F26910">
        <w:rPr>
          <w:rFonts w:ascii="Arial" w:hAnsi="Arial" w:cs="Arial"/>
          <w:sz w:val="20"/>
          <w:szCs w:val="20"/>
        </w:rPr>
        <w:t>: operación</w:t>
      </w:r>
      <w:r>
        <w:rPr>
          <w:rFonts w:ascii="Arial" w:hAnsi="Arial" w:cs="Arial"/>
          <w:sz w:val="20"/>
          <w:szCs w:val="20"/>
        </w:rPr>
        <w:t>, mantenimiento</w:t>
      </w:r>
      <w:r w:rsidRPr="00F26910">
        <w:rPr>
          <w:rFonts w:ascii="Arial" w:hAnsi="Arial" w:cs="Arial"/>
          <w:sz w:val="20"/>
          <w:szCs w:val="20"/>
        </w:rPr>
        <w:t xml:space="preserve"> y funcionamiento de todos los equipos electrónicos (Cámaras térmicas, cámaras convencionales, equipos de comunicaciones, sistema grabación, sistema grabación video, sistema meteorológico, sistema AIS y la Boya Metereológica -Oceanográfica).</w:t>
      </w:r>
    </w:p>
    <w:p w:rsidR="002554B1" w:rsidRPr="00F26910" w:rsidRDefault="002554B1" w:rsidP="002554B1">
      <w:pPr>
        <w:spacing w:after="0" w:line="240" w:lineRule="auto"/>
        <w:ind w:left="567"/>
        <w:jc w:val="both"/>
        <w:rPr>
          <w:rFonts w:ascii="Arial" w:hAnsi="Arial" w:cs="Arial"/>
          <w:sz w:val="20"/>
          <w:szCs w:val="20"/>
        </w:rPr>
      </w:pPr>
      <w:r w:rsidRPr="00F26910">
        <w:rPr>
          <w:rFonts w:ascii="Arial" w:hAnsi="Arial" w:cs="Arial"/>
          <w:sz w:val="20"/>
          <w:szCs w:val="20"/>
        </w:rPr>
        <w:t>Debe brindarse los teléfonos del personal técnico de la contratista para cualquier consulta técnica.</w:t>
      </w:r>
    </w:p>
    <w:p w:rsidR="002554B1" w:rsidRPr="00F26910" w:rsidRDefault="002554B1" w:rsidP="002554B1">
      <w:pPr>
        <w:tabs>
          <w:tab w:val="left" w:pos="142"/>
        </w:tabs>
        <w:spacing w:after="0" w:line="240" w:lineRule="auto"/>
        <w:ind w:left="567"/>
        <w:jc w:val="both"/>
        <w:rPr>
          <w:rFonts w:ascii="Arial" w:hAnsi="Arial" w:cs="Arial"/>
          <w:sz w:val="20"/>
          <w:szCs w:val="20"/>
        </w:rPr>
      </w:pPr>
    </w:p>
    <w:p w:rsidR="002554B1" w:rsidRPr="00F26910" w:rsidRDefault="002554B1" w:rsidP="002554B1">
      <w:pPr>
        <w:pStyle w:val="Prrafodelista"/>
        <w:tabs>
          <w:tab w:val="left" w:pos="567"/>
        </w:tabs>
        <w:spacing w:after="0" w:line="240" w:lineRule="auto"/>
        <w:ind w:left="567"/>
        <w:jc w:val="both"/>
        <w:rPr>
          <w:rFonts w:ascii="Arial" w:eastAsia="Times New Roman" w:hAnsi="Arial" w:cs="Arial"/>
          <w:b/>
          <w:sz w:val="20"/>
          <w:szCs w:val="20"/>
          <w:u w:val="single"/>
          <w:lang w:eastAsia="es-PE"/>
        </w:rPr>
      </w:pPr>
      <w:r w:rsidRPr="00F26910">
        <w:rPr>
          <w:rFonts w:ascii="Arial" w:hAnsi="Arial" w:cs="Arial"/>
          <w:bCs/>
          <w:color w:val="000000"/>
          <w:sz w:val="20"/>
          <w:szCs w:val="20"/>
        </w:rPr>
        <w:t>Soporte Técnico:</w:t>
      </w:r>
    </w:p>
    <w:p w:rsidR="002554B1" w:rsidRPr="003D7302" w:rsidRDefault="002554B1" w:rsidP="003D7302">
      <w:pPr>
        <w:pStyle w:val="Prrafodelista"/>
        <w:tabs>
          <w:tab w:val="left" w:pos="567"/>
        </w:tabs>
        <w:spacing w:after="0" w:line="240" w:lineRule="auto"/>
        <w:ind w:left="567"/>
        <w:jc w:val="both"/>
        <w:rPr>
          <w:rFonts w:ascii="Arial" w:eastAsia="Times New Roman" w:hAnsi="Arial" w:cs="Arial"/>
          <w:b/>
          <w:sz w:val="20"/>
          <w:szCs w:val="20"/>
          <w:u w:val="single"/>
          <w:lang w:eastAsia="es-PE"/>
        </w:rPr>
      </w:pPr>
      <w:r w:rsidRPr="00F26910">
        <w:rPr>
          <w:rFonts w:ascii="Arial" w:hAnsi="Arial" w:cs="Arial"/>
          <w:color w:val="000000"/>
          <w:sz w:val="20"/>
          <w:szCs w:val="20"/>
        </w:rPr>
        <w:t>Se brindará soporte técnico 24 horas al día por teléfono que designará el contratista. Y de ser requerido será presencial en máximo 48 horas por el periodo de la garantía</w:t>
      </w:r>
      <w:r w:rsidR="003D7302">
        <w:rPr>
          <w:rFonts w:ascii="Arial" w:hAnsi="Arial" w:cs="Arial"/>
          <w:color w:val="000000"/>
          <w:sz w:val="20"/>
          <w:szCs w:val="20"/>
        </w:rPr>
        <w:t xml:space="preserve"> (Carta Fianza de Buen Rendimiento</w:t>
      </w:r>
      <w:r w:rsidR="003D7302" w:rsidRPr="003D7302">
        <w:rPr>
          <w:rFonts w:ascii="Arial" w:hAnsi="Arial" w:cs="Arial"/>
          <w:color w:val="000000"/>
          <w:sz w:val="20"/>
          <w:szCs w:val="20"/>
        </w:rPr>
        <w:t>)</w:t>
      </w:r>
      <w:r w:rsidRPr="003D7302">
        <w:rPr>
          <w:rFonts w:ascii="Arial" w:hAnsi="Arial" w:cs="Arial"/>
          <w:color w:val="000000"/>
          <w:sz w:val="20"/>
          <w:szCs w:val="20"/>
        </w:rPr>
        <w:t xml:space="preserve"> d</w:t>
      </w:r>
      <w:r w:rsidR="00930A76" w:rsidRPr="003D7302">
        <w:rPr>
          <w:rFonts w:ascii="Arial" w:hAnsi="Arial" w:cs="Arial"/>
          <w:color w:val="000000"/>
          <w:sz w:val="20"/>
          <w:szCs w:val="20"/>
        </w:rPr>
        <w:t>el servicio</w:t>
      </w:r>
      <w:r w:rsidR="003D7302">
        <w:rPr>
          <w:rFonts w:ascii="Arial" w:hAnsi="Arial" w:cs="Arial"/>
          <w:color w:val="000000"/>
          <w:sz w:val="20"/>
          <w:szCs w:val="20"/>
        </w:rPr>
        <w:t>.</w:t>
      </w:r>
      <w:r w:rsidR="004F1714" w:rsidRPr="003D7302">
        <w:rPr>
          <w:rFonts w:ascii="Arial" w:hAnsi="Arial" w:cs="Arial"/>
          <w:color w:val="000000"/>
          <w:sz w:val="20"/>
          <w:szCs w:val="20"/>
        </w:rPr>
        <w:t xml:space="preserve"> </w:t>
      </w:r>
    </w:p>
    <w:p w:rsidR="002554B1" w:rsidRPr="00F26910" w:rsidRDefault="002554B1" w:rsidP="002554B1">
      <w:pPr>
        <w:spacing w:after="0" w:line="240" w:lineRule="auto"/>
        <w:ind w:left="567"/>
        <w:jc w:val="both"/>
        <w:rPr>
          <w:rFonts w:ascii="Arial" w:eastAsia="Times New Roman" w:hAnsi="Arial" w:cs="Arial"/>
          <w:sz w:val="20"/>
          <w:szCs w:val="20"/>
          <w:lang w:val="es-US" w:eastAsia="es-PE"/>
        </w:rPr>
      </w:pPr>
    </w:p>
    <w:p w:rsidR="002554B1" w:rsidRPr="00F26910" w:rsidRDefault="002554B1" w:rsidP="002554B1">
      <w:pPr>
        <w:pStyle w:val="Prrafodelista"/>
        <w:tabs>
          <w:tab w:val="left" w:pos="567"/>
        </w:tabs>
        <w:spacing w:after="0" w:line="240" w:lineRule="auto"/>
        <w:ind w:left="567"/>
        <w:jc w:val="both"/>
        <w:rPr>
          <w:rFonts w:ascii="Arial" w:eastAsia="Times New Roman" w:hAnsi="Arial" w:cs="Arial"/>
          <w:sz w:val="20"/>
          <w:szCs w:val="20"/>
          <w:lang w:val="es-PE" w:eastAsia="es-MX"/>
        </w:rPr>
      </w:pPr>
      <w:r w:rsidRPr="00F26910">
        <w:rPr>
          <w:rFonts w:ascii="Arial" w:eastAsia="Times New Roman" w:hAnsi="Arial" w:cs="Arial"/>
          <w:bCs/>
          <w:sz w:val="20"/>
          <w:szCs w:val="20"/>
          <w:lang w:val="es-PE" w:eastAsia="es-MX"/>
        </w:rPr>
        <w:t xml:space="preserve">Certificaciones </w:t>
      </w:r>
      <w:r>
        <w:rPr>
          <w:rFonts w:ascii="Arial" w:eastAsia="Times New Roman" w:hAnsi="Arial" w:cs="Arial"/>
          <w:bCs/>
          <w:sz w:val="20"/>
          <w:szCs w:val="20"/>
          <w:lang w:val="es-PE" w:eastAsia="es-MX"/>
        </w:rPr>
        <w:t>y Calibraciones</w:t>
      </w:r>
    </w:p>
    <w:p w:rsidR="002554B1" w:rsidRPr="00F26910" w:rsidRDefault="002554B1" w:rsidP="002554B1">
      <w:pPr>
        <w:pStyle w:val="Prrafodelista"/>
        <w:tabs>
          <w:tab w:val="left" w:pos="567"/>
        </w:tabs>
        <w:spacing w:after="0" w:line="240" w:lineRule="auto"/>
        <w:ind w:left="567"/>
        <w:jc w:val="both"/>
        <w:rPr>
          <w:rFonts w:ascii="Arial" w:eastAsia="Times New Roman" w:hAnsi="Arial" w:cs="Arial"/>
          <w:sz w:val="20"/>
          <w:szCs w:val="20"/>
          <w:lang w:val="es-PE" w:eastAsia="es-MX"/>
        </w:rPr>
      </w:pPr>
      <w:r w:rsidRPr="00F26910">
        <w:rPr>
          <w:rFonts w:ascii="Arial" w:eastAsia="Times New Roman" w:hAnsi="Arial" w:cs="Arial"/>
          <w:sz w:val="20"/>
          <w:szCs w:val="20"/>
          <w:lang w:val="es-PE" w:eastAsia="es-MX"/>
        </w:rPr>
        <w:t>El material a ser suministrado</w:t>
      </w:r>
      <w:r w:rsidRPr="00F26910">
        <w:rPr>
          <w:rFonts w:ascii="Arial" w:eastAsia="Times New Roman" w:hAnsi="Arial" w:cs="Arial"/>
          <w:noProof/>
          <w:sz w:val="20"/>
          <w:szCs w:val="20"/>
          <w:lang w:val="es-PE" w:eastAsia="es-MX"/>
        </w:rPr>
        <w:t xml:space="preserve"> </w:t>
      </w:r>
      <w:r w:rsidRPr="00F26910">
        <w:rPr>
          <w:rFonts w:ascii="Arial" w:eastAsia="Times New Roman" w:hAnsi="Arial" w:cs="Arial"/>
          <w:sz w:val="20"/>
          <w:szCs w:val="20"/>
          <w:lang w:val="es-PE" w:eastAsia="es-MX"/>
        </w:rPr>
        <w:t>deberá contar con el certificado de origen</w:t>
      </w:r>
      <w:r>
        <w:rPr>
          <w:rFonts w:ascii="Arial" w:eastAsia="Times New Roman" w:hAnsi="Arial" w:cs="Arial"/>
          <w:sz w:val="20"/>
          <w:szCs w:val="20"/>
          <w:lang w:val="es-PE" w:eastAsia="es-MX"/>
        </w:rPr>
        <w:t xml:space="preserve"> </w:t>
      </w:r>
      <w:r w:rsidRPr="00F26910">
        <w:rPr>
          <w:rFonts w:ascii="Arial" w:eastAsia="Times New Roman" w:hAnsi="Arial" w:cs="Arial"/>
          <w:sz w:val="20"/>
          <w:szCs w:val="20"/>
          <w:lang w:val="es-PE" w:eastAsia="es-MX"/>
        </w:rPr>
        <w:t xml:space="preserve"> (De Fabrica), la garantía técnica y el certificado que acredite que el suministro es nuevo de fábrica, debiendo presentarse mediante declaración jurada en la que se compromete a entregar a su internamiento y toda certificación conforme a las autoridades gubernamentales</w:t>
      </w:r>
      <w:r>
        <w:rPr>
          <w:rFonts w:ascii="Arial" w:eastAsia="Times New Roman" w:hAnsi="Arial" w:cs="Arial"/>
          <w:sz w:val="20"/>
          <w:szCs w:val="20"/>
          <w:lang w:val="es-PE" w:eastAsia="es-MX"/>
        </w:rPr>
        <w:t xml:space="preserve"> y de aplicar, los equipos deben tener los certificados que acrediten que su aplicación es para el tráfico marítimo, conforme a los estándares, normas, decretos y reglamento nacional </w:t>
      </w:r>
    </w:p>
    <w:p w:rsidR="002554B1" w:rsidRPr="00F26910" w:rsidRDefault="002554B1" w:rsidP="002554B1">
      <w:pPr>
        <w:pStyle w:val="Prrafodelista"/>
        <w:tabs>
          <w:tab w:val="left" w:pos="567"/>
        </w:tabs>
        <w:spacing w:after="0" w:line="240" w:lineRule="auto"/>
        <w:ind w:left="567"/>
        <w:jc w:val="both"/>
        <w:rPr>
          <w:rFonts w:ascii="Arial" w:eastAsia="Times New Roman" w:hAnsi="Arial" w:cs="Arial"/>
          <w:sz w:val="20"/>
          <w:szCs w:val="20"/>
          <w:lang w:val="es-PE" w:eastAsia="es-MX"/>
        </w:rPr>
      </w:pPr>
    </w:p>
    <w:p w:rsidR="002554B1" w:rsidRPr="00F26910" w:rsidRDefault="002554B1" w:rsidP="002554B1">
      <w:pPr>
        <w:pStyle w:val="Prrafodelista"/>
        <w:tabs>
          <w:tab w:val="left" w:pos="567"/>
        </w:tabs>
        <w:spacing w:after="0" w:line="240" w:lineRule="auto"/>
        <w:ind w:left="567"/>
        <w:jc w:val="both"/>
        <w:rPr>
          <w:rFonts w:ascii="Arial" w:eastAsia="Times New Roman" w:hAnsi="Arial" w:cs="Arial"/>
          <w:sz w:val="20"/>
          <w:szCs w:val="20"/>
          <w:lang w:val="es-PE" w:eastAsia="es-MX"/>
        </w:rPr>
      </w:pPr>
      <w:r w:rsidRPr="00F26910">
        <w:rPr>
          <w:rFonts w:ascii="Arial" w:eastAsia="Times New Roman" w:hAnsi="Arial" w:cs="Arial"/>
          <w:sz w:val="20"/>
          <w:szCs w:val="20"/>
          <w:lang w:val="es-PE" w:eastAsia="es-MX"/>
        </w:rPr>
        <w:t>La contratista debe remitir los protoco</w:t>
      </w:r>
      <w:r>
        <w:rPr>
          <w:rFonts w:ascii="Arial" w:eastAsia="Times New Roman" w:hAnsi="Arial" w:cs="Arial"/>
          <w:sz w:val="20"/>
          <w:szCs w:val="20"/>
          <w:lang w:val="es-PE" w:eastAsia="es-MX"/>
        </w:rPr>
        <w:t>los, calibraciones</w:t>
      </w:r>
      <w:r w:rsidRPr="00F26910">
        <w:rPr>
          <w:rFonts w:ascii="Arial" w:eastAsia="Times New Roman" w:hAnsi="Arial" w:cs="Arial"/>
          <w:sz w:val="20"/>
          <w:szCs w:val="20"/>
          <w:lang w:val="es-PE" w:eastAsia="es-MX"/>
        </w:rPr>
        <w:t xml:space="preserve">, </w:t>
      </w:r>
      <w:r>
        <w:rPr>
          <w:rFonts w:ascii="Arial" w:eastAsia="Times New Roman" w:hAnsi="Arial" w:cs="Arial"/>
          <w:sz w:val="20"/>
          <w:szCs w:val="20"/>
          <w:lang w:val="es-PE" w:eastAsia="es-MX"/>
        </w:rPr>
        <w:t xml:space="preserve">de las </w:t>
      </w:r>
      <w:r w:rsidRPr="00F26910">
        <w:rPr>
          <w:rFonts w:ascii="Arial" w:eastAsia="Times New Roman" w:hAnsi="Arial" w:cs="Arial"/>
          <w:sz w:val="20"/>
          <w:szCs w:val="20"/>
          <w:lang w:val="es-PE" w:eastAsia="es-MX"/>
        </w:rPr>
        <w:t>pruebas FAT de toda la instrumentación y equipamiento, para tal e</w:t>
      </w:r>
      <w:r>
        <w:rPr>
          <w:rFonts w:ascii="Arial" w:eastAsia="Times New Roman" w:hAnsi="Arial" w:cs="Arial"/>
          <w:sz w:val="20"/>
          <w:szCs w:val="20"/>
          <w:lang w:val="es-PE" w:eastAsia="es-MX"/>
        </w:rPr>
        <w:t>fecto es responsabilidad de la c</w:t>
      </w:r>
      <w:r w:rsidRPr="00F26910">
        <w:rPr>
          <w:rFonts w:ascii="Arial" w:eastAsia="Times New Roman" w:hAnsi="Arial" w:cs="Arial"/>
          <w:sz w:val="20"/>
          <w:szCs w:val="20"/>
          <w:lang w:val="es-PE" w:eastAsia="es-MX"/>
        </w:rPr>
        <w:t>ontratista solicitarlos</w:t>
      </w:r>
      <w:r w:rsidR="00407E2F">
        <w:rPr>
          <w:rFonts w:ascii="Arial" w:eastAsia="Times New Roman" w:hAnsi="Arial" w:cs="Arial"/>
          <w:sz w:val="20"/>
          <w:szCs w:val="20"/>
          <w:lang w:val="es-PE" w:eastAsia="es-MX"/>
        </w:rPr>
        <w:t xml:space="preserve"> a sus </w:t>
      </w:r>
      <w:r w:rsidR="009C78F7">
        <w:rPr>
          <w:rFonts w:ascii="Arial" w:eastAsia="Times New Roman" w:hAnsi="Arial" w:cs="Arial"/>
          <w:sz w:val="20"/>
          <w:szCs w:val="20"/>
          <w:lang w:val="es-PE" w:eastAsia="es-MX"/>
        </w:rPr>
        <w:t>respectivos proveedores</w:t>
      </w:r>
      <w:r w:rsidRPr="00F26910">
        <w:rPr>
          <w:rFonts w:ascii="Arial" w:eastAsia="Times New Roman" w:hAnsi="Arial" w:cs="Arial"/>
          <w:sz w:val="20"/>
          <w:szCs w:val="20"/>
          <w:lang w:val="es-PE" w:eastAsia="es-MX"/>
        </w:rPr>
        <w:t>.</w:t>
      </w:r>
    </w:p>
    <w:p w:rsidR="002554B1" w:rsidRPr="00F26910" w:rsidRDefault="002554B1" w:rsidP="002554B1">
      <w:pPr>
        <w:spacing w:after="0" w:line="240" w:lineRule="auto"/>
        <w:ind w:left="567"/>
        <w:jc w:val="both"/>
        <w:rPr>
          <w:rFonts w:ascii="Arial" w:eastAsia="Times New Roman" w:hAnsi="Arial" w:cs="Arial"/>
          <w:sz w:val="20"/>
          <w:szCs w:val="20"/>
          <w:lang w:val="es-US" w:eastAsia="es-PE"/>
        </w:rPr>
      </w:pPr>
    </w:p>
    <w:p w:rsidR="002554B1" w:rsidRDefault="002554B1" w:rsidP="002554B1">
      <w:pPr>
        <w:tabs>
          <w:tab w:val="num" w:pos="1495"/>
        </w:tabs>
        <w:spacing w:after="0" w:line="240" w:lineRule="auto"/>
        <w:ind w:left="567"/>
        <w:jc w:val="both"/>
        <w:rPr>
          <w:rFonts w:ascii="Arial" w:eastAsia="Times New Roman" w:hAnsi="Arial" w:cs="Arial"/>
          <w:sz w:val="20"/>
          <w:szCs w:val="20"/>
          <w:lang w:val="es-PE" w:eastAsia="es-MX"/>
        </w:rPr>
      </w:pPr>
      <w:r w:rsidRPr="00065EE0">
        <w:rPr>
          <w:rFonts w:ascii="Arial" w:eastAsia="Times New Roman" w:hAnsi="Arial" w:cs="Arial"/>
          <w:sz w:val="20"/>
          <w:szCs w:val="20"/>
          <w:lang w:val="es-PE" w:eastAsia="es-MX"/>
        </w:rPr>
        <w:t>Obligaciones de la contratista</w:t>
      </w:r>
    </w:p>
    <w:p w:rsidR="002554B1" w:rsidRPr="00F26910" w:rsidRDefault="002554B1" w:rsidP="002554B1">
      <w:pPr>
        <w:tabs>
          <w:tab w:val="num" w:pos="1495"/>
        </w:tabs>
        <w:spacing w:after="0" w:line="240" w:lineRule="auto"/>
        <w:ind w:left="567"/>
        <w:jc w:val="both"/>
        <w:rPr>
          <w:rFonts w:ascii="Arial" w:eastAsia="Times New Roman" w:hAnsi="Arial" w:cs="Arial"/>
          <w:sz w:val="20"/>
          <w:szCs w:val="20"/>
          <w:lang w:val="es-PE" w:eastAsia="es-MX"/>
        </w:rPr>
      </w:pPr>
      <w:r w:rsidRPr="00F26910">
        <w:rPr>
          <w:rFonts w:ascii="Arial" w:eastAsia="Times New Roman" w:hAnsi="Arial" w:cs="Arial"/>
          <w:sz w:val="20"/>
          <w:szCs w:val="20"/>
          <w:lang w:val="es-PE" w:eastAsia="es-MX"/>
        </w:rPr>
        <w:t xml:space="preserve">Certificado de Garantía Técnica, expedido por el Fabricante y/o Empresa Extranjera del material a ser adquirido, deberá </w:t>
      </w:r>
      <w:r w:rsidR="002020BA">
        <w:rPr>
          <w:rFonts w:ascii="Arial" w:eastAsia="Times New Roman" w:hAnsi="Arial" w:cs="Arial"/>
          <w:sz w:val="20"/>
          <w:szCs w:val="20"/>
          <w:lang w:val="es-PE" w:eastAsia="es-MX"/>
        </w:rPr>
        <w:t xml:space="preserve">ser no menor a DOCE (12) meses, </w:t>
      </w:r>
      <w:r w:rsidRPr="00F26910">
        <w:rPr>
          <w:rFonts w:ascii="Arial" w:eastAsia="Times New Roman" w:hAnsi="Arial" w:cs="Arial"/>
          <w:sz w:val="20"/>
          <w:szCs w:val="20"/>
          <w:lang w:val="es-PE" w:eastAsia="es-MX"/>
        </w:rPr>
        <w:t xml:space="preserve">pudiéndose ofrecer periodos mayores de garantía. </w:t>
      </w:r>
    </w:p>
    <w:p w:rsidR="002554B1" w:rsidRPr="00F26910" w:rsidRDefault="002554B1" w:rsidP="002554B1">
      <w:pPr>
        <w:spacing w:after="0" w:line="240" w:lineRule="auto"/>
        <w:ind w:left="567"/>
        <w:jc w:val="both"/>
        <w:rPr>
          <w:rFonts w:ascii="Arial" w:eastAsia="Times New Roman" w:hAnsi="Arial" w:cs="Arial"/>
          <w:noProof/>
          <w:sz w:val="20"/>
          <w:szCs w:val="20"/>
          <w:lang w:val="es-PE" w:eastAsia="x-none"/>
        </w:rPr>
      </w:pPr>
    </w:p>
    <w:p w:rsidR="002554B1" w:rsidRPr="00F26910" w:rsidRDefault="002554B1" w:rsidP="002554B1">
      <w:pPr>
        <w:spacing w:after="0" w:line="240" w:lineRule="auto"/>
        <w:ind w:left="567"/>
        <w:jc w:val="both"/>
        <w:rPr>
          <w:rFonts w:ascii="Arial" w:eastAsia="Times New Roman" w:hAnsi="Arial" w:cs="Arial"/>
          <w:noProof/>
          <w:sz w:val="20"/>
          <w:szCs w:val="20"/>
          <w:lang w:val="es-PE" w:eastAsia="x-none"/>
        </w:rPr>
      </w:pPr>
      <w:r w:rsidRPr="00F26910">
        <w:rPr>
          <w:rFonts w:ascii="Arial" w:eastAsia="Times New Roman" w:hAnsi="Arial" w:cs="Arial"/>
          <w:noProof/>
          <w:sz w:val="20"/>
          <w:szCs w:val="20"/>
          <w:lang w:val="es-PE" w:eastAsia="x-none"/>
        </w:rPr>
        <w:t>En caso de que el material atendido no cumpla con las exigencias técnicas establecidas, se encuentre inoperativo o con falla técnica de algún tipo al momento de efectuar el control de calidad y prueba respectiva, este será devuelto, para su debida atención por parte de</w:t>
      </w:r>
      <w:r w:rsidR="00F06164">
        <w:rPr>
          <w:rFonts w:ascii="Arial" w:eastAsia="Times New Roman" w:hAnsi="Arial" w:cs="Arial"/>
          <w:noProof/>
          <w:sz w:val="20"/>
          <w:szCs w:val="20"/>
          <w:lang w:val="es-PE" w:eastAsia="x-none"/>
        </w:rPr>
        <w:t xml:space="preserve"> la contratista</w:t>
      </w:r>
      <w:r w:rsidRPr="00F26910">
        <w:rPr>
          <w:rFonts w:ascii="Arial" w:eastAsia="Times New Roman" w:hAnsi="Arial" w:cs="Arial"/>
          <w:noProof/>
          <w:sz w:val="20"/>
          <w:szCs w:val="20"/>
          <w:lang w:val="es-PE" w:eastAsia="x-none"/>
        </w:rPr>
        <w:t xml:space="preserve">, el cual deberá asumir los costos necesarios para su remisión al lugar de origen para la determinación de la falla y todos los gastos que dicha devolución demande hasta su entrega efectiva y satisfactoria. </w:t>
      </w:r>
    </w:p>
    <w:p w:rsidR="002554B1" w:rsidRPr="00F26910" w:rsidRDefault="002554B1" w:rsidP="002554B1">
      <w:pPr>
        <w:spacing w:after="0" w:line="240" w:lineRule="auto"/>
        <w:ind w:left="567"/>
        <w:jc w:val="both"/>
        <w:rPr>
          <w:rFonts w:ascii="Arial" w:eastAsia="Times New Roman" w:hAnsi="Arial" w:cs="Arial"/>
          <w:noProof/>
          <w:sz w:val="20"/>
          <w:szCs w:val="20"/>
          <w:lang w:val="es-PE" w:eastAsia="x-none"/>
        </w:rPr>
      </w:pPr>
    </w:p>
    <w:p w:rsidR="002554B1" w:rsidRPr="00F26910" w:rsidRDefault="002554B1" w:rsidP="002554B1">
      <w:pPr>
        <w:spacing w:after="0" w:line="240" w:lineRule="auto"/>
        <w:ind w:left="567"/>
        <w:jc w:val="both"/>
        <w:rPr>
          <w:rFonts w:ascii="Arial" w:eastAsia="Times New Roman" w:hAnsi="Arial" w:cs="Arial"/>
          <w:noProof/>
          <w:sz w:val="20"/>
          <w:szCs w:val="20"/>
          <w:lang w:val="es-PE" w:eastAsia="es-MX"/>
        </w:rPr>
      </w:pPr>
      <w:r w:rsidRPr="00F26910">
        <w:rPr>
          <w:rFonts w:ascii="Arial" w:eastAsia="Times New Roman" w:hAnsi="Arial" w:cs="Arial"/>
          <w:sz w:val="20"/>
          <w:szCs w:val="20"/>
          <w:lang w:val="es-PE" w:eastAsia="es-MX"/>
        </w:rPr>
        <w:t>El material a ser adquirido</w:t>
      </w:r>
      <w:r w:rsidRPr="00F26910">
        <w:rPr>
          <w:rFonts w:ascii="Arial" w:eastAsia="Times New Roman" w:hAnsi="Arial" w:cs="Arial"/>
          <w:noProof/>
          <w:sz w:val="20"/>
          <w:szCs w:val="20"/>
          <w:lang w:val="es-PE" w:eastAsia="es-MX"/>
        </w:rPr>
        <w:t>, deberá de ser originales y en condición nuevo de fábrica, no admitiéndose que sea de segundo uso, reconstruido o remanufacturado, alternativo, ni equivalente o sustituto. Deberán adjuntar certificado de la conformidad de los diseños y especificaciones técnicas.</w:t>
      </w:r>
    </w:p>
    <w:p w:rsidR="002554B1" w:rsidRPr="00F26910" w:rsidRDefault="002554B1" w:rsidP="002554B1">
      <w:pPr>
        <w:pStyle w:val="Prrafodelista"/>
        <w:spacing w:after="0" w:line="240" w:lineRule="auto"/>
        <w:ind w:left="851"/>
        <w:jc w:val="both"/>
        <w:rPr>
          <w:rFonts w:ascii="Arial" w:hAnsi="Arial" w:cs="Arial"/>
          <w:sz w:val="20"/>
          <w:szCs w:val="20"/>
          <w:lang w:val="es-PE"/>
        </w:rPr>
      </w:pPr>
    </w:p>
    <w:p w:rsidR="002554B1" w:rsidRPr="00F26910" w:rsidRDefault="002554B1" w:rsidP="002554B1">
      <w:pPr>
        <w:pStyle w:val="Prrafodelista"/>
        <w:tabs>
          <w:tab w:val="left" w:pos="567"/>
        </w:tabs>
        <w:spacing w:after="0" w:line="240" w:lineRule="auto"/>
        <w:ind w:left="567"/>
        <w:jc w:val="both"/>
        <w:rPr>
          <w:rFonts w:ascii="Arial" w:eastAsia="Times New Roman" w:hAnsi="Arial" w:cs="Arial"/>
          <w:b/>
          <w:sz w:val="20"/>
          <w:szCs w:val="20"/>
          <w:u w:val="single"/>
          <w:lang w:eastAsia="es-PE"/>
        </w:rPr>
      </w:pPr>
      <w:r w:rsidRPr="00F26910">
        <w:rPr>
          <w:rFonts w:ascii="Arial" w:hAnsi="Arial" w:cs="Arial"/>
          <w:color w:val="000000"/>
          <w:sz w:val="20"/>
          <w:szCs w:val="20"/>
        </w:rPr>
        <w:t>Todos los equipos y software deben tener una garantía de un (01) año como mínimo.</w:t>
      </w:r>
    </w:p>
    <w:p w:rsidR="002642E9" w:rsidRPr="002642E9" w:rsidRDefault="002642E9" w:rsidP="00086D0C">
      <w:pPr>
        <w:pStyle w:val="Textoindependiente22"/>
        <w:spacing w:before="120"/>
        <w:rPr>
          <w:rFonts w:cs="Arial"/>
        </w:rPr>
      </w:pPr>
    </w:p>
    <w:p w:rsidR="003E5358" w:rsidRPr="003E5358" w:rsidRDefault="003E5358" w:rsidP="003E5358">
      <w:pPr>
        <w:pStyle w:val="Ttulo1"/>
        <w:keepLines w:val="0"/>
        <w:numPr>
          <w:ilvl w:val="0"/>
          <w:numId w:val="15"/>
        </w:numPr>
        <w:spacing w:before="0" w:after="120" w:line="240" w:lineRule="auto"/>
        <w:ind w:left="426" w:hanging="426"/>
        <w:jc w:val="both"/>
        <w:rPr>
          <w:rFonts w:ascii="Arial" w:hAnsi="Arial" w:cs="Arial"/>
          <w:color w:val="auto"/>
          <w:sz w:val="20"/>
          <w:szCs w:val="20"/>
        </w:rPr>
      </w:pPr>
      <w:bookmarkStart w:id="37" w:name="_Toc19812511"/>
      <w:r w:rsidRPr="003E5358">
        <w:rPr>
          <w:rFonts w:ascii="Arial" w:hAnsi="Arial" w:cs="Arial"/>
          <w:color w:val="auto"/>
          <w:sz w:val="20"/>
          <w:szCs w:val="20"/>
        </w:rPr>
        <w:lastRenderedPageBreak/>
        <w:t>APÉNDICES</w:t>
      </w:r>
      <w:bookmarkEnd w:id="37"/>
    </w:p>
    <w:p w:rsidR="002859FB" w:rsidRDefault="003E5358" w:rsidP="003E5358">
      <w:pPr>
        <w:spacing w:before="40" w:after="40" w:line="240" w:lineRule="auto"/>
        <w:ind w:firstLine="708"/>
        <w:jc w:val="both"/>
        <w:rPr>
          <w:rFonts w:ascii="Arial" w:hAnsi="Arial" w:cs="Arial"/>
          <w:sz w:val="20"/>
          <w:szCs w:val="20"/>
        </w:rPr>
      </w:pPr>
      <w:r w:rsidRPr="003E5358">
        <w:rPr>
          <w:rFonts w:ascii="Arial" w:hAnsi="Arial" w:cs="Arial"/>
          <w:sz w:val="20"/>
          <w:szCs w:val="20"/>
        </w:rPr>
        <w:t>Apéndice 01:</w:t>
      </w:r>
      <w:r w:rsidR="00F31AEA">
        <w:rPr>
          <w:rFonts w:ascii="Arial" w:hAnsi="Arial" w:cs="Arial"/>
          <w:sz w:val="20"/>
          <w:szCs w:val="20"/>
        </w:rPr>
        <w:t xml:space="preserve"> Definición</w:t>
      </w:r>
      <w:r>
        <w:rPr>
          <w:rFonts w:ascii="Arial" w:hAnsi="Arial" w:cs="Arial"/>
          <w:sz w:val="20"/>
          <w:szCs w:val="20"/>
        </w:rPr>
        <w:t xml:space="preserve"> y Glosario de Términos.</w:t>
      </w:r>
    </w:p>
    <w:p w:rsidR="003E5358" w:rsidRDefault="00CA4E15" w:rsidP="003E5358">
      <w:pPr>
        <w:spacing w:before="40" w:after="40" w:line="240" w:lineRule="auto"/>
        <w:ind w:firstLine="708"/>
        <w:jc w:val="both"/>
        <w:rPr>
          <w:rFonts w:ascii="Arial" w:hAnsi="Arial" w:cs="Arial"/>
          <w:sz w:val="20"/>
          <w:szCs w:val="20"/>
        </w:rPr>
      </w:pPr>
      <w:r>
        <w:rPr>
          <w:rFonts w:ascii="Arial" w:hAnsi="Arial" w:cs="Arial"/>
          <w:sz w:val="20"/>
          <w:szCs w:val="20"/>
        </w:rPr>
        <w:t>A</w:t>
      </w:r>
      <w:r w:rsidR="001A5ABA">
        <w:rPr>
          <w:rFonts w:ascii="Arial" w:hAnsi="Arial" w:cs="Arial"/>
          <w:sz w:val="20"/>
          <w:szCs w:val="20"/>
        </w:rPr>
        <w:t>péndice 02: Descripción de las Instalaciones Portuarias de R</w:t>
      </w:r>
      <w:r>
        <w:rPr>
          <w:rFonts w:ascii="Arial" w:hAnsi="Arial" w:cs="Arial"/>
          <w:sz w:val="20"/>
          <w:szCs w:val="20"/>
        </w:rPr>
        <w:t>efinería Talara.</w:t>
      </w:r>
    </w:p>
    <w:p w:rsidR="003E5358" w:rsidRDefault="00CA4E15" w:rsidP="003E5358">
      <w:pPr>
        <w:spacing w:before="40" w:after="40" w:line="240" w:lineRule="auto"/>
        <w:ind w:firstLine="708"/>
        <w:jc w:val="both"/>
        <w:rPr>
          <w:rFonts w:ascii="Arial" w:hAnsi="Arial" w:cs="Arial"/>
          <w:sz w:val="20"/>
          <w:szCs w:val="20"/>
        </w:rPr>
      </w:pPr>
      <w:r>
        <w:rPr>
          <w:rFonts w:ascii="Arial" w:hAnsi="Arial" w:cs="Arial"/>
          <w:sz w:val="20"/>
          <w:szCs w:val="20"/>
        </w:rPr>
        <w:t>Apéndice 03: Trabajos a Ejecutar.</w:t>
      </w:r>
    </w:p>
    <w:p w:rsidR="00F6303E" w:rsidRDefault="009D3F03" w:rsidP="00F6303E">
      <w:pPr>
        <w:spacing w:before="40" w:after="40" w:line="240" w:lineRule="auto"/>
        <w:ind w:firstLine="708"/>
        <w:jc w:val="both"/>
        <w:rPr>
          <w:rFonts w:ascii="Arial" w:hAnsi="Arial" w:cs="Arial"/>
          <w:sz w:val="20"/>
          <w:szCs w:val="20"/>
        </w:rPr>
      </w:pPr>
      <w:r>
        <w:rPr>
          <w:rFonts w:ascii="Arial" w:hAnsi="Arial" w:cs="Arial"/>
          <w:sz w:val="20"/>
          <w:szCs w:val="20"/>
        </w:rPr>
        <w:t>Apéndice 04</w:t>
      </w:r>
      <w:r w:rsidR="00F6303E">
        <w:rPr>
          <w:rFonts w:ascii="Arial" w:hAnsi="Arial" w:cs="Arial"/>
          <w:sz w:val="20"/>
          <w:szCs w:val="20"/>
        </w:rPr>
        <w:t>: Horario y Días de Trabajo.</w:t>
      </w:r>
    </w:p>
    <w:p w:rsidR="00F6303E" w:rsidRDefault="00F6303E" w:rsidP="009D3F03">
      <w:pPr>
        <w:spacing w:before="40" w:after="40" w:line="240" w:lineRule="auto"/>
        <w:ind w:firstLine="708"/>
        <w:jc w:val="both"/>
        <w:rPr>
          <w:rFonts w:ascii="Arial" w:hAnsi="Arial" w:cs="Arial"/>
          <w:sz w:val="20"/>
          <w:szCs w:val="20"/>
        </w:rPr>
      </w:pPr>
      <w:r>
        <w:rPr>
          <w:rFonts w:ascii="Arial" w:hAnsi="Arial" w:cs="Arial"/>
          <w:sz w:val="20"/>
          <w:szCs w:val="20"/>
        </w:rPr>
        <w:t>Apéndi</w:t>
      </w:r>
      <w:r w:rsidR="009D3F03">
        <w:rPr>
          <w:rFonts w:ascii="Arial" w:hAnsi="Arial" w:cs="Arial"/>
          <w:sz w:val="20"/>
          <w:szCs w:val="20"/>
        </w:rPr>
        <w:t xml:space="preserve">ce 05: </w:t>
      </w:r>
      <w:r w:rsidR="00A908C2">
        <w:rPr>
          <w:rFonts w:ascii="Arial" w:hAnsi="Arial" w:cs="Arial"/>
          <w:sz w:val="20"/>
          <w:szCs w:val="20"/>
        </w:rPr>
        <w:t>Consideraciones Generales</w:t>
      </w:r>
    </w:p>
    <w:p w:rsidR="00A0399C" w:rsidRDefault="00A0399C" w:rsidP="00A0399C">
      <w:pPr>
        <w:spacing w:before="40" w:after="40" w:line="240" w:lineRule="auto"/>
        <w:ind w:firstLine="708"/>
        <w:jc w:val="both"/>
        <w:rPr>
          <w:rFonts w:ascii="Arial" w:hAnsi="Arial" w:cs="Arial"/>
          <w:sz w:val="20"/>
          <w:szCs w:val="20"/>
        </w:rPr>
      </w:pPr>
    </w:p>
    <w:p w:rsidR="00A0399C" w:rsidRDefault="00A0399C" w:rsidP="00A0399C">
      <w:pPr>
        <w:spacing w:before="40" w:after="40" w:line="240" w:lineRule="auto"/>
        <w:ind w:firstLine="708"/>
        <w:jc w:val="both"/>
        <w:rPr>
          <w:rFonts w:ascii="Arial" w:hAnsi="Arial" w:cs="Arial"/>
          <w:sz w:val="20"/>
          <w:szCs w:val="20"/>
        </w:rPr>
      </w:pPr>
    </w:p>
    <w:p w:rsidR="00A0399C" w:rsidRDefault="00A0399C" w:rsidP="00A0399C">
      <w:pPr>
        <w:spacing w:before="40" w:after="40" w:line="240" w:lineRule="auto"/>
        <w:ind w:firstLine="708"/>
        <w:jc w:val="both"/>
        <w:rPr>
          <w:rFonts w:ascii="Arial" w:hAnsi="Arial" w:cs="Arial"/>
          <w:sz w:val="20"/>
          <w:szCs w:val="20"/>
        </w:rPr>
      </w:pPr>
    </w:p>
    <w:p w:rsidR="00A0399C" w:rsidRDefault="00A0399C" w:rsidP="00A0399C">
      <w:pPr>
        <w:spacing w:before="40" w:after="40" w:line="240" w:lineRule="auto"/>
        <w:ind w:firstLine="708"/>
        <w:jc w:val="both"/>
        <w:rPr>
          <w:rFonts w:ascii="Arial" w:hAnsi="Arial" w:cs="Arial"/>
          <w:sz w:val="20"/>
          <w:szCs w:val="20"/>
        </w:rPr>
      </w:pPr>
    </w:p>
    <w:p w:rsidR="00A0399C" w:rsidRDefault="00A0399C" w:rsidP="00A0399C">
      <w:pPr>
        <w:spacing w:before="40" w:after="40" w:line="240" w:lineRule="auto"/>
        <w:ind w:firstLine="708"/>
        <w:jc w:val="both"/>
        <w:rPr>
          <w:rFonts w:ascii="Arial" w:hAnsi="Arial" w:cs="Arial"/>
          <w:sz w:val="20"/>
          <w:szCs w:val="20"/>
        </w:rPr>
      </w:pPr>
    </w:p>
    <w:p w:rsidR="00A0399C" w:rsidRDefault="00A0399C" w:rsidP="00A0399C">
      <w:pPr>
        <w:spacing w:before="40" w:after="40" w:line="240" w:lineRule="auto"/>
        <w:ind w:firstLine="708"/>
        <w:jc w:val="both"/>
        <w:rPr>
          <w:rFonts w:ascii="Arial" w:hAnsi="Arial" w:cs="Arial"/>
          <w:sz w:val="20"/>
          <w:szCs w:val="20"/>
        </w:rPr>
      </w:pPr>
    </w:p>
    <w:p w:rsidR="00A0399C" w:rsidRDefault="00A0399C" w:rsidP="00A0399C">
      <w:pPr>
        <w:spacing w:before="40" w:after="40" w:line="240" w:lineRule="auto"/>
        <w:ind w:firstLine="708"/>
        <w:jc w:val="both"/>
        <w:rPr>
          <w:rFonts w:ascii="Arial" w:hAnsi="Arial" w:cs="Arial"/>
          <w:sz w:val="20"/>
          <w:szCs w:val="20"/>
        </w:rPr>
      </w:pPr>
    </w:p>
    <w:p w:rsidR="00F6303E" w:rsidRDefault="00F6303E" w:rsidP="009F7337">
      <w:pPr>
        <w:spacing w:before="40" w:after="40" w:line="240" w:lineRule="auto"/>
        <w:ind w:firstLine="708"/>
        <w:jc w:val="both"/>
        <w:rPr>
          <w:rFonts w:ascii="Arial" w:hAnsi="Arial" w:cs="Arial"/>
          <w:sz w:val="20"/>
          <w:szCs w:val="20"/>
        </w:rPr>
      </w:pPr>
    </w:p>
    <w:p w:rsidR="009F7337" w:rsidRDefault="009F7337" w:rsidP="009F7337">
      <w:pPr>
        <w:spacing w:before="40" w:after="40" w:line="240" w:lineRule="auto"/>
        <w:ind w:firstLine="708"/>
        <w:jc w:val="both"/>
        <w:rPr>
          <w:rFonts w:ascii="Arial" w:hAnsi="Arial" w:cs="Arial"/>
          <w:sz w:val="20"/>
          <w:szCs w:val="20"/>
        </w:rPr>
      </w:pPr>
    </w:p>
    <w:p w:rsidR="003E5358" w:rsidRDefault="003E5358" w:rsidP="003E5358">
      <w:pPr>
        <w:spacing w:before="40" w:after="40" w:line="240" w:lineRule="auto"/>
        <w:ind w:firstLine="708"/>
        <w:jc w:val="both"/>
        <w:rPr>
          <w:rFonts w:ascii="Arial" w:hAnsi="Arial" w:cs="Arial"/>
          <w:sz w:val="20"/>
          <w:szCs w:val="20"/>
        </w:rPr>
      </w:pPr>
    </w:p>
    <w:p w:rsidR="003E5358" w:rsidRDefault="003E5358" w:rsidP="003E5358">
      <w:pPr>
        <w:spacing w:before="40" w:after="40" w:line="240" w:lineRule="auto"/>
        <w:ind w:firstLine="708"/>
        <w:jc w:val="both"/>
        <w:rPr>
          <w:rFonts w:ascii="Arial" w:hAnsi="Arial" w:cs="Arial"/>
          <w:sz w:val="20"/>
          <w:szCs w:val="20"/>
        </w:rPr>
      </w:pPr>
    </w:p>
    <w:p w:rsidR="003E5358" w:rsidRDefault="003E535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D36508" w:rsidRDefault="00D36508" w:rsidP="003E5358">
      <w:pPr>
        <w:spacing w:before="40" w:after="40" w:line="240" w:lineRule="auto"/>
        <w:ind w:firstLine="708"/>
        <w:jc w:val="both"/>
        <w:rPr>
          <w:rFonts w:ascii="Arial" w:hAnsi="Arial" w:cs="Arial"/>
          <w:sz w:val="20"/>
          <w:szCs w:val="20"/>
        </w:rPr>
      </w:pPr>
    </w:p>
    <w:p w:rsidR="00A620A9" w:rsidRDefault="00A620A9" w:rsidP="00133241">
      <w:pPr>
        <w:spacing w:before="40" w:after="40" w:line="240" w:lineRule="auto"/>
        <w:jc w:val="both"/>
        <w:rPr>
          <w:rFonts w:ascii="Arial" w:hAnsi="Arial" w:cs="Arial"/>
          <w:sz w:val="20"/>
          <w:szCs w:val="20"/>
        </w:rPr>
      </w:pPr>
    </w:p>
    <w:p w:rsidR="0075196F" w:rsidRDefault="0075196F"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086D0C" w:rsidRDefault="00086D0C"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EC7366" w:rsidRDefault="00EC7366" w:rsidP="00A620A9">
      <w:pPr>
        <w:spacing w:before="40" w:after="40" w:line="240" w:lineRule="auto"/>
        <w:ind w:firstLine="708"/>
        <w:jc w:val="center"/>
        <w:rPr>
          <w:rFonts w:ascii="Arial" w:hAnsi="Arial" w:cs="Arial"/>
          <w:sz w:val="20"/>
          <w:szCs w:val="20"/>
        </w:rPr>
      </w:pPr>
    </w:p>
    <w:p w:rsidR="002C7918" w:rsidRDefault="002C7918" w:rsidP="00600F2F">
      <w:pPr>
        <w:spacing w:before="40" w:after="40" w:line="240" w:lineRule="auto"/>
        <w:rPr>
          <w:rFonts w:ascii="Arial" w:hAnsi="Arial" w:cs="Arial"/>
          <w:sz w:val="20"/>
          <w:szCs w:val="20"/>
        </w:rPr>
      </w:pPr>
    </w:p>
    <w:p w:rsidR="00600F2F" w:rsidRDefault="00600F2F" w:rsidP="00600F2F">
      <w:pPr>
        <w:spacing w:before="40" w:after="40" w:line="240" w:lineRule="auto"/>
        <w:rPr>
          <w:rFonts w:ascii="Arial" w:hAnsi="Arial" w:cs="Arial"/>
          <w:sz w:val="20"/>
          <w:szCs w:val="20"/>
        </w:rPr>
      </w:pPr>
    </w:p>
    <w:p w:rsidR="00600F2F" w:rsidRDefault="00600F2F" w:rsidP="00600F2F">
      <w:pPr>
        <w:spacing w:before="40" w:after="40" w:line="240" w:lineRule="auto"/>
        <w:ind w:left="708" w:hanging="708"/>
        <w:rPr>
          <w:rFonts w:ascii="Arial" w:hAnsi="Arial" w:cs="Arial"/>
          <w:sz w:val="20"/>
          <w:szCs w:val="20"/>
        </w:rPr>
      </w:pPr>
    </w:p>
    <w:p w:rsidR="00CC308B" w:rsidRDefault="00CC308B" w:rsidP="00394292">
      <w:pPr>
        <w:spacing w:before="40" w:after="40" w:line="240" w:lineRule="auto"/>
        <w:rPr>
          <w:rFonts w:ascii="Arial" w:hAnsi="Arial" w:cs="Arial"/>
          <w:sz w:val="20"/>
          <w:szCs w:val="20"/>
        </w:rPr>
      </w:pPr>
    </w:p>
    <w:p w:rsidR="003E5358" w:rsidRDefault="00133241" w:rsidP="00A620A9">
      <w:pPr>
        <w:spacing w:before="40" w:after="40" w:line="240" w:lineRule="auto"/>
        <w:ind w:firstLine="708"/>
        <w:jc w:val="center"/>
        <w:rPr>
          <w:rFonts w:ascii="Arial" w:hAnsi="Arial" w:cs="Arial"/>
          <w:sz w:val="20"/>
          <w:szCs w:val="20"/>
        </w:rPr>
      </w:pPr>
      <w:r>
        <w:rPr>
          <w:rFonts w:ascii="Arial" w:hAnsi="Arial" w:cs="Arial"/>
          <w:sz w:val="20"/>
          <w:szCs w:val="20"/>
        </w:rPr>
        <w:lastRenderedPageBreak/>
        <w:t>APÉNDICE 01</w:t>
      </w:r>
    </w:p>
    <w:p w:rsidR="00A620A9" w:rsidRDefault="00A620A9" w:rsidP="00A620A9">
      <w:pPr>
        <w:spacing w:before="40" w:after="40" w:line="240" w:lineRule="auto"/>
        <w:jc w:val="both"/>
        <w:rPr>
          <w:rFonts w:ascii="Arial" w:hAnsi="Arial" w:cs="Arial"/>
          <w:sz w:val="20"/>
          <w:szCs w:val="20"/>
        </w:rPr>
      </w:pPr>
    </w:p>
    <w:p w:rsidR="00A620A9" w:rsidRPr="002554B1" w:rsidRDefault="00A620A9" w:rsidP="00A02983">
      <w:pPr>
        <w:spacing w:before="40" w:after="40" w:line="240" w:lineRule="auto"/>
        <w:jc w:val="center"/>
        <w:rPr>
          <w:rFonts w:ascii="Arial" w:hAnsi="Arial" w:cs="Arial"/>
          <w:b/>
          <w:sz w:val="20"/>
          <w:szCs w:val="20"/>
        </w:rPr>
      </w:pPr>
      <w:r w:rsidRPr="002554B1">
        <w:rPr>
          <w:rFonts w:ascii="Arial" w:hAnsi="Arial" w:cs="Arial"/>
          <w:b/>
          <w:sz w:val="20"/>
          <w:szCs w:val="20"/>
        </w:rPr>
        <w:t>DEFI</w:t>
      </w:r>
      <w:r w:rsidR="00DD570C">
        <w:rPr>
          <w:rFonts w:ascii="Arial" w:hAnsi="Arial" w:cs="Arial"/>
          <w:b/>
          <w:sz w:val="20"/>
          <w:szCs w:val="20"/>
        </w:rPr>
        <w:t xml:space="preserve">NICIÓN </w:t>
      </w:r>
      <w:r w:rsidRPr="002554B1">
        <w:rPr>
          <w:rFonts w:ascii="Arial" w:hAnsi="Arial" w:cs="Arial"/>
          <w:b/>
          <w:sz w:val="20"/>
          <w:szCs w:val="20"/>
        </w:rPr>
        <w:t>Y GLOSARIO DE TERMINOS.</w:t>
      </w:r>
    </w:p>
    <w:p w:rsidR="00A620A9" w:rsidRDefault="00A620A9" w:rsidP="00A620A9">
      <w:pPr>
        <w:spacing w:before="40" w:after="40" w:line="240" w:lineRule="auto"/>
        <w:jc w:val="both"/>
        <w:rPr>
          <w:rFonts w:ascii="Arial" w:hAnsi="Arial" w:cs="Arial"/>
          <w:sz w:val="20"/>
          <w:szCs w:val="20"/>
        </w:rPr>
      </w:pPr>
    </w:p>
    <w:p w:rsidR="00A620A9" w:rsidRPr="00F26910" w:rsidRDefault="00A620A9" w:rsidP="00A620A9">
      <w:pPr>
        <w:pStyle w:val="TextoTtulo1"/>
        <w:spacing w:before="0" w:line="240" w:lineRule="auto"/>
        <w:ind w:left="426" w:right="-28"/>
      </w:pPr>
      <w:r w:rsidRPr="00F26910">
        <w:t>Los vocablos y abreviaturas siguientes, cuando sean utilizados en esta especificación tendrán el significado que se establece a continuación:</w:t>
      </w:r>
    </w:p>
    <w:p w:rsidR="00A620A9" w:rsidRPr="00F26910" w:rsidRDefault="00A620A9" w:rsidP="00A620A9">
      <w:pPr>
        <w:pStyle w:val="TextoTtulo1"/>
        <w:spacing w:before="0" w:line="240" w:lineRule="auto"/>
        <w:ind w:left="426" w:right="-28"/>
        <w:jc w:val="both"/>
        <w:rPr>
          <w:lang w:val="es-ES"/>
        </w:rPr>
      </w:pPr>
      <w:r w:rsidRPr="00F26910">
        <w:rPr>
          <w:lang w:val="es-ES"/>
        </w:rPr>
        <w:t xml:space="preserve">           </w:t>
      </w:r>
    </w:p>
    <w:p w:rsidR="00A620A9" w:rsidRPr="00F26910" w:rsidRDefault="00A620A9" w:rsidP="00A620A9">
      <w:pPr>
        <w:pStyle w:val="TextoTtulo1"/>
        <w:spacing w:before="0" w:after="120" w:line="240" w:lineRule="auto"/>
        <w:ind w:left="426" w:right="-28"/>
        <w:jc w:val="both"/>
        <w:rPr>
          <w:color w:val="000000"/>
          <w:lang w:val="en-GB"/>
        </w:rPr>
      </w:pPr>
      <w:r w:rsidRPr="00F26910">
        <w:rPr>
          <w:b/>
          <w:lang w:val="en-GB"/>
        </w:rPr>
        <w:t>EPC:</w:t>
      </w:r>
      <w:r w:rsidRPr="00F26910">
        <w:rPr>
          <w:lang w:val="en-GB"/>
        </w:rPr>
        <w:t xml:space="preserve"> </w:t>
      </w:r>
      <w:r w:rsidRPr="00F26910">
        <w:rPr>
          <w:rStyle w:val="nfasis"/>
          <w:b w:val="0"/>
          <w:color w:val="000000"/>
          <w:lang w:val="en-GB"/>
        </w:rPr>
        <w:t>Engineering</w:t>
      </w:r>
      <w:r w:rsidRPr="00F26910">
        <w:rPr>
          <w:b/>
          <w:color w:val="000000"/>
          <w:lang w:val="en-GB"/>
        </w:rPr>
        <w:t>,</w:t>
      </w:r>
      <w:r w:rsidRPr="00F26910">
        <w:rPr>
          <w:color w:val="000000"/>
          <w:lang w:val="en-GB"/>
        </w:rPr>
        <w:t xml:space="preserve"> Procurement and Construction.</w:t>
      </w:r>
    </w:p>
    <w:p w:rsidR="00A620A9" w:rsidRPr="00F26910" w:rsidRDefault="00A620A9" w:rsidP="00A620A9">
      <w:pPr>
        <w:pStyle w:val="TextoTtulo1"/>
        <w:spacing w:before="0" w:after="120" w:line="240" w:lineRule="auto"/>
        <w:ind w:left="426" w:right="-28"/>
        <w:jc w:val="both"/>
      </w:pPr>
      <w:r w:rsidRPr="00F26910">
        <w:rPr>
          <w:b/>
        </w:rPr>
        <w:t xml:space="preserve">OFERTA: </w:t>
      </w:r>
      <w:r w:rsidRPr="00F26910">
        <w:t>Es el documento que será emitido por el Contratista en respuesta a los requerimientos de esta Especificación.</w:t>
      </w:r>
    </w:p>
    <w:p w:rsidR="00A620A9" w:rsidRPr="00F26910" w:rsidRDefault="00A620A9" w:rsidP="00A620A9">
      <w:pPr>
        <w:pStyle w:val="TextoTtulo1"/>
        <w:spacing w:before="0" w:after="120" w:line="240" w:lineRule="auto"/>
        <w:ind w:left="426" w:right="-28"/>
        <w:jc w:val="both"/>
      </w:pPr>
      <w:r w:rsidRPr="00F26910">
        <w:rPr>
          <w:b/>
        </w:rPr>
        <w:t xml:space="preserve">REQUERIMIENTO TÉCNICO MÍNIMO (RTM): </w:t>
      </w:r>
      <w:r w:rsidRPr="00F26910">
        <w:t>Son los requisitos indispensables que debe reunir una propuesta técnica para ser admitida. Comprender las características técnicas de los bienes, servicios u obras y las condiciones indispensables para la ejecución de la prestación; también puede incluir las garantías comerciales o de fabricante, normas de fabricación, de garantía o de calidad, certificaciones u otros, la experiencia mínima del proveedor y otras exigencias que PETROPERU S.A. considere necesarias en concordancia con el objeto de convocatoria.</w:t>
      </w:r>
    </w:p>
    <w:p w:rsidR="00A620A9" w:rsidRPr="00F26910" w:rsidRDefault="00A620A9" w:rsidP="00A620A9">
      <w:pPr>
        <w:pStyle w:val="TextoTtulo1"/>
        <w:spacing w:before="0" w:after="120" w:line="240" w:lineRule="auto"/>
        <w:ind w:left="426" w:right="-28"/>
      </w:pPr>
      <w:r w:rsidRPr="00F26910">
        <w:rPr>
          <w:b/>
        </w:rPr>
        <w:t xml:space="preserve">CONTRATISTA: </w:t>
      </w:r>
      <w:r w:rsidRPr="00F26910">
        <w:t>Es el proveedor que celebra un contrato con PETROPERU S.A. de conformidad con el Reglamento de Contrataciones de PETROPERU S.A.</w:t>
      </w:r>
    </w:p>
    <w:p w:rsidR="00A620A9" w:rsidRPr="00F26910" w:rsidRDefault="00A620A9" w:rsidP="00A620A9">
      <w:pPr>
        <w:pStyle w:val="TextoTtulo1"/>
        <w:spacing w:before="0" w:after="120" w:line="240" w:lineRule="auto"/>
        <w:ind w:left="426" w:right="-27"/>
        <w:jc w:val="both"/>
      </w:pPr>
      <w:r w:rsidRPr="00F26910">
        <w:rPr>
          <w:b/>
        </w:rPr>
        <w:t xml:space="preserve">NO CONFORMIDAD: </w:t>
      </w:r>
      <w:r w:rsidRPr="00F26910">
        <w:t>Será una deficiencia en las características de los suministros, sean éstos equipos o servicios; en la documentación o en los procedimientos, que haga que un determinado ítem sea inaceptable para PETROPERU, o que no esté de acuerdo con los requerimientos especificados. Están incluidos los defectos físicos, documentación incorrecta o inadecuada, o desviaciones de los procedimientos descriptos.</w:t>
      </w:r>
    </w:p>
    <w:p w:rsidR="00A620A9" w:rsidRPr="00F26910" w:rsidRDefault="00A620A9" w:rsidP="00A620A9">
      <w:pPr>
        <w:pStyle w:val="TextoTtulo1"/>
        <w:spacing w:before="0" w:after="120" w:line="240" w:lineRule="auto"/>
        <w:ind w:left="426" w:right="-27"/>
      </w:pPr>
      <w:r w:rsidRPr="00F26910">
        <w:rPr>
          <w:b/>
        </w:rPr>
        <w:t>INSTRUMENTACIÓN:</w:t>
      </w:r>
      <w:r w:rsidRPr="00F26910">
        <w:t xml:space="preserve"> Es el grupo de elementos que sirven para medir, controlar o registrar variables de un proceso con el fin de optimizar los recursos utilizados en éste.</w:t>
      </w:r>
    </w:p>
    <w:p w:rsidR="00A620A9" w:rsidRPr="00F26910" w:rsidRDefault="00A620A9" w:rsidP="00A620A9">
      <w:pPr>
        <w:pStyle w:val="TextoTtulo1"/>
        <w:spacing w:before="0" w:after="120" w:line="240" w:lineRule="auto"/>
        <w:ind w:left="426" w:right="-27"/>
      </w:pPr>
      <w:r w:rsidRPr="00F26910">
        <w:rPr>
          <w:b/>
        </w:rPr>
        <w:t xml:space="preserve">PEM: </w:t>
      </w:r>
      <w:r w:rsidRPr="00F26910">
        <w:t>Puesta en Marcha.</w:t>
      </w:r>
    </w:p>
    <w:p w:rsidR="00A620A9" w:rsidRPr="00F26910" w:rsidRDefault="00A620A9" w:rsidP="00A620A9">
      <w:pPr>
        <w:pStyle w:val="TextoTtulo1"/>
        <w:spacing w:before="0" w:after="120" w:line="240" w:lineRule="auto"/>
        <w:ind w:left="426" w:right="-27"/>
        <w:rPr>
          <w:b/>
        </w:rPr>
      </w:pPr>
      <w:r w:rsidRPr="00F26910">
        <w:rPr>
          <w:b/>
        </w:rPr>
        <w:t xml:space="preserve">FAT: </w:t>
      </w:r>
      <w:r w:rsidRPr="00F26910">
        <w:t>Prueba de aceptación en fábrica</w:t>
      </w:r>
      <w:r w:rsidRPr="00F26910">
        <w:rPr>
          <w:rFonts w:eastAsiaTheme="minorHAnsi"/>
          <w:color w:val="545454"/>
          <w:shd w:val="clear" w:color="auto" w:fill="FFFFFF"/>
          <w:lang w:val="es-ES" w:eastAsia="en-US"/>
        </w:rPr>
        <w:t>.</w:t>
      </w:r>
    </w:p>
    <w:p w:rsidR="00A620A9" w:rsidRPr="00F26910" w:rsidRDefault="00A620A9" w:rsidP="00A620A9">
      <w:pPr>
        <w:pStyle w:val="TextoTtulo1"/>
        <w:spacing w:before="0" w:after="120" w:line="240" w:lineRule="auto"/>
        <w:ind w:left="426" w:right="-27"/>
      </w:pPr>
      <w:r w:rsidRPr="00F26910">
        <w:rPr>
          <w:b/>
        </w:rPr>
        <w:t xml:space="preserve">SAT: </w:t>
      </w:r>
      <w:r w:rsidRPr="00F26910">
        <w:t>Prueba de aceptación en sitio de emplazamiento definitivo.</w:t>
      </w:r>
    </w:p>
    <w:p w:rsidR="00A620A9" w:rsidRPr="00F26910" w:rsidRDefault="00A620A9" w:rsidP="00A620A9">
      <w:pPr>
        <w:pStyle w:val="TextoTtulo1"/>
        <w:spacing w:before="0" w:after="120" w:line="240" w:lineRule="auto"/>
        <w:ind w:left="426" w:right="-27"/>
      </w:pPr>
      <w:r w:rsidRPr="00F26910">
        <w:rPr>
          <w:b/>
        </w:rPr>
        <w:t xml:space="preserve">RFTL: </w:t>
      </w:r>
      <w:r w:rsidRPr="00F26910">
        <w:t xml:space="preserve">Refinería Talara. </w:t>
      </w:r>
    </w:p>
    <w:p w:rsidR="00A620A9" w:rsidRPr="00F26910" w:rsidRDefault="00A620A9" w:rsidP="00A620A9">
      <w:pPr>
        <w:pStyle w:val="TextoTtulo1"/>
        <w:spacing w:before="0" w:after="120" w:line="240" w:lineRule="auto"/>
        <w:ind w:left="426" w:right="-27"/>
      </w:pPr>
      <w:r w:rsidRPr="00F26910">
        <w:rPr>
          <w:b/>
        </w:rPr>
        <w:t xml:space="preserve">CONTROLADOR: </w:t>
      </w:r>
      <w:r w:rsidRPr="00F26910">
        <w:t>Elemento encargado de ejercer la función de comparar lo que esta sucediendo en el proceso, con lo que realmente se desea que suceda en él, para posteriormente, en base a la diferencia, envíe una señal al proceso que tienda a corregir las desviaciones.</w:t>
      </w:r>
    </w:p>
    <w:p w:rsidR="00A620A9" w:rsidRPr="00F26910" w:rsidRDefault="00A620A9" w:rsidP="00A620A9">
      <w:pPr>
        <w:pStyle w:val="TextoTtulo1"/>
        <w:spacing w:before="0" w:after="120" w:line="240" w:lineRule="auto"/>
        <w:ind w:left="426" w:right="-27"/>
        <w:rPr>
          <w:color w:val="000000"/>
          <w:lang w:val="es-ES_tradnl"/>
        </w:rPr>
      </w:pPr>
      <w:r w:rsidRPr="00F26910">
        <w:rPr>
          <w:b/>
        </w:rPr>
        <w:t xml:space="preserve">HMI: </w:t>
      </w:r>
      <w:r w:rsidRPr="00F26910">
        <w:t xml:space="preserve">Human Machine Interface - </w:t>
      </w:r>
      <w:r w:rsidRPr="00F26910">
        <w:rPr>
          <w:color w:val="000000"/>
          <w:lang w:val="es-ES_tradnl"/>
        </w:rPr>
        <w:t>Interfaz Hombre-Máquina.</w:t>
      </w:r>
    </w:p>
    <w:p w:rsidR="00CA4E15" w:rsidRPr="002554B1" w:rsidRDefault="00A620A9" w:rsidP="002554B1">
      <w:pPr>
        <w:pStyle w:val="TextoTtulo1"/>
        <w:spacing w:before="0" w:line="240" w:lineRule="auto"/>
        <w:ind w:left="426" w:right="-27"/>
        <w:rPr>
          <w:color w:val="222222"/>
          <w:shd w:val="clear" w:color="auto" w:fill="FFFFFF"/>
        </w:rPr>
      </w:pPr>
      <w:r w:rsidRPr="00F26910">
        <w:rPr>
          <w:b/>
        </w:rPr>
        <w:t>SCADA:</w:t>
      </w:r>
      <w:r w:rsidRPr="00F26910">
        <w:rPr>
          <w:color w:val="222222"/>
          <w:shd w:val="clear" w:color="auto" w:fill="FFFFFF"/>
        </w:rPr>
        <w:t xml:space="preserve"> Supervisión, Control y Adquisición de Datos</w:t>
      </w:r>
    </w:p>
    <w:p w:rsidR="00CA4E15" w:rsidRDefault="00CA4E15" w:rsidP="00CA4E15">
      <w:pPr>
        <w:spacing w:before="40" w:after="40" w:line="240" w:lineRule="auto"/>
        <w:ind w:firstLine="708"/>
        <w:jc w:val="both"/>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AC481A" w:rsidRDefault="00AC481A" w:rsidP="00CA4E15">
      <w:pPr>
        <w:spacing w:before="40" w:after="40" w:line="240" w:lineRule="auto"/>
        <w:ind w:firstLine="708"/>
        <w:jc w:val="center"/>
        <w:rPr>
          <w:rFonts w:ascii="Arial" w:hAnsi="Arial" w:cs="Arial"/>
          <w:sz w:val="20"/>
          <w:szCs w:val="20"/>
        </w:rPr>
      </w:pPr>
    </w:p>
    <w:p w:rsidR="00CA4E15" w:rsidRDefault="00DD570C" w:rsidP="00CA4E15">
      <w:pPr>
        <w:spacing w:before="40" w:after="40" w:line="240" w:lineRule="auto"/>
        <w:ind w:firstLine="708"/>
        <w:jc w:val="center"/>
        <w:rPr>
          <w:rFonts w:ascii="Arial" w:hAnsi="Arial" w:cs="Arial"/>
          <w:sz w:val="20"/>
          <w:szCs w:val="20"/>
        </w:rPr>
      </w:pPr>
      <w:r>
        <w:rPr>
          <w:rFonts w:ascii="Arial" w:hAnsi="Arial" w:cs="Arial"/>
          <w:sz w:val="20"/>
          <w:szCs w:val="20"/>
        </w:rPr>
        <w:lastRenderedPageBreak/>
        <w:t>APÉNDICE 02</w:t>
      </w:r>
    </w:p>
    <w:p w:rsidR="00CA4E15" w:rsidRDefault="00CA4E15" w:rsidP="00CA4E15">
      <w:pPr>
        <w:spacing w:before="40" w:after="40" w:line="240" w:lineRule="auto"/>
        <w:jc w:val="both"/>
        <w:rPr>
          <w:rFonts w:ascii="Arial" w:hAnsi="Arial" w:cs="Arial"/>
          <w:sz w:val="20"/>
          <w:szCs w:val="20"/>
        </w:rPr>
      </w:pPr>
    </w:p>
    <w:p w:rsidR="00CA4E15" w:rsidRPr="002554B1" w:rsidRDefault="00CA4E15" w:rsidP="00A02983">
      <w:pPr>
        <w:spacing w:before="40" w:after="40" w:line="240" w:lineRule="auto"/>
        <w:jc w:val="center"/>
        <w:rPr>
          <w:rFonts w:ascii="Arial" w:hAnsi="Arial" w:cs="Arial"/>
          <w:b/>
          <w:sz w:val="20"/>
          <w:szCs w:val="20"/>
        </w:rPr>
      </w:pPr>
      <w:r w:rsidRPr="002554B1">
        <w:rPr>
          <w:rFonts w:ascii="Arial" w:hAnsi="Arial" w:cs="Arial"/>
          <w:b/>
          <w:sz w:val="20"/>
          <w:szCs w:val="20"/>
        </w:rPr>
        <w:t>DESCRIPCIÓN DE LAS INSTALACIONES PORTUARIAS DE REFINERIA TALARA.</w:t>
      </w:r>
    </w:p>
    <w:p w:rsidR="00CA4E15" w:rsidRPr="00F26910" w:rsidRDefault="00CA4E15" w:rsidP="00CA4E15">
      <w:pPr>
        <w:spacing w:after="0" w:line="240" w:lineRule="auto"/>
        <w:ind w:left="432"/>
        <w:jc w:val="both"/>
        <w:rPr>
          <w:rFonts w:ascii="Arial" w:eastAsia="Times New Roman" w:hAnsi="Arial" w:cs="Arial"/>
          <w:b/>
          <w:sz w:val="20"/>
          <w:szCs w:val="20"/>
          <w:u w:val="single"/>
          <w:lang w:eastAsia="es-PE"/>
        </w:rPr>
      </w:pPr>
    </w:p>
    <w:p w:rsidR="00CA4E15" w:rsidRPr="00F26910" w:rsidRDefault="00CA4E15" w:rsidP="00CA4E15">
      <w:pPr>
        <w:spacing w:after="0" w:line="240" w:lineRule="auto"/>
        <w:ind w:left="142"/>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Refinería Talara cuenta actualmente con las siguientes instalaciones portuarias:</w:t>
      </w:r>
    </w:p>
    <w:p w:rsidR="00CA4E15" w:rsidRPr="00F26910" w:rsidRDefault="00CA4E15" w:rsidP="00CA4E15">
      <w:pPr>
        <w:spacing w:after="0" w:line="240" w:lineRule="auto"/>
        <w:ind w:left="142"/>
        <w:jc w:val="both"/>
        <w:rPr>
          <w:rFonts w:ascii="Arial" w:eastAsia="Times New Roman" w:hAnsi="Arial" w:cs="Arial"/>
          <w:b/>
          <w:sz w:val="20"/>
          <w:szCs w:val="20"/>
          <w:u w:val="single"/>
          <w:lang w:eastAsia="es-PE"/>
        </w:rPr>
      </w:pPr>
    </w:p>
    <w:p w:rsidR="00CA4E15" w:rsidRPr="00F26910" w:rsidRDefault="00CA4E15" w:rsidP="00CA4E15">
      <w:pPr>
        <w:pStyle w:val="Prrafodelista"/>
        <w:widowControl w:val="0"/>
        <w:numPr>
          <w:ilvl w:val="0"/>
          <w:numId w:val="2"/>
        </w:numPr>
        <w:autoSpaceDE w:val="0"/>
        <w:spacing w:after="0" w:line="240" w:lineRule="auto"/>
        <w:ind w:left="426" w:hanging="284"/>
        <w:jc w:val="both"/>
        <w:rPr>
          <w:rFonts w:ascii="Arial" w:eastAsia="Times New Roman" w:hAnsi="Arial" w:cs="Arial"/>
          <w:sz w:val="20"/>
          <w:szCs w:val="20"/>
          <w:lang w:eastAsia="es-ES"/>
        </w:rPr>
      </w:pPr>
      <w:r w:rsidRPr="00F26910">
        <w:rPr>
          <w:rFonts w:ascii="Arial" w:eastAsia="Times New Roman" w:hAnsi="Arial" w:cs="Arial"/>
          <w:sz w:val="20"/>
          <w:szCs w:val="20"/>
          <w:lang w:eastAsia="es-ES"/>
        </w:rPr>
        <w:t>Terminal Submarino Multiboyas Punta Arenas, el cual cuenta con dos (02) tuberías submarinas de 12” de diámetro, ambas de longitud aproximada de 1800 metros mar adentro.</w:t>
      </w:r>
    </w:p>
    <w:p w:rsidR="00CA4E15" w:rsidRPr="00F26910" w:rsidRDefault="00CA4E15" w:rsidP="00CA4E15">
      <w:pPr>
        <w:pStyle w:val="Prrafodelista"/>
        <w:widowControl w:val="0"/>
        <w:numPr>
          <w:ilvl w:val="0"/>
          <w:numId w:val="2"/>
        </w:numPr>
        <w:autoSpaceDE w:val="0"/>
        <w:spacing w:after="0" w:line="240" w:lineRule="auto"/>
        <w:ind w:left="426" w:hanging="284"/>
        <w:jc w:val="both"/>
        <w:rPr>
          <w:rFonts w:ascii="Arial" w:eastAsia="Times New Roman" w:hAnsi="Arial" w:cs="Arial"/>
          <w:sz w:val="20"/>
          <w:szCs w:val="20"/>
          <w:lang w:eastAsia="es-ES"/>
        </w:rPr>
      </w:pPr>
      <w:r w:rsidRPr="00F26910">
        <w:rPr>
          <w:rFonts w:ascii="Arial" w:eastAsia="Times New Roman" w:hAnsi="Arial" w:cs="Arial"/>
          <w:sz w:val="20"/>
          <w:szCs w:val="20"/>
          <w:lang w:eastAsia="es-ES"/>
        </w:rPr>
        <w:t>Muelle de Carga Liquida ubicado en la bahía de Talara, cuyas instalaciones permiten el acoderamiento en forma segura de buques tanques para la carga y descarga de productos de la Refinería.</w:t>
      </w:r>
    </w:p>
    <w:p w:rsidR="00CA4E15" w:rsidRPr="00F26910" w:rsidRDefault="00CA4E15" w:rsidP="00CA4E15">
      <w:pPr>
        <w:pStyle w:val="Prrafodelista"/>
        <w:widowControl w:val="0"/>
        <w:numPr>
          <w:ilvl w:val="0"/>
          <w:numId w:val="2"/>
        </w:numPr>
        <w:autoSpaceDE w:val="0"/>
        <w:spacing w:after="0" w:line="240" w:lineRule="auto"/>
        <w:ind w:left="426" w:hanging="284"/>
        <w:jc w:val="both"/>
        <w:rPr>
          <w:rFonts w:ascii="Arial" w:eastAsia="Times New Roman" w:hAnsi="Arial" w:cs="Arial"/>
          <w:sz w:val="20"/>
          <w:szCs w:val="20"/>
          <w:lang w:eastAsia="es-ES"/>
        </w:rPr>
      </w:pPr>
      <w:r w:rsidRPr="00F26910">
        <w:rPr>
          <w:rFonts w:ascii="Arial" w:eastAsia="Times New Roman" w:hAnsi="Arial" w:cs="Arial"/>
          <w:sz w:val="20"/>
          <w:szCs w:val="20"/>
          <w:lang w:eastAsia="es-ES"/>
        </w:rPr>
        <w:t>Amarradero Nº4, ubicado en la bahía de Talara, cuyas instalaciones permiten el embarco / desembarco de personal, materiales y equipos.</w:t>
      </w:r>
    </w:p>
    <w:p w:rsidR="00CA4E15" w:rsidRPr="00F26910" w:rsidRDefault="00CA4E15" w:rsidP="00CA4E15">
      <w:pPr>
        <w:pStyle w:val="Prrafodelista"/>
        <w:widowControl w:val="0"/>
        <w:numPr>
          <w:ilvl w:val="0"/>
          <w:numId w:val="2"/>
        </w:numPr>
        <w:autoSpaceDE w:val="0"/>
        <w:spacing w:after="0" w:line="240" w:lineRule="auto"/>
        <w:ind w:left="426" w:hanging="284"/>
        <w:jc w:val="both"/>
        <w:rPr>
          <w:rFonts w:ascii="Arial" w:eastAsia="Times New Roman" w:hAnsi="Arial" w:cs="Arial"/>
          <w:sz w:val="20"/>
          <w:szCs w:val="20"/>
          <w:lang w:eastAsia="es-ES"/>
        </w:rPr>
      </w:pPr>
      <w:r w:rsidRPr="00F26910">
        <w:rPr>
          <w:rFonts w:ascii="Arial" w:eastAsia="Times New Roman" w:hAnsi="Arial" w:cs="Arial"/>
          <w:sz w:val="20"/>
          <w:szCs w:val="20"/>
          <w:lang w:eastAsia="es-ES"/>
        </w:rPr>
        <w:t>Nuevo Muelle Hibrido (MU2), ubicado en  la bahía de Talara, cuyas instalaciones permiten el acoderamiento en forma segura de buques que descargan los equipos para el Proyecto Modernización de Refinería Talara y luego se implementara para carga liquida de hidrocarburos.</w:t>
      </w:r>
    </w:p>
    <w:p w:rsidR="00CA4E15" w:rsidRPr="00F26910" w:rsidRDefault="00CA4E15" w:rsidP="002554B1">
      <w:pPr>
        <w:spacing w:after="0" w:line="240" w:lineRule="auto"/>
        <w:jc w:val="both"/>
        <w:rPr>
          <w:rFonts w:ascii="Arial" w:eastAsia="Times New Roman" w:hAnsi="Arial" w:cs="Arial"/>
          <w:b/>
          <w:sz w:val="20"/>
          <w:szCs w:val="20"/>
          <w:u w:val="single"/>
          <w:lang w:eastAsia="es-PE"/>
        </w:rPr>
      </w:pPr>
    </w:p>
    <w:p w:rsidR="009F7337" w:rsidRDefault="009F7337" w:rsidP="00CA4E15">
      <w:pPr>
        <w:spacing w:before="40" w:after="40" w:line="240" w:lineRule="auto"/>
        <w:ind w:firstLine="708"/>
        <w:jc w:val="center"/>
        <w:rPr>
          <w:rFonts w:ascii="Arial" w:hAnsi="Arial" w:cs="Arial"/>
          <w:sz w:val="20"/>
          <w:szCs w:val="20"/>
        </w:rPr>
      </w:pPr>
    </w:p>
    <w:p w:rsidR="009F7337" w:rsidRDefault="009F7337"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CC308B" w:rsidRDefault="00CC308B" w:rsidP="00CA4E15">
      <w:pPr>
        <w:spacing w:before="40" w:after="40" w:line="240" w:lineRule="auto"/>
        <w:ind w:firstLine="708"/>
        <w:jc w:val="center"/>
        <w:rPr>
          <w:rFonts w:ascii="Arial" w:hAnsi="Arial" w:cs="Arial"/>
          <w:sz w:val="20"/>
          <w:szCs w:val="20"/>
        </w:rPr>
      </w:pPr>
    </w:p>
    <w:p w:rsidR="00173ECA" w:rsidRDefault="00173ECA" w:rsidP="00CA4E15">
      <w:pPr>
        <w:spacing w:before="40" w:after="40" w:line="240" w:lineRule="auto"/>
        <w:ind w:firstLine="708"/>
        <w:jc w:val="center"/>
        <w:rPr>
          <w:rFonts w:ascii="Arial" w:hAnsi="Arial" w:cs="Arial"/>
          <w:sz w:val="20"/>
          <w:szCs w:val="20"/>
        </w:rPr>
      </w:pPr>
    </w:p>
    <w:p w:rsidR="00173ECA" w:rsidRDefault="00173ECA" w:rsidP="009A06F5">
      <w:pPr>
        <w:spacing w:before="40" w:after="40" w:line="240" w:lineRule="auto"/>
        <w:rPr>
          <w:rFonts w:ascii="Arial" w:hAnsi="Arial" w:cs="Arial"/>
          <w:sz w:val="20"/>
          <w:szCs w:val="20"/>
        </w:rPr>
      </w:pPr>
    </w:p>
    <w:p w:rsidR="009A06F5" w:rsidRDefault="009A06F5" w:rsidP="009A06F5">
      <w:pPr>
        <w:spacing w:before="40" w:after="40" w:line="240" w:lineRule="auto"/>
        <w:rPr>
          <w:rFonts w:ascii="Arial" w:hAnsi="Arial" w:cs="Arial"/>
          <w:sz w:val="20"/>
          <w:szCs w:val="20"/>
        </w:rPr>
      </w:pPr>
    </w:p>
    <w:p w:rsidR="00CA4E15" w:rsidRDefault="00173ECA" w:rsidP="00CA4E15">
      <w:pPr>
        <w:spacing w:before="40" w:after="40" w:line="240" w:lineRule="auto"/>
        <w:ind w:firstLine="708"/>
        <w:jc w:val="center"/>
        <w:rPr>
          <w:rFonts w:ascii="Arial" w:hAnsi="Arial" w:cs="Arial"/>
          <w:sz w:val="20"/>
          <w:szCs w:val="20"/>
        </w:rPr>
      </w:pPr>
      <w:r>
        <w:rPr>
          <w:rFonts w:ascii="Arial" w:hAnsi="Arial" w:cs="Arial"/>
          <w:sz w:val="20"/>
          <w:szCs w:val="20"/>
        </w:rPr>
        <w:lastRenderedPageBreak/>
        <w:t>APÉNDICE 03</w:t>
      </w:r>
    </w:p>
    <w:p w:rsidR="00CA4E15" w:rsidRDefault="00CA4E15" w:rsidP="00CA4E15">
      <w:pPr>
        <w:spacing w:before="40" w:after="40" w:line="240" w:lineRule="auto"/>
        <w:jc w:val="both"/>
        <w:rPr>
          <w:rFonts w:ascii="Arial" w:hAnsi="Arial" w:cs="Arial"/>
          <w:sz w:val="20"/>
          <w:szCs w:val="20"/>
        </w:rPr>
      </w:pPr>
    </w:p>
    <w:p w:rsidR="00CA4E15" w:rsidRPr="002554B1" w:rsidRDefault="00AC481A" w:rsidP="00CA4E15">
      <w:pPr>
        <w:spacing w:before="40" w:after="40" w:line="240" w:lineRule="auto"/>
        <w:jc w:val="both"/>
        <w:rPr>
          <w:rFonts w:ascii="Arial" w:hAnsi="Arial" w:cs="Arial"/>
          <w:b/>
          <w:sz w:val="20"/>
          <w:szCs w:val="20"/>
        </w:rPr>
      </w:pPr>
      <w:r>
        <w:rPr>
          <w:rFonts w:ascii="Arial" w:hAnsi="Arial" w:cs="Arial"/>
          <w:b/>
          <w:sz w:val="20"/>
          <w:szCs w:val="20"/>
        </w:rPr>
        <w:t xml:space="preserve">1.1 </w:t>
      </w:r>
      <w:r w:rsidR="00CA4E15" w:rsidRPr="002554B1">
        <w:rPr>
          <w:rFonts w:ascii="Arial" w:hAnsi="Arial" w:cs="Arial"/>
          <w:b/>
          <w:sz w:val="20"/>
          <w:szCs w:val="20"/>
        </w:rPr>
        <w:t>TRABAJOS A EJECUTAR.</w:t>
      </w:r>
    </w:p>
    <w:p w:rsidR="00CA4E15" w:rsidRPr="00F26910" w:rsidRDefault="00CA4E15" w:rsidP="00CA4E15">
      <w:pPr>
        <w:spacing w:after="0" w:line="240" w:lineRule="auto"/>
        <w:ind w:left="432"/>
        <w:jc w:val="both"/>
        <w:rPr>
          <w:rFonts w:ascii="Arial" w:eastAsia="Times New Roman" w:hAnsi="Arial" w:cs="Arial"/>
          <w:b/>
          <w:sz w:val="20"/>
          <w:szCs w:val="20"/>
          <w:u w:val="single"/>
          <w:lang w:eastAsia="es-PE"/>
        </w:rPr>
      </w:pPr>
      <w:bookmarkStart w:id="38" w:name="_GoBack"/>
      <w:bookmarkEnd w:id="38"/>
    </w:p>
    <w:p w:rsidR="00CA4E15" w:rsidRPr="00F26910" w:rsidRDefault="00CA4E15" w:rsidP="00901136">
      <w:pPr>
        <w:tabs>
          <w:tab w:val="left" w:pos="567"/>
        </w:tabs>
        <w:spacing w:after="0" w:line="240" w:lineRule="auto"/>
        <w:jc w:val="both"/>
        <w:rPr>
          <w:rFonts w:ascii="Arial" w:hAnsi="Arial" w:cs="Arial"/>
          <w:sz w:val="20"/>
          <w:szCs w:val="20"/>
        </w:rPr>
      </w:pPr>
      <w:r w:rsidRPr="00F26910">
        <w:rPr>
          <w:rFonts w:ascii="Arial" w:hAnsi="Arial" w:cs="Arial"/>
          <w:sz w:val="20"/>
          <w:szCs w:val="20"/>
        </w:rPr>
        <w:t>El sistema integrado de ayudas a la navegación y seguridad de buques e instalaciones portuarias de Refinería Talara, debe considerar</w:t>
      </w:r>
      <w:r>
        <w:rPr>
          <w:rFonts w:ascii="Arial" w:hAnsi="Arial" w:cs="Arial"/>
          <w:sz w:val="20"/>
          <w:szCs w:val="20"/>
        </w:rPr>
        <w:t xml:space="preserve"> suministros de equipos e insumos, montaje, </w:t>
      </w:r>
      <w:r w:rsidR="00794D10">
        <w:rPr>
          <w:rFonts w:ascii="Arial" w:hAnsi="Arial" w:cs="Arial"/>
          <w:sz w:val="20"/>
          <w:szCs w:val="20"/>
        </w:rPr>
        <w:t xml:space="preserve">software y </w:t>
      </w:r>
      <w:r>
        <w:rPr>
          <w:rFonts w:ascii="Arial" w:hAnsi="Arial" w:cs="Arial"/>
          <w:sz w:val="20"/>
          <w:szCs w:val="20"/>
        </w:rPr>
        <w:t xml:space="preserve">licencias de software e instalación hasta la puesta en marcha </w:t>
      </w:r>
      <w:r w:rsidR="005E7D60">
        <w:rPr>
          <w:rFonts w:ascii="Arial" w:hAnsi="Arial" w:cs="Arial"/>
          <w:sz w:val="20"/>
          <w:szCs w:val="20"/>
        </w:rPr>
        <w:t xml:space="preserve">de </w:t>
      </w:r>
      <w:r w:rsidR="005E7D60" w:rsidRPr="00F26910">
        <w:rPr>
          <w:rFonts w:ascii="Arial" w:hAnsi="Arial" w:cs="Arial"/>
          <w:sz w:val="20"/>
          <w:szCs w:val="20"/>
        </w:rPr>
        <w:t>lo</w:t>
      </w:r>
      <w:r w:rsidRPr="00F26910">
        <w:rPr>
          <w:rFonts w:ascii="Arial" w:hAnsi="Arial" w:cs="Arial"/>
          <w:sz w:val="20"/>
          <w:szCs w:val="20"/>
        </w:rPr>
        <w:t xml:space="preserve"> siguiente</w:t>
      </w:r>
      <w:r w:rsidR="00274AFE">
        <w:rPr>
          <w:rFonts w:ascii="Arial" w:hAnsi="Arial" w:cs="Arial"/>
          <w:sz w:val="20"/>
          <w:szCs w:val="20"/>
        </w:rPr>
        <w:t xml:space="preserve">, las características </w:t>
      </w:r>
      <w:r w:rsidR="003F767D">
        <w:rPr>
          <w:rFonts w:ascii="Arial" w:hAnsi="Arial" w:cs="Arial"/>
          <w:sz w:val="20"/>
          <w:szCs w:val="20"/>
        </w:rPr>
        <w:t>técnicas son</w:t>
      </w:r>
      <w:r w:rsidR="009B7896">
        <w:rPr>
          <w:rFonts w:ascii="Arial" w:hAnsi="Arial" w:cs="Arial"/>
          <w:sz w:val="20"/>
          <w:szCs w:val="20"/>
        </w:rPr>
        <w:t xml:space="preserve"> </w:t>
      </w:r>
      <w:r w:rsidR="00755F30">
        <w:rPr>
          <w:rFonts w:ascii="Arial" w:hAnsi="Arial" w:cs="Arial"/>
          <w:sz w:val="20"/>
          <w:szCs w:val="20"/>
        </w:rPr>
        <w:t>referenciales y</w:t>
      </w:r>
      <w:r w:rsidR="003F767D">
        <w:rPr>
          <w:rFonts w:ascii="Arial" w:hAnsi="Arial" w:cs="Arial"/>
          <w:sz w:val="20"/>
          <w:szCs w:val="20"/>
        </w:rPr>
        <w:t xml:space="preserve"> lo </w:t>
      </w:r>
      <w:r w:rsidR="00DB7CD0">
        <w:rPr>
          <w:rFonts w:ascii="Arial" w:hAnsi="Arial" w:cs="Arial"/>
          <w:sz w:val="20"/>
          <w:szCs w:val="20"/>
        </w:rPr>
        <w:t>propuesto por</w:t>
      </w:r>
      <w:r w:rsidR="00CA2E71">
        <w:rPr>
          <w:rFonts w:ascii="Arial" w:hAnsi="Arial" w:cs="Arial"/>
          <w:sz w:val="20"/>
          <w:szCs w:val="20"/>
        </w:rPr>
        <w:t xml:space="preserve"> la Contratista </w:t>
      </w:r>
      <w:r w:rsidR="003F767D">
        <w:rPr>
          <w:rFonts w:ascii="Arial" w:hAnsi="Arial" w:cs="Arial"/>
          <w:sz w:val="20"/>
          <w:szCs w:val="20"/>
        </w:rPr>
        <w:t xml:space="preserve">debe ser </w:t>
      </w:r>
      <w:r w:rsidR="002476AD">
        <w:rPr>
          <w:rFonts w:ascii="Arial" w:hAnsi="Arial" w:cs="Arial"/>
          <w:sz w:val="20"/>
          <w:szCs w:val="20"/>
        </w:rPr>
        <w:t>superior</w:t>
      </w:r>
      <w:r w:rsidR="00274AFE">
        <w:rPr>
          <w:rFonts w:ascii="Arial" w:hAnsi="Arial" w:cs="Arial"/>
          <w:sz w:val="20"/>
          <w:szCs w:val="20"/>
        </w:rPr>
        <w:t xml:space="preserve"> a lo solicitado</w:t>
      </w:r>
      <w:r w:rsidR="00DB7CD0">
        <w:rPr>
          <w:rFonts w:ascii="Arial" w:hAnsi="Arial" w:cs="Arial"/>
          <w:sz w:val="20"/>
          <w:szCs w:val="20"/>
        </w:rPr>
        <w:t xml:space="preserve">, en tecnología </w:t>
      </w:r>
      <w:r w:rsidR="009B7896">
        <w:rPr>
          <w:rFonts w:ascii="Arial" w:hAnsi="Arial" w:cs="Arial"/>
          <w:sz w:val="20"/>
          <w:szCs w:val="20"/>
        </w:rPr>
        <w:t xml:space="preserve">y </w:t>
      </w:r>
      <w:r w:rsidR="00CA2E71">
        <w:rPr>
          <w:rFonts w:ascii="Arial" w:hAnsi="Arial" w:cs="Arial"/>
          <w:sz w:val="20"/>
          <w:szCs w:val="20"/>
        </w:rPr>
        <w:t xml:space="preserve">deben </w:t>
      </w:r>
      <w:r w:rsidR="009B7896">
        <w:rPr>
          <w:rFonts w:ascii="Arial" w:hAnsi="Arial" w:cs="Arial"/>
          <w:sz w:val="20"/>
          <w:szCs w:val="20"/>
        </w:rPr>
        <w:t>cumplan con la normativa vigente</w:t>
      </w:r>
      <w:r w:rsidR="003336C0">
        <w:rPr>
          <w:rFonts w:ascii="Arial" w:hAnsi="Arial" w:cs="Arial"/>
          <w:sz w:val="20"/>
          <w:szCs w:val="20"/>
        </w:rPr>
        <w:t xml:space="preserve">, conforme al alcance solicitado en las </w:t>
      </w:r>
      <w:r w:rsidR="00CA2E71">
        <w:rPr>
          <w:rFonts w:ascii="Arial" w:hAnsi="Arial" w:cs="Arial"/>
          <w:sz w:val="20"/>
          <w:szCs w:val="20"/>
        </w:rPr>
        <w:t xml:space="preserve"> presentes condiciones técnicas</w:t>
      </w:r>
      <w:r w:rsidRPr="00F26910">
        <w:rPr>
          <w:rFonts w:ascii="Arial" w:hAnsi="Arial" w:cs="Arial"/>
          <w:sz w:val="20"/>
          <w:szCs w:val="20"/>
        </w:rPr>
        <w:t>:</w:t>
      </w:r>
    </w:p>
    <w:p w:rsidR="00CA4E15" w:rsidRPr="00F26910" w:rsidRDefault="00CA4E15" w:rsidP="00CA4E15">
      <w:pPr>
        <w:pStyle w:val="Prrafodelista"/>
        <w:autoSpaceDE w:val="0"/>
        <w:autoSpaceDN w:val="0"/>
        <w:adjustRightInd w:val="0"/>
        <w:spacing w:after="0" w:line="240" w:lineRule="auto"/>
        <w:ind w:left="851"/>
        <w:rPr>
          <w:rFonts w:ascii="Arial" w:hAnsi="Arial" w:cs="Arial"/>
          <w:bCs/>
          <w:color w:val="000000"/>
          <w:sz w:val="20"/>
          <w:szCs w:val="20"/>
        </w:rPr>
      </w:pPr>
    </w:p>
    <w:p w:rsidR="00CA4E15" w:rsidRPr="00AC481A" w:rsidRDefault="00AC481A" w:rsidP="00CA2009">
      <w:pPr>
        <w:tabs>
          <w:tab w:val="left" w:pos="567"/>
        </w:tabs>
        <w:spacing w:after="0" w:line="240" w:lineRule="auto"/>
        <w:jc w:val="both"/>
        <w:rPr>
          <w:rFonts w:ascii="Arial" w:hAnsi="Arial" w:cs="Arial"/>
          <w:color w:val="000000"/>
          <w:sz w:val="20"/>
          <w:szCs w:val="20"/>
        </w:rPr>
      </w:pPr>
      <w:r>
        <w:rPr>
          <w:rFonts w:ascii="Arial" w:hAnsi="Arial" w:cs="Arial"/>
          <w:b/>
          <w:color w:val="000000"/>
          <w:sz w:val="20"/>
          <w:szCs w:val="20"/>
        </w:rPr>
        <w:t xml:space="preserve"> </w:t>
      </w:r>
      <w:r w:rsidRPr="00AC481A">
        <w:rPr>
          <w:rFonts w:ascii="Arial" w:hAnsi="Arial" w:cs="Arial"/>
          <w:b/>
          <w:color w:val="000000"/>
          <w:sz w:val="20"/>
          <w:szCs w:val="20"/>
        </w:rPr>
        <w:t>1.2</w:t>
      </w:r>
      <w:r>
        <w:rPr>
          <w:rFonts w:ascii="Arial" w:hAnsi="Arial" w:cs="Arial"/>
          <w:b/>
          <w:color w:val="000000"/>
          <w:sz w:val="20"/>
          <w:szCs w:val="20"/>
        </w:rPr>
        <w:t xml:space="preserve"> </w:t>
      </w:r>
      <w:r w:rsidR="00CA4E15" w:rsidRPr="00AC481A">
        <w:rPr>
          <w:rFonts w:ascii="Arial" w:hAnsi="Arial" w:cs="Arial"/>
          <w:b/>
          <w:color w:val="000000"/>
          <w:sz w:val="20"/>
          <w:szCs w:val="20"/>
        </w:rPr>
        <w:t>PLATAFORMA DE SOFTWARE</w:t>
      </w:r>
      <w:r w:rsidR="00CA4E15" w:rsidRPr="00AC481A">
        <w:rPr>
          <w:rFonts w:ascii="Arial" w:hAnsi="Arial" w:cs="Arial"/>
          <w:color w:val="000000"/>
          <w:sz w:val="20"/>
          <w:szCs w:val="20"/>
        </w:rPr>
        <w:t xml:space="preserve">: </w:t>
      </w:r>
    </w:p>
    <w:p w:rsidR="00CA4E15" w:rsidRPr="00F26910" w:rsidRDefault="00CA4E15" w:rsidP="00CA4E15">
      <w:pPr>
        <w:pStyle w:val="Prrafodelista"/>
        <w:tabs>
          <w:tab w:val="left" w:pos="567"/>
        </w:tabs>
        <w:spacing w:after="0" w:line="240" w:lineRule="auto"/>
        <w:ind w:left="567"/>
        <w:jc w:val="both"/>
        <w:rPr>
          <w:rFonts w:ascii="Arial" w:hAnsi="Arial" w:cs="Arial"/>
          <w:color w:val="000000"/>
          <w:sz w:val="20"/>
          <w:szCs w:val="20"/>
        </w:rPr>
      </w:pPr>
      <w:r>
        <w:rPr>
          <w:rFonts w:ascii="Arial" w:hAnsi="Arial" w:cs="Arial"/>
          <w:sz w:val="20"/>
          <w:szCs w:val="20"/>
        </w:rPr>
        <w:t>P</w:t>
      </w:r>
      <w:r w:rsidRPr="00F26910">
        <w:rPr>
          <w:rFonts w:ascii="Arial" w:hAnsi="Arial" w:cs="Arial"/>
          <w:sz w:val="20"/>
          <w:szCs w:val="20"/>
        </w:rPr>
        <w:t>rograma destinado a la vigilancia marítima, además es capaz de integrar dispositivos electrónicos tales como AIS, RADAR, instrumentos meteorológicos CCTV, RADIO etc.</w:t>
      </w:r>
    </w:p>
    <w:p w:rsidR="00CA4E15" w:rsidRPr="00F26910" w:rsidRDefault="00CA4E15" w:rsidP="00CA4E15">
      <w:pPr>
        <w:pStyle w:val="Prrafodelista"/>
        <w:tabs>
          <w:tab w:val="left" w:pos="567"/>
        </w:tabs>
        <w:spacing w:after="0" w:line="240" w:lineRule="auto"/>
        <w:ind w:left="567"/>
        <w:jc w:val="both"/>
        <w:rPr>
          <w:rFonts w:ascii="Arial" w:hAnsi="Arial" w:cs="Arial"/>
          <w:color w:val="000000"/>
          <w:sz w:val="20"/>
          <w:szCs w:val="20"/>
        </w:rPr>
      </w:pPr>
    </w:p>
    <w:p w:rsidR="00CA4E15" w:rsidRPr="00F26910" w:rsidRDefault="00CA4E15" w:rsidP="00CA4E15">
      <w:pPr>
        <w:pStyle w:val="Prrafodelista"/>
        <w:tabs>
          <w:tab w:val="left" w:pos="567"/>
        </w:tabs>
        <w:spacing w:after="0" w:line="240" w:lineRule="auto"/>
        <w:ind w:left="567"/>
        <w:jc w:val="both"/>
        <w:rPr>
          <w:rFonts w:ascii="Arial" w:hAnsi="Arial" w:cs="Arial"/>
          <w:color w:val="000000"/>
          <w:sz w:val="20"/>
          <w:szCs w:val="20"/>
        </w:rPr>
      </w:pPr>
      <w:r w:rsidRPr="00F26910">
        <w:rPr>
          <w:rFonts w:ascii="Arial" w:hAnsi="Arial" w:cs="Arial"/>
          <w:color w:val="000000"/>
          <w:sz w:val="20"/>
          <w:szCs w:val="20"/>
        </w:rPr>
        <w:t>Funciones De Integración, sin ser limitativo:</w:t>
      </w:r>
    </w:p>
    <w:p w:rsidR="00CA4E15" w:rsidRPr="00F26910" w:rsidRDefault="00CA4E15" w:rsidP="00CA4E15">
      <w:pPr>
        <w:pStyle w:val="Prrafodelista"/>
        <w:tabs>
          <w:tab w:val="left" w:pos="567"/>
        </w:tabs>
        <w:spacing w:after="0" w:line="240" w:lineRule="auto"/>
        <w:ind w:left="862"/>
        <w:jc w:val="both"/>
        <w:rPr>
          <w:rFonts w:ascii="Arial" w:hAnsi="Arial" w:cs="Arial"/>
          <w:color w:val="000000"/>
          <w:sz w:val="20"/>
          <w:szCs w:val="20"/>
        </w:rPr>
      </w:pPr>
    </w:p>
    <w:p w:rsidR="00CA4E15" w:rsidRPr="00F26910" w:rsidRDefault="00CA4E15" w:rsidP="008C650C">
      <w:pPr>
        <w:pStyle w:val="Prrafodelista"/>
        <w:numPr>
          <w:ilvl w:val="0"/>
          <w:numId w:val="25"/>
        </w:numPr>
        <w:autoSpaceDE w:val="0"/>
        <w:autoSpaceDN w:val="0"/>
        <w:adjustRightInd w:val="0"/>
        <w:spacing w:after="0" w:line="240" w:lineRule="auto"/>
        <w:ind w:hanging="153"/>
        <w:jc w:val="both"/>
        <w:rPr>
          <w:rFonts w:ascii="Arial" w:hAnsi="Arial" w:cs="Arial"/>
          <w:color w:val="000000"/>
          <w:sz w:val="20"/>
          <w:szCs w:val="20"/>
        </w:rPr>
      </w:pPr>
      <w:r w:rsidRPr="00F26910">
        <w:rPr>
          <w:rFonts w:ascii="Arial" w:hAnsi="Arial" w:cs="Arial"/>
          <w:color w:val="000000"/>
          <w:sz w:val="20"/>
          <w:szCs w:val="20"/>
        </w:rPr>
        <w:t xml:space="preserve">Sistemas de ayuda a la navegación (AIS - Sistema de Identificación Automática). </w:t>
      </w:r>
    </w:p>
    <w:p w:rsidR="00CA4E15" w:rsidRPr="00F26910" w:rsidRDefault="00CA4E15" w:rsidP="008C650C">
      <w:pPr>
        <w:pStyle w:val="Prrafodelista"/>
        <w:numPr>
          <w:ilvl w:val="0"/>
          <w:numId w:val="25"/>
        </w:numPr>
        <w:autoSpaceDE w:val="0"/>
        <w:autoSpaceDN w:val="0"/>
        <w:adjustRightInd w:val="0"/>
        <w:spacing w:after="0" w:line="240" w:lineRule="auto"/>
        <w:ind w:hanging="153"/>
        <w:jc w:val="both"/>
        <w:rPr>
          <w:rFonts w:ascii="Arial" w:hAnsi="Arial" w:cs="Arial"/>
          <w:color w:val="000000"/>
          <w:sz w:val="20"/>
          <w:szCs w:val="20"/>
        </w:rPr>
      </w:pPr>
      <w:r w:rsidRPr="00F26910">
        <w:rPr>
          <w:rFonts w:ascii="Arial" w:hAnsi="Arial" w:cs="Arial"/>
          <w:color w:val="000000"/>
          <w:sz w:val="20"/>
          <w:szCs w:val="20"/>
        </w:rPr>
        <w:t>Sistemas meteorológicos y/o hidrográficos.</w:t>
      </w:r>
    </w:p>
    <w:p w:rsidR="00CA4E15" w:rsidRDefault="00CA4E15" w:rsidP="008C650C">
      <w:pPr>
        <w:pStyle w:val="Prrafodelista"/>
        <w:numPr>
          <w:ilvl w:val="0"/>
          <w:numId w:val="25"/>
        </w:numPr>
        <w:autoSpaceDE w:val="0"/>
        <w:autoSpaceDN w:val="0"/>
        <w:adjustRightInd w:val="0"/>
        <w:spacing w:after="0" w:line="240" w:lineRule="auto"/>
        <w:ind w:hanging="153"/>
        <w:jc w:val="both"/>
        <w:rPr>
          <w:rFonts w:ascii="Arial" w:hAnsi="Arial" w:cs="Arial"/>
          <w:color w:val="000000"/>
          <w:sz w:val="20"/>
          <w:szCs w:val="20"/>
        </w:rPr>
      </w:pPr>
      <w:r w:rsidRPr="00F26910">
        <w:rPr>
          <w:rFonts w:ascii="Arial" w:hAnsi="Arial" w:cs="Arial"/>
          <w:color w:val="000000"/>
          <w:sz w:val="20"/>
          <w:szCs w:val="20"/>
        </w:rPr>
        <w:t>Sistema de CCTV (Circuito cerrado de TV)</w:t>
      </w:r>
    </w:p>
    <w:p w:rsidR="00CA4E15" w:rsidRPr="00F26910" w:rsidRDefault="00CA4E15" w:rsidP="008C650C">
      <w:pPr>
        <w:pStyle w:val="Prrafodelista"/>
        <w:numPr>
          <w:ilvl w:val="0"/>
          <w:numId w:val="25"/>
        </w:numPr>
        <w:autoSpaceDE w:val="0"/>
        <w:autoSpaceDN w:val="0"/>
        <w:adjustRightInd w:val="0"/>
        <w:spacing w:after="0" w:line="240" w:lineRule="auto"/>
        <w:ind w:hanging="153"/>
        <w:jc w:val="both"/>
        <w:rPr>
          <w:rFonts w:ascii="Arial" w:hAnsi="Arial" w:cs="Arial"/>
          <w:color w:val="000000"/>
          <w:sz w:val="20"/>
          <w:szCs w:val="20"/>
        </w:rPr>
      </w:pPr>
      <w:r>
        <w:rPr>
          <w:rFonts w:ascii="Arial" w:hAnsi="Arial" w:cs="Arial"/>
          <w:color w:val="000000"/>
          <w:sz w:val="20"/>
          <w:szCs w:val="20"/>
        </w:rPr>
        <w:t>Cámaras Térmicas y convencionales.</w:t>
      </w:r>
    </w:p>
    <w:p w:rsidR="00CA4E15" w:rsidRPr="00F26910" w:rsidRDefault="00CA4E15" w:rsidP="008C650C">
      <w:pPr>
        <w:pStyle w:val="Prrafodelista"/>
        <w:numPr>
          <w:ilvl w:val="0"/>
          <w:numId w:val="25"/>
        </w:numPr>
        <w:autoSpaceDE w:val="0"/>
        <w:autoSpaceDN w:val="0"/>
        <w:adjustRightInd w:val="0"/>
        <w:spacing w:after="0" w:line="240" w:lineRule="auto"/>
        <w:ind w:hanging="153"/>
        <w:jc w:val="both"/>
        <w:rPr>
          <w:rFonts w:ascii="Arial" w:hAnsi="Arial" w:cs="Arial"/>
          <w:color w:val="000000"/>
          <w:sz w:val="20"/>
          <w:szCs w:val="20"/>
        </w:rPr>
      </w:pPr>
      <w:r w:rsidRPr="00F26910">
        <w:rPr>
          <w:rFonts w:ascii="Arial" w:hAnsi="Arial" w:cs="Arial"/>
          <w:color w:val="000000"/>
          <w:sz w:val="20"/>
          <w:szCs w:val="20"/>
        </w:rPr>
        <w:t>Sistema de Cartografía Electrónica</w:t>
      </w:r>
    </w:p>
    <w:p w:rsidR="00CA4E15" w:rsidRPr="00F26910" w:rsidRDefault="00CA4E15" w:rsidP="008C650C">
      <w:pPr>
        <w:pStyle w:val="Prrafodelista"/>
        <w:numPr>
          <w:ilvl w:val="0"/>
          <w:numId w:val="25"/>
        </w:numPr>
        <w:autoSpaceDE w:val="0"/>
        <w:autoSpaceDN w:val="0"/>
        <w:adjustRightInd w:val="0"/>
        <w:spacing w:after="0" w:line="240" w:lineRule="auto"/>
        <w:ind w:hanging="153"/>
        <w:jc w:val="both"/>
        <w:rPr>
          <w:rFonts w:ascii="Arial" w:hAnsi="Arial" w:cs="Arial"/>
          <w:color w:val="000000"/>
          <w:sz w:val="20"/>
          <w:szCs w:val="20"/>
        </w:rPr>
      </w:pPr>
      <w:r w:rsidRPr="00F26910">
        <w:rPr>
          <w:rFonts w:ascii="Arial" w:hAnsi="Arial" w:cs="Arial"/>
          <w:color w:val="000000"/>
          <w:sz w:val="20"/>
          <w:szCs w:val="20"/>
        </w:rPr>
        <w:t>Interface con Sistemas de Vigilancia Costera de otras entidades</w:t>
      </w:r>
    </w:p>
    <w:p w:rsidR="00CA4E15" w:rsidRPr="00F26910" w:rsidRDefault="00CA4E15" w:rsidP="008C650C">
      <w:pPr>
        <w:pStyle w:val="Prrafodelista"/>
        <w:numPr>
          <w:ilvl w:val="0"/>
          <w:numId w:val="25"/>
        </w:numPr>
        <w:tabs>
          <w:tab w:val="left" w:pos="567"/>
        </w:tabs>
        <w:spacing w:after="0" w:line="240" w:lineRule="auto"/>
        <w:ind w:hanging="153"/>
        <w:jc w:val="both"/>
        <w:rPr>
          <w:rFonts w:ascii="Arial" w:hAnsi="Arial" w:cs="Arial"/>
          <w:sz w:val="20"/>
          <w:szCs w:val="20"/>
        </w:rPr>
      </w:pPr>
      <w:r w:rsidRPr="00F26910">
        <w:rPr>
          <w:rFonts w:ascii="Arial" w:hAnsi="Arial" w:cs="Arial"/>
          <w:sz w:val="20"/>
          <w:szCs w:val="20"/>
        </w:rPr>
        <w:t>Debe ser compatible con todos los equipos instalados en estas instalaciones y crear una sola base de soporte marítimo a los buques e instalaciones portuarias.</w:t>
      </w:r>
    </w:p>
    <w:p w:rsidR="00CA4E15" w:rsidRPr="00F26910" w:rsidRDefault="00CA4E15" w:rsidP="008C650C">
      <w:pPr>
        <w:pStyle w:val="Prrafodelista"/>
        <w:numPr>
          <w:ilvl w:val="0"/>
          <w:numId w:val="25"/>
        </w:numPr>
        <w:tabs>
          <w:tab w:val="left" w:pos="567"/>
        </w:tabs>
        <w:spacing w:after="0" w:line="240" w:lineRule="auto"/>
        <w:ind w:hanging="153"/>
        <w:jc w:val="both"/>
        <w:rPr>
          <w:rFonts w:ascii="Arial" w:hAnsi="Arial" w:cs="Arial"/>
          <w:color w:val="000000"/>
          <w:sz w:val="20"/>
          <w:szCs w:val="20"/>
        </w:rPr>
      </w:pPr>
      <w:r w:rsidRPr="00F26910">
        <w:rPr>
          <w:rFonts w:ascii="Arial" w:hAnsi="Arial" w:cs="Arial"/>
          <w:sz w:val="20"/>
          <w:szCs w:val="20"/>
        </w:rPr>
        <w:t>Histórico de datos de las variables registradas en los sistemas e interfaces antes mencionadas.</w:t>
      </w:r>
    </w:p>
    <w:p w:rsidR="00CA4E15" w:rsidRPr="00F26910" w:rsidRDefault="00CA4E15" w:rsidP="008C650C">
      <w:pPr>
        <w:pStyle w:val="Prrafodelista"/>
        <w:numPr>
          <w:ilvl w:val="0"/>
          <w:numId w:val="25"/>
        </w:numPr>
        <w:autoSpaceDE w:val="0"/>
        <w:autoSpaceDN w:val="0"/>
        <w:adjustRightInd w:val="0"/>
        <w:spacing w:after="0" w:line="240" w:lineRule="auto"/>
        <w:ind w:hanging="153"/>
        <w:jc w:val="both"/>
        <w:rPr>
          <w:rFonts w:ascii="Arial" w:hAnsi="Arial" w:cs="Arial"/>
          <w:color w:val="000000"/>
          <w:sz w:val="20"/>
          <w:szCs w:val="20"/>
        </w:rPr>
      </w:pPr>
      <w:r w:rsidRPr="00F26910">
        <w:rPr>
          <w:rFonts w:ascii="Arial" w:hAnsi="Arial" w:cs="Arial"/>
          <w:color w:val="000000"/>
          <w:sz w:val="20"/>
          <w:szCs w:val="20"/>
        </w:rPr>
        <w:t>Debe tener la opción de integrar radares en un futuro.</w:t>
      </w:r>
    </w:p>
    <w:p w:rsidR="00CA4E15" w:rsidRPr="00F26910" w:rsidRDefault="00CA4E15" w:rsidP="008C650C">
      <w:pPr>
        <w:pStyle w:val="Prrafodelista"/>
        <w:numPr>
          <w:ilvl w:val="0"/>
          <w:numId w:val="25"/>
        </w:numPr>
        <w:autoSpaceDE w:val="0"/>
        <w:autoSpaceDN w:val="0"/>
        <w:adjustRightInd w:val="0"/>
        <w:spacing w:after="0"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 xml:space="preserve">Gestión de alarmas sonoras y visuales basadas en los siguientes elementos: </w:t>
      </w:r>
    </w:p>
    <w:p w:rsidR="00CA4E15" w:rsidRPr="00F26910" w:rsidRDefault="00CA4E15" w:rsidP="008C650C">
      <w:pPr>
        <w:pStyle w:val="Prrafodelista"/>
        <w:numPr>
          <w:ilvl w:val="0"/>
          <w:numId w:val="25"/>
        </w:numPr>
        <w:autoSpaceDE w:val="0"/>
        <w:autoSpaceDN w:val="0"/>
        <w:adjustRightInd w:val="0"/>
        <w:spacing w:after="159"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 xml:space="preserve">Entrada/Salida de zona de seguridad o restringida, configurado por el usuario. </w:t>
      </w:r>
    </w:p>
    <w:p w:rsidR="00CA4E15" w:rsidRPr="00F26910" w:rsidRDefault="00CA4E15" w:rsidP="008C650C">
      <w:pPr>
        <w:pStyle w:val="Prrafodelista"/>
        <w:numPr>
          <w:ilvl w:val="0"/>
          <w:numId w:val="25"/>
        </w:numPr>
        <w:autoSpaceDE w:val="0"/>
        <w:autoSpaceDN w:val="0"/>
        <w:adjustRightInd w:val="0"/>
        <w:spacing w:after="159"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 xml:space="preserve">Parada/Arranque dentro de una zona de seguridad o restringida, configurado por el usuario. </w:t>
      </w:r>
    </w:p>
    <w:p w:rsidR="00CA4E15" w:rsidRPr="00E2287A" w:rsidRDefault="00CA4E15" w:rsidP="008C650C">
      <w:pPr>
        <w:pStyle w:val="Prrafodelista"/>
        <w:numPr>
          <w:ilvl w:val="0"/>
          <w:numId w:val="25"/>
        </w:numPr>
        <w:autoSpaceDE w:val="0"/>
        <w:autoSpaceDN w:val="0"/>
        <w:adjustRightInd w:val="0"/>
        <w:spacing w:after="0"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 xml:space="preserve">Velocidad demasiado alta /baja. </w:t>
      </w:r>
    </w:p>
    <w:p w:rsidR="00CA4E15" w:rsidRPr="00F26910" w:rsidRDefault="00CA4E15" w:rsidP="008C650C">
      <w:pPr>
        <w:pStyle w:val="Prrafodelista"/>
        <w:numPr>
          <w:ilvl w:val="0"/>
          <w:numId w:val="25"/>
        </w:numPr>
        <w:autoSpaceDE w:val="0"/>
        <w:autoSpaceDN w:val="0"/>
        <w:adjustRightInd w:val="0"/>
        <w:spacing w:after="0"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 xml:space="preserve">Grabación de todos los datos (Radar, blancos, AIS, Video, Audio) durante treinta días a mas. Visualización de información meteorológica (en tiempo real y previsiones), todas estas características le ayudarán a cumplir con una multitud de necesidades: </w:t>
      </w:r>
    </w:p>
    <w:p w:rsidR="00CA4E15" w:rsidRPr="00F26910" w:rsidRDefault="00CA4E15" w:rsidP="008C650C">
      <w:pPr>
        <w:pStyle w:val="Prrafodelista"/>
        <w:numPr>
          <w:ilvl w:val="0"/>
          <w:numId w:val="25"/>
        </w:numPr>
        <w:autoSpaceDE w:val="0"/>
        <w:autoSpaceDN w:val="0"/>
        <w:adjustRightInd w:val="0"/>
        <w:spacing w:after="155"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 xml:space="preserve">Detección de actividades ilegales (pesca ilegal, piratería, terrorismo, etc.) </w:t>
      </w:r>
    </w:p>
    <w:p w:rsidR="00CA4E15" w:rsidRPr="00F26910" w:rsidRDefault="00CA4E15" w:rsidP="008C650C">
      <w:pPr>
        <w:pStyle w:val="Prrafodelista"/>
        <w:numPr>
          <w:ilvl w:val="0"/>
          <w:numId w:val="25"/>
        </w:numPr>
        <w:autoSpaceDE w:val="0"/>
        <w:autoSpaceDN w:val="0"/>
        <w:adjustRightInd w:val="0"/>
        <w:spacing w:after="155"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 xml:space="preserve">Sistema anticolisión entre buques y/o plataformas. </w:t>
      </w:r>
    </w:p>
    <w:p w:rsidR="00CA4E15" w:rsidRPr="00F26910" w:rsidRDefault="00CA4E15" w:rsidP="008C650C">
      <w:pPr>
        <w:pStyle w:val="Prrafodelista"/>
        <w:numPr>
          <w:ilvl w:val="0"/>
          <w:numId w:val="25"/>
        </w:numPr>
        <w:autoSpaceDE w:val="0"/>
        <w:autoSpaceDN w:val="0"/>
        <w:adjustRightInd w:val="0"/>
        <w:spacing w:after="155"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 xml:space="preserve">Asistencia al rescate marítimo. </w:t>
      </w:r>
    </w:p>
    <w:p w:rsidR="00CA4E15" w:rsidRPr="00F26910" w:rsidRDefault="00CA4E15" w:rsidP="008C650C">
      <w:pPr>
        <w:pStyle w:val="Prrafodelista"/>
        <w:numPr>
          <w:ilvl w:val="0"/>
          <w:numId w:val="25"/>
        </w:numPr>
        <w:autoSpaceDE w:val="0"/>
        <w:autoSpaceDN w:val="0"/>
        <w:adjustRightInd w:val="0"/>
        <w:spacing w:after="155"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 xml:space="preserve">Optimización de infraestructuras portuarias. </w:t>
      </w:r>
    </w:p>
    <w:p w:rsidR="00CA4E15" w:rsidRDefault="00CA4E15" w:rsidP="008C650C">
      <w:pPr>
        <w:pStyle w:val="Prrafodelista"/>
        <w:numPr>
          <w:ilvl w:val="0"/>
          <w:numId w:val="25"/>
        </w:numPr>
        <w:autoSpaceDE w:val="0"/>
        <w:autoSpaceDN w:val="0"/>
        <w:adjustRightInd w:val="0"/>
        <w:spacing w:after="155" w:line="240" w:lineRule="auto"/>
        <w:ind w:hanging="153"/>
        <w:rPr>
          <w:rFonts w:ascii="Arial" w:hAnsi="Arial" w:cs="Arial"/>
          <w:color w:val="000000"/>
          <w:sz w:val="20"/>
          <w:szCs w:val="20"/>
          <w:lang w:val="es-PE"/>
        </w:rPr>
      </w:pPr>
      <w:r w:rsidRPr="00F26910">
        <w:rPr>
          <w:rFonts w:ascii="Arial" w:hAnsi="Arial" w:cs="Arial"/>
          <w:color w:val="000000"/>
          <w:sz w:val="20"/>
          <w:szCs w:val="20"/>
          <w:lang w:val="es-PE"/>
        </w:rPr>
        <w:t>Protección de zonas sensibles.</w:t>
      </w:r>
    </w:p>
    <w:p w:rsidR="00CA4E15" w:rsidRPr="00660DC0" w:rsidRDefault="00CA4E15" w:rsidP="008C650C">
      <w:pPr>
        <w:pStyle w:val="Prrafodelista"/>
        <w:numPr>
          <w:ilvl w:val="0"/>
          <w:numId w:val="25"/>
        </w:numPr>
        <w:autoSpaceDE w:val="0"/>
        <w:autoSpaceDN w:val="0"/>
        <w:adjustRightInd w:val="0"/>
        <w:spacing w:after="155" w:line="240" w:lineRule="auto"/>
        <w:ind w:hanging="153"/>
        <w:rPr>
          <w:rFonts w:ascii="Arial" w:hAnsi="Arial" w:cs="Arial"/>
          <w:color w:val="000000"/>
          <w:sz w:val="20"/>
          <w:szCs w:val="20"/>
          <w:lang w:val="en-US"/>
        </w:rPr>
      </w:pPr>
      <w:r w:rsidRPr="00660DC0">
        <w:rPr>
          <w:rFonts w:ascii="Arial" w:hAnsi="Arial" w:cs="Arial"/>
          <w:color w:val="000000"/>
          <w:sz w:val="20"/>
          <w:szCs w:val="20"/>
          <w:lang w:val="en-US"/>
        </w:rPr>
        <w:t>Protocolo AIS, AToN ( Aid to Navigatión)</w:t>
      </w:r>
    </w:p>
    <w:p w:rsidR="00CA4E15" w:rsidRPr="00F26910" w:rsidRDefault="00CA4E15" w:rsidP="008C650C">
      <w:pPr>
        <w:pStyle w:val="Prrafodelista"/>
        <w:numPr>
          <w:ilvl w:val="0"/>
          <w:numId w:val="25"/>
        </w:numPr>
        <w:autoSpaceDE w:val="0"/>
        <w:autoSpaceDN w:val="0"/>
        <w:adjustRightInd w:val="0"/>
        <w:spacing w:after="155" w:line="240" w:lineRule="auto"/>
        <w:ind w:hanging="153"/>
        <w:rPr>
          <w:rFonts w:ascii="Arial" w:hAnsi="Arial" w:cs="Arial"/>
          <w:color w:val="000000"/>
          <w:sz w:val="20"/>
          <w:szCs w:val="20"/>
          <w:lang w:val="es-PE"/>
        </w:rPr>
      </w:pPr>
      <w:r>
        <w:rPr>
          <w:rFonts w:ascii="Arial" w:hAnsi="Arial" w:cs="Arial"/>
          <w:color w:val="000000"/>
          <w:sz w:val="20"/>
          <w:szCs w:val="20"/>
          <w:lang w:val="es-PE"/>
        </w:rPr>
        <w:t>Registro del Historial de todas las variables a monitorear.</w:t>
      </w:r>
    </w:p>
    <w:p w:rsidR="00CA4E15" w:rsidRPr="00F26910" w:rsidRDefault="00CA4E15" w:rsidP="00CA4E15">
      <w:pPr>
        <w:pStyle w:val="Prrafodelista"/>
        <w:autoSpaceDE w:val="0"/>
        <w:autoSpaceDN w:val="0"/>
        <w:adjustRightInd w:val="0"/>
        <w:spacing w:after="0" w:line="240" w:lineRule="auto"/>
        <w:jc w:val="both"/>
        <w:rPr>
          <w:rFonts w:ascii="Arial" w:hAnsi="Arial" w:cs="Arial"/>
          <w:color w:val="000000"/>
          <w:sz w:val="20"/>
          <w:szCs w:val="20"/>
        </w:rPr>
      </w:pPr>
    </w:p>
    <w:p w:rsidR="00CA4E15" w:rsidRPr="00F26910" w:rsidRDefault="00CA4E15" w:rsidP="00CA4E15">
      <w:pPr>
        <w:autoSpaceDE w:val="0"/>
        <w:autoSpaceDN w:val="0"/>
        <w:adjustRightInd w:val="0"/>
        <w:spacing w:after="0" w:line="240" w:lineRule="auto"/>
        <w:jc w:val="both"/>
        <w:rPr>
          <w:rFonts w:ascii="Arial" w:hAnsi="Arial" w:cs="Arial"/>
          <w:color w:val="000000"/>
          <w:sz w:val="20"/>
          <w:szCs w:val="20"/>
        </w:rPr>
      </w:pPr>
    </w:p>
    <w:p w:rsidR="00173ECA" w:rsidRPr="00394292" w:rsidRDefault="00CA4E15" w:rsidP="00394292">
      <w:pPr>
        <w:autoSpaceDE w:val="0"/>
        <w:autoSpaceDN w:val="0"/>
        <w:adjustRightInd w:val="0"/>
        <w:spacing w:after="0" w:line="240" w:lineRule="auto"/>
        <w:ind w:left="567"/>
        <w:jc w:val="both"/>
        <w:rPr>
          <w:rFonts w:ascii="Arial" w:hAnsi="Arial" w:cs="Arial"/>
          <w:color w:val="000000"/>
          <w:sz w:val="20"/>
          <w:szCs w:val="20"/>
        </w:rPr>
      </w:pPr>
      <w:r w:rsidRPr="00F26910">
        <w:rPr>
          <w:rFonts w:ascii="Arial" w:hAnsi="Arial" w:cs="Arial"/>
          <w:color w:val="000000"/>
          <w:sz w:val="20"/>
          <w:szCs w:val="20"/>
        </w:rPr>
        <w:t xml:space="preserve">Esta plataforma integrará y permitirá la interoperabilidad entre los sistemas mencionados; permitiendo el seguimiento y enfoque automático de cámaras con respecto a blancos en movimiento adquiridos por AIS, posicionar y enfocar automáticamente las cámaras de video </w:t>
      </w:r>
      <w:r w:rsidRPr="00F26910">
        <w:rPr>
          <w:rFonts w:ascii="Arial" w:hAnsi="Arial" w:cs="Arial"/>
          <w:bCs/>
          <w:color w:val="000000"/>
          <w:sz w:val="20"/>
          <w:szCs w:val="20"/>
        </w:rPr>
        <w:t xml:space="preserve">(convencional y térmicas) </w:t>
      </w:r>
      <w:r w:rsidRPr="00F26910">
        <w:rPr>
          <w:rFonts w:ascii="Arial" w:hAnsi="Arial" w:cs="Arial"/>
          <w:color w:val="000000"/>
          <w:sz w:val="20"/>
          <w:szCs w:val="20"/>
        </w:rPr>
        <w:t xml:space="preserve">hacia cualquier punto o evento detectado por los sistemas de vigilancia y/o ayudas a la navegación (sistemas meteorológicos), </w:t>
      </w:r>
      <w:r w:rsidRPr="00F26910">
        <w:rPr>
          <w:rFonts w:ascii="Arial" w:hAnsi="Arial" w:cs="Arial"/>
          <w:bCs/>
          <w:color w:val="000000"/>
          <w:sz w:val="20"/>
          <w:szCs w:val="20"/>
        </w:rPr>
        <w:t>cartografía electrónica, Sistema de Identificación Automática (AIS), boyas meteorológicas e hidrográficas, telémetros laser;</w:t>
      </w:r>
      <w:r w:rsidRPr="00F26910">
        <w:rPr>
          <w:rFonts w:ascii="Arial" w:hAnsi="Arial" w:cs="Arial"/>
          <w:color w:val="000000"/>
          <w:sz w:val="20"/>
          <w:szCs w:val="20"/>
        </w:rPr>
        <w:t xml:space="preserve"> b</w:t>
      </w:r>
      <w:r w:rsidRPr="00F26910">
        <w:rPr>
          <w:rFonts w:ascii="Arial" w:hAnsi="Arial" w:cs="Arial"/>
          <w:bCs/>
          <w:color w:val="000000"/>
          <w:sz w:val="20"/>
          <w:szCs w:val="20"/>
        </w:rPr>
        <w:t xml:space="preserve">rindando al Centro de Control, el escenario de navegación de su ámbito de operaciones y tenga como base la presentación cartográfica vectorial en formato S57, el cual es un estándar normado por la IHO (Organización Hidrográfica Internacional); el cual </w:t>
      </w:r>
      <w:r w:rsidRPr="00F26910">
        <w:rPr>
          <w:rFonts w:ascii="Arial" w:hAnsi="Arial" w:cs="Arial"/>
          <w:color w:val="000000"/>
          <w:sz w:val="20"/>
          <w:szCs w:val="20"/>
        </w:rPr>
        <w:t>es actualizado permanentemente por la Dirección de Hidrografía y Navegación de la Marina de Guerra del Perú.</w:t>
      </w:r>
    </w:p>
    <w:p w:rsidR="00CA4E15" w:rsidRPr="00F26910" w:rsidRDefault="00EC7366" w:rsidP="00CA4E15">
      <w:pPr>
        <w:tabs>
          <w:tab w:val="left" w:pos="567"/>
        </w:tabs>
        <w:spacing w:after="0" w:line="240" w:lineRule="auto"/>
        <w:ind w:left="567"/>
        <w:jc w:val="both"/>
        <w:rPr>
          <w:rFonts w:ascii="Arial" w:hAnsi="Arial" w:cs="Arial"/>
          <w:b/>
          <w:sz w:val="20"/>
          <w:szCs w:val="20"/>
        </w:rPr>
      </w:pPr>
      <w:r>
        <w:rPr>
          <w:rFonts w:ascii="Arial" w:hAnsi="Arial" w:cs="Arial"/>
          <w:b/>
          <w:sz w:val="20"/>
          <w:szCs w:val="20"/>
        </w:rPr>
        <w:lastRenderedPageBreak/>
        <w:t>Ver Anexo</w:t>
      </w:r>
      <w:r w:rsidR="007E607E">
        <w:rPr>
          <w:rFonts w:ascii="Arial" w:hAnsi="Arial" w:cs="Arial"/>
          <w:b/>
          <w:sz w:val="20"/>
          <w:szCs w:val="20"/>
        </w:rPr>
        <w:t xml:space="preserve"> 4</w:t>
      </w:r>
      <w:r w:rsidR="00CA4E15">
        <w:rPr>
          <w:rFonts w:ascii="Arial" w:hAnsi="Arial" w:cs="Arial"/>
          <w:b/>
          <w:sz w:val="20"/>
          <w:szCs w:val="20"/>
        </w:rPr>
        <w:t xml:space="preserve"> </w:t>
      </w:r>
      <w:r>
        <w:rPr>
          <w:rFonts w:ascii="Arial" w:hAnsi="Arial" w:cs="Arial"/>
          <w:b/>
          <w:sz w:val="20"/>
          <w:szCs w:val="20"/>
        </w:rPr>
        <w:t>Plataforma de Software.</w:t>
      </w:r>
    </w:p>
    <w:p w:rsidR="00CA4E15" w:rsidRPr="00F26910" w:rsidRDefault="00CA4E15" w:rsidP="00CA4E15">
      <w:pPr>
        <w:pStyle w:val="Prrafodelista"/>
        <w:autoSpaceDE w:val="0"/>
        <w:autoSpaceDN w:val="0"/>
        <w:adjustRightInd w:val="0"/>
        <w:spacing w:after="0" w:line="240" w:lineRule="auto"/>
        <w:ind w:left="851"/>
        <w:rPr>
          <w:rFonts w:ascii="Arial" w:hAnsi="Arial" w:cs="Arial"/>
          <w:bCs/>
          <w:color w:val="000000"/>
          <w:sz w:val="20"/>
          <w:szCs w:val="20"/>
        </w:rPr>
      </w:pPr>
    </w:p>
    <w:p w:rsidR="00CA2009" w:rsidRDefault="00CA2009" w:rsidP="00CA2009">
      <w:pPr>
        <w:tabs>
          <w:tab w:val="left" w:pos="567"/>
        </w:tabs>
        <w:spacing w:after="0" w:line="240" w:lineRule="auto"/>
        <w:rPr>
          <w:rFonts w:ascii="Arial" w:hAnsi="Arial" w:cs="Arial"/>
          <w:sz w:val="20"/>
          <w:szCs w:val="20"/>
        </w:rPr>
      </w:pPr>
    </w:p>
    <w:p w:rsidR="00CA4E15" w:rsidRPr="00660DC0" w:rsidRDefault="00CA2009" w:rsidP="00CA2009">
      <w:pPr>
        <w:tabs>
          <w:tab w:val="left" w:pos="567"/>
        </w:tabs>
        <w:spacing w:after="0" w:line="240" w:lineRule="auto"/>
        <w:rPr>
          <w:rFonts w:ascii="Arial" w:hAnsi="Arial" w:cs="Arial"/>
          <w:b/>
          <w:sz w:val="20"/>
          <w:szCs w:val="20"/>
          <w:lang w:val="en-US"/>
        </w:rPr>
      </w:pPr>
      <w:r w:rsidRPr="00660DC0">
        <w:rPr>
          <w:rFonts w:ascii="Arial" w:hAnsi="Arial" w:cs="Arial"/>
          <w:b/>
          <w:color w:val="000000"/>
          <w:sz w:val="20"/>
          <w:szCs w:val="20"/>
          <w:lang w:val="en-US"/>
        </w:rPr>
        <w:t>1.3</w:t>
      </w:r>
      <w:r w:rsidRPr="00660DC0">
        <w:rPr>
          <w:rFonts w:ascii="Arial" w:hAnsi="Arial" w:cs="Arial"/>
          <w:b/>
          <w:color w:val="000000"/>
          <w:sz w:val="20"/>
          <w:szCs w:val="20"/>
          <w:lang w:val="en-US"/>
        </w:rPr>
        <w:tab/>
      </w:r>
      <w:r w:rsidR="00CA4E15" w:rsidRPr="00660DC0">
        <w:rPr>
          <w:rFonts w:ascii="Arial" w:hAnsi="Arial" w:cs="Arial"/>
          <w:b/>
          <w:color w:val="000000"/>
          <w:sz w:val="20"/>
          <w:szCs w:val="20"/>
          <w:lang w:val="en-US"/>
        </w:rPr>
        <w:t>EQUIPOS AIS (A</w:t>
      </w:r>
      <w:r w:rsidR="00AC481A" w:rsidRPr="00660DC0">
        <w:rPr>
          <w:rFonts w:ascii="Arial" w:hAnsi="Arial" w:cs="Arial"/>
          <w:b/>
          <w:color w:val="000000"/>
          <w:sz w:val="20"/>
          <w:szCs w:val="20"/>
          <w:lang w:val="en-US"/>
        </w:rPr>
        <w:t>UTOMATIC IDENTIFICATION SYSTEM)</w:t>
      </w:r>
    </w:p>
    <w:p w:rsidR="00CA4E15" w:rsidRPr="00660DC0" w:rsidRDefault="00CA4E15" w:rsidP="00CA4E15">
      <w:pPr>
        <w:autoSpaceDE w:val="0"/>
        <w:autoSpaceDN w:val="0"/>
        <w:adjustRightInd w:val="0"/>
        <w:spacing w:after="0" w:line="240" w:lineRule="auto"/>
        <w:jc w:val="both"/>
        <w:rPr>
          <w:rFonts w:ascii="Arial" w:hAnsi="Arial" w:cs="Arial"/>
          <w:color w:val="000000"/>
          <w:sz w:val="20"/>
          <w:szCs w:val="20"/>
          <w:lang w:val="en-US"/>
        </w:rPr>
      </w:pPr>
    </w:p>
    <w:p w:rsidR="00CA4E15" w:rsidRPr="00F26910" w:rsidRDefault="00CA4E15" w:rsidP="00CA2009">
      <w:pPr>
        <w:autoSpaceDE w:val="0"/>
        <w:autoSpaceDN w:val="0"/>
        <w:adjustRightInd w:val="0"/>
        <w:spacing w:after="0" w:line="240" w:lineRule="auto"/>
        <w:ind w:left="567"/>
        <w:jc w:val="both"/>
        <w:rPr>
          <w:rFonts w:ascii="Arial" w:hAnsi="Arial" w:cs="Arial"/>
          <w:color w:val="000000"/>
          <w:sz w:val="20"/>
          <w:szCs w:val="20"/>
        </w:rPr>
      </w:pPr>
      <w:r w:rsidRPr="00F26910">
        <w:rPr>
          <w:rFonts w:ascii="Arial" w:hAnsi="Arial" w:cs="Arial"/>
          <w:color w:val="000000"/>
          <w:sz w:val="20"/>
          <w:szCs w:val="20"/>
        </w:rPr>
        <w:t>El objetivo de este sistema de comunicación es permitir a los buques y a las instalaciones, comunicar sus posiciones y otras informaciones para evitar colisiones o cualquier otro siniestro derivado de la navegación.</w:t>
      </w:r>
    </w:p>
    <w:p w:rsidR="00CA4E15" w:rsidRPr="00F26910" w:rsidRDefault="00CA4E15" w:rsidP="00CA2009">
      <w:pPr>
        <w:autoSpaceDE w:val="0"/>
        <w:autoSpaceDN w:val="0"/>
        <w:adjustRightInd w:val="0"/>
        <w:spacing w:after="0" w:line="240" w:lineRule="auto"/>
        <w:ind w:left="567"/>
        <w:jc w:val="both"/>
        <w:rPr>
          <w:rFonts w:ascii="Arial" w:hAnsi="Arial" w:cs="Arial"/>
          <w:color w:val="000000"/>
          <w:sz w:val="20"/>
          <w:szCs w:val="20"/>
        </w:rPr>
      </w:pPr>
    </w:p>
    <w:p w:rsidR="00CA4E15" w:rsidRPr="00E2287A" w:rsidRDefault="00CA4E15" w:rsidP="00CA2009">
      <w:pPr>
        <w:autoSpaceDE w:val="0"/>
        <w:autoSpaceDN w:val="0"/>
        <w:adjustRightInd w:val="0"/>
        <w:spacing w:after="0" w:line="240" w:lineRule="auto"/>
        <w:ind w:left="567"/>
        <w:jc w:val="both"/>
        <w:rPr>
          <w:rFonts w:ascii="Arial" w:hAnsi="Arial" w:cs="Arial"/>
          <w:sz w:val="20"/>
          <w:szCs w:val="20"/>
        </w:rPr>
      </w:pPr>
      <w:r w:rsidRPr="00F26910">
        <w:rPr>
          <w:rFonts w:ascii="Arial" w:hAnsi="Arial" w:cs="Arial"/>
          <w:sz w:val="20"/>
          <w:szCs w:val="20"/>
        </w:rPr>
        <w:t>El AIS (Automatic Identification System), actualmente estos dispositivos son obligatorios en la mayoría de barcos profesionales (cargos, transbordadores, buques de pesca, etc.). Estos barcos pueden enviar su posición, velocidad, rumbo y número MMSI etc. constantemente a través de ondas de VHF Utilizando un receptor AIS simple, este equipo debe ser compatible e integrado a la plataforma de software. Sin embargo, aunque sea muy interesante, este sistema solo permite obtener información sobre aquellos barcos que emitan su posición (solo barcos profesionales).</w:t>
      </w:r>
    </w:p>
    <w:p w:rsidR="00CA4E15" w:rsidRDefault="00CA4E15" w:rsidP="00CA2009">
      <w:pPr>
        <w:autoSpaceDE w:val="0"/>
        <w:autoSpaceDN w:val="0"/>
        <w:adjustRightInd w:val="0"/>
        <w:spacing w:after="0" w:line="240" w:lineRule="auto"/>
        <w:ind w:left="567"/>
        <w:rPr>
          <w:rFonts w:ascii="Arial" w:hAnsi="Arial" w:cs="Arial"/>
          <w:b/>
          <w:bCs/>
          <w:color w:val="000000"/>
          <w:sz w:val="20"/>
          <w:szCs w:val="20"/>
          <w:lang w:val="es-PE"/>
        </w:rPr>
      </w:pPr>
    </w:p>
    <w:p w:rsidR="00CA4E15" w:rsidRPr="00F26910" w:rsidRDefault="00CA4E15" w:rsidP="00CA2009">
      <w:pPr>
        <w:autoSpaceDE w:val="0"/>
        <w:autoSpaceDN w:val="0"/>
        <w:adjustRightInd w:val="0"/>
        <w:spacing w:after="0" w:line="240" w:lineRule="auto"/>
        <w:ind w:left="567"/>
        <w:rPr>
          <w:rFonts w:ascii="Arial" w:hAnsi="Arial" w:cs="Arial"/>
          <w:color w:val="000000"/>
          <w:sz w:val="20"/>
          <w:szCs w:val="20"/>
          <w:lang w:val="es-PE"/>
        </w:rPr>
      </w:pPr>
      <w:r w:rsidRPr="00F26910">
        <w:rPr>
          <w:rFonts w:ascii="Arial" w:hAnsi="Arial" w:cs="Arial"/>
          <w:b/>
          <w:bCs/>
          <w:color w:val="000000"/>
          <w:sz w:val="20"/>
          <w:szCs w:val="20"/>
          <w:lang w:val="es-PE"/>
        </w:rPr>
        <w:t>Receptores AIS</w:t>
      </w:r>
      <w:r w:rsidRPr="00F26910">
        <w:rPr>
          <w:rFonts w:ascii="Arial" w:hAnsi="Arial" w:cs="Arial"/>
          <w:color w:val="000000"/>
          <w:sz w:val="20"/>
          <w:szCs w:val="20"/>
          <w:lang w:val="es-PE"/>
        </w:rPr>
        <w:t xml:space="preserve">: </w:t>
      </w:r>
    </w:p>
    <w:p w:rsidR="00CA4E15" w:rsidRPr="00F26910" w:rsidRDefault="00CA4E15" w:rsidP="00CA2009">
      <w:pPr>
        <w:autoSpaceDE w:val="0"/>
        <w:autoSpaceDN w:val="0"/>
        <w:adjustRightInd w:val="0"/>
        <w:spacing w:after="0" w:line="240" w:lineRule="auto"/>
        <w:ind w:left="567"/>
        <w:jc w:val="both"/>
        <w:rPr>
          <w:rFonts w:ascii="Arial" w:hAnsi="Arial" w:cs="Arial"/>
          <w:color w:val="000000"/>
          <w:sz w:val="20"/>
          <w:szCs w:val="20"/>
          <w:lang w:val="es-PE"/>
        </w:rPr>
      </w:pPr>
      <w:r w:rsidRPr="00F26910">
        <w:rPr>
          <w:rFonts w:ascii="Arial" w:hAnsi="Arial" w:cs="Arial"/>
          <w:color w:val="000000"/>
          <w:sz w:val="20"/>
          <w:szCs w:val="20"/>
          <w:lang w:val="es-PE"/>
        </w:rPr>
        <w:t>Como su nombre indica, los receptores AIS sólo reciben información de los transpondedores de clase A o de Clase B. Este tipo de equipo es el que se debe conectar e integrar a la plataforma de software.</w:t>
      </w:r>
    </w:p>
    <w:p w:rsidR="00CA4E15" w:rsidRPr="00F26910" w:rsidRDefault="00CA4E15" w:rsidP="00CA2009">
      <w:pPr>
        <w:autoSpaceDE w:val="0"/>
        <w:autoSpaceDN w:val="0"/>
        <w:adjustRightInd w:val="0"/>
        <w:spacing w:after="0" w:line="240" w:lineRule="auto"/>
        <w:ind w:left="567"/>
        <w:jc w:val="both"/>
        <w:rPr>
          <w:rFonts w:ascii="Arial" w:hAnsi="Arial" w:cs="Arial"/>
          <w:color w:val="000000"/>
          <w:sz w:val="20"/>
          <w:szCs w:val="20"/>
          <w:lang w:val="es-PE"/>
        </w:rPr>
      </w:pPr>
      <w:r w:rsidRPr="00F26910">
        <w:rPr>
          <w:rFonts w:ascii="Arial" w:hAnsi="Arial" w:cs="Arial"/>
          <w:color w:val="000000"/>
          <w:sz w:val="20"/>
          <w:szCs w:val="20"/>
          <w:lang w:val="es-PE"/>
        </w:rPr>
        <w:t xml:space="preserve">El modelo que se recomienda por lo general es un receptor con salida ethernet para una conexión directa a la plataforma. El software debe ser </w:t>
      </w:r>
      <w:r w:rsidR="005D3A38" w:rsidRPr="00F26910">
        <w:rPr>
          <w:rFonts w:ascii="Arial" w:hAnsi="Arial" w:cs="Arial"/>
          <w:color w:val="000000"/>
          <w:sz w:val="20"/>
          <w:szCs w:val="20"/>
          <w:lang w:val="es-PE"/>
        </w:rPr>
        <w:t>compatible con</w:t>
      </w:r>
      <w:r w:rsidRPr="00F26910">
        <w:rPr>
          <w:rFonts w:ascii="Arial" w:hAnsi="Arial" w:cs="Arial"/>
          <w:color w:val="000000"/>
          <w:sz w:val="20"/>
          <w:szCs w:val="20"/>
          <w:lang w:val="es-PE"/>
        </w:rPr>
        <w:t xml:space="preserve"> todos los receptores AIS que dispongan de una salida NMEA0183 o  superior según se defina en la ingeniería de detalle.</w:t>
      </w:r>
    </w:p>
    <w:p w:rsidR="00CA4E15" w:rsidRPr="00F26910" w:rsidRDefault="00CA4E15" w:rsidP="00CA2009">
      <w:pPr>
        <w:autoSpaceDE w:val="0"/>
        <w:autoSpaceDN w:val="0"/>
        <w:adjustRightInd w:val="0"/>
        <w:spacing w:after="0" w:line="240" w:lineRule="auto"/>
        <w:ind w:left="567"/>
        <w:rPr>
          <w:rFonts w:ascii="Arial" w:hAnsi="Arial" w:cs="Arial"/>
          <w:b/>
          <w:bCs/>
          <w:color w:val="000000"/>
          <w:sz w:val="20"/>
          <w:szCs w:val="20"/>
          <w:lang w:val="es-PE"/>
        </w:rPr>
      </w:pPr>
    </w:p>
    <w:p w:rsidR="00CA4E15" w:rsidRPr="00F26910" w:rsidRDefault="00CA4E15" w:rsidP="00CA2009">
      <w:pPr>
        <w:autoSpaceDE w:val="0"/>
        <w:autoSpaceDN w:val="0"/>
        <w:adjustRightInd w:val="0"/>
        <w:spacing w:after="0" w:line="240" w:lineRule="auto"/>
        <w:ind w:left="567"/>
        <w:rPr>
          <w:rFonts w:ascii="Arial" w:hAnsi="Arial" w:cs="Arial"/>
          <w:color w:val="000000"/>
          <w:sz w:val="20"/>
          <w:szCs w:val="20"/>
          <w:lang w:val="es-PE"/>
        </w:rPr>
      </w:pPr>
      <w:r w:rsidRPr="00F26910">
        <w:rPr>
          <w:rFonts w:ascii="Arial" w:hAnsi="Arial" w:cs="Arial"/>
          <w:b/>
          <w:bCs/>
          <w:color w:val="000000"/>
          <w:sz w:val="20"/>
          <w:szCs w:val="20"/>
          <w:lang w:val="es-PE"/>
        </w:rPr>
        <w:t xml:space="preserve">Funciones AIS </w:t>
      </w:r>
    </w:p>
    <w:p w:rsidR="00CA4E15" w:rsidRPr="00F26910" w:rsidRDefault="00CA4E15" w:rsidP="00CA2009">
      <w:pPr>
        <w:autoSpaceDE w:val="0"/>
        <w:autoSpaceDN w:val="0"/>
        <w:adjustRightInd w:val="0"/>
        <w:spacing w:after="0" w:line="240" w:lineRule="auto"/>
        <w:ind w:left="567"/>
        <w:rPr>
          <w:rFonts w:ascii="Arial" w:hAnsi="Arial" w:cs="Arial"/>
          <w:color w:val="000000"/>
          <w:sz w:val="20"/>
          <w:szCs w:val="20"/>
          <w:lang w:val="es-PE"/>
        </w:rPr>
      </w:pPr>
      <w:r w:rsidRPr="00F26910">
        <w:rPr>
          <w:rFonts w:ascii="Arial" w:hAnsi="Arial" w:cs="Arial"/>
          <w:color w:val="000000"/>
          <w:sz w:val="20"/>
          <w:szCs w:val="20"/>
          <w:lang w:val="es-PE"/>
        </w:rPr>
        <w:t xml:space="preserve">El sistema AIS permitirá visualizar en tiempo real en la cartografía la totalidad de los blancos AIS que estén dentro del rango. Una antena AIS colocada a varios metros de altura (10m) permitirá visualizar los barcos hasta 50 nm. </w:t>
      </w:r>
    </w:p>
    <w:p w:rsidR="00CA4E15" w:rsidRPr="00F26910" w:rsidRDefault="00CA4E15" w:rsidP="00CA2009">
      <w:pPr>
        <w:autoSpaceDE w:val="0"/>
        <w:autoSpaceDN w:val="0"/>
        <w:adjustRightInd w:val="0"/>
        <w:spacing w:after="0" w:line="240" w:lineRule="auto"/>
        <w:ind w:left="567"/>
        <w:jc w:val="both"/>
        <w:rPr>
          <w:rFonts w:ascii="Arial" w:hAnsi="Arial" w:cs="Arial"/>
          <w:color w:val="000000"/>
          <w:sz w:val="20"/>
          <w:szCs w:val="20"/>
          <w:lang w:val="es-PE"/>
        </w:rPr>
      </w:pPr>
      <w:r w:rsidRPr="00F26910">
        <w:rPr>
          <w:rFonts w:ascii="Arial" w:hAnsi="Arial" w:cs="Arial"/>
          <w:color w:val="000000"/>
          <w:sz w:val="20"/>
          <w:szCs w:val="20"/>
          <w:lang w:val="es-PE"/>
        </w:rPr>
        <w:t>Al integrarse con  la plataforma de software debe  permitir personalizar la visualización de los blancos AIS con base en varios parámetros, por ejemplo, es posible definir colores específicos en función del tipo de buque para realizar el seguimiento de una flota de buques específicos, ofrecer la posibilidad de crear una lista de buques ejemplo "amigos" según sus números MMSI así, se puede ver los barcos "amigos" con un color específico, también es posible cancelar todas las alarmas relativas a estos barcos (zona de entrada / salida, por ejemplo) como se muestra en la figura 2.</w:t>
      </w:r>
    </w:p>
    <w:p w:rsidR="00CA4E15" w:rsidRPr="00F26910" w:rsidRDefault="00CA4E15" w:rsidP="00CA4E15">
      <w:pPr>
        <w:autoSpaceDE w:val="0"/>
        <w:autoSpaceDN w:val="0"/>
        <w:adjustRightInd w:val="0"/>
        <w:spacing w:after="0" w:line="240" w:lineRule="auto"/>
        <w:ind w:left="851"/>
        <w:jc w:val="both"/>
        <w:rPr>
          <w:rFonts w:ascii="Arial" w:hAnsi="Arial" w:cs="Arial"/>
          <w:color w:val="000000"/>
          <w:sz w:val="20"/>
          <w:szCs w:val="20"/>
          <w:lang w:val="es-PE"/>
        </w:rPr>
      </w:pPr>
    </w:p>
    <w:p w:rsidR="00CA4E15" w:rsidRPr="00173ECA" w:rsidRDefault="00CA4E15" w:rsidP="00515CD2">
      <w:pPr>
        <w:autoSpaceDE w:val="0"/>
        <w:autoSpaceDN w:val="0"/>
        <w:adjustRightInd w:val="0"/>
        <w:spacing w:after="0" w:line="240" w:lineRule="auto"/>
        <w:ind w:left="851"/>
        <w:jc w:val="center"/>
        <w:rPr>
          <w:rFonts w:ascii="Arial" w:hAnsi="Arial" w:cs="Arial"/>
          <w:color w:val="000000"/>
          <w:sz w:val="20"/>
          <w:szCs w:val="20"/>
          <w:lang w:val="es-PE"/>
        </w:rPr>
      </w:pPr>
      <w:r w:rsidRPr="00F26910">
        <w:rPr>
          <w:rFonts w:ascii="Arial" w:hAnsi="Arial" w:cs="Arial"/>
          <w:noProof/>
          <w:color w:val="000000"/>
          <w:sz w:val="20"/>
          <w:szCs w:val="20"/>
          <w:lang w:val="es-PE" w:eastAsia="es-PE"/>
        </w:rPr>
        <w:drawing>
          <wp:inline distT="0" distB="0" distL="0" distR="0" wp14:anchorId="18B5BF02" wp14:editId="0F6D684D">
            <wp:extent cx="3459480" cy="3016250"/>
            <wp:effectExtent l="0" t="0" r="762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459480" cy="3016250"/>
                    </a:xfrm>
                    <a:prstGeom prst="rect">
                      <a:avLst/>
                    </a:prstGeom>
                    <a:noFill/>
                    <a:ln>
                      <a:noFill/>
                    </a:ln>
                  </pic:spPr>
                </pic:pic>
              </a:graphicData>
            </a:graphic>
          </wp:inline>
        </w:drawing>
      </w:r>
    </w:p>
    <w:p w:rsidR="00CA4E15" w:rsidRPr="00F26910" w:rsidRDefault="00CA4E15" w:rsidP="00CA4E15">
      <w:pPr>
        <w:tabs>
          <w:tab w:val="left" w:pos="567"/>
        </w:tabs>
        <w:spacing w:after="0" w:line="240" w:lineRule="auto"/>
        <w:ind w:left="567"/>
        <w:jc w:val="both"/>
        <w:rPr>
          <w:rFonts w:ascii="Arial" w:hAnsi="Arial" w:cs="Arial"/>
          <w:b/>
          <w:sz w:val="20"/>
          <w:szCs w:val="20"/>
        </w:rPr>
      </w:pPr>
      <w:r w:rsidRPr="00F26910">
        <w:rPr>
          <w:rFonts w:ascii="Arial" w:hAnsi="Arial" w:cs="Arial"/>
          <w:b/>
          <w:sz w:val="20"/>
          <w:szCs w:val="20"/>
        </w:rPr>
        <w:lastRenderedPageBreak/>
        <w:t>Las especificaciones de los equipos de AIS (</w:t>
      </w:r>
      <w:r w:rsidRPr="00F26910">
        <w:rPr>
          <w:rFonts w:ascii="Arial" w:hAnsi="Arial" w:cs="Arial"/>
          <w:sz w:val="20"/>
          <w:szCs w:val="20"/>
        </w:rPr>
        <w:t>Automatic Identification System</w:t>
      </w:r>
      <w:r w:rsidR="007E607E">
        <w:rPr>
          <w:rFonts w:ascii="Arial" w:hAnsi="Arial" w:cs="Arial"/>
          <w:b/>
          <w:sz w:val="20"/>
          <w:szCs w:val="20"/>
        </w:rPr>
        <w:t xml:space="preserve"> )_ Ver  Anexo 5</w:t>
      </w:r>
      <w:r w:rsidRPr="00F26910">
        <w:rPr>
          <w:rFonts w:ascii="Arial" w:hAnsi="Arial" w:cs="Arial"/>
          <w:b/>
          <w:sz w:val="20"/>
          <w:szCs w:val="20"/>
        </w:rPr>
        <w:t>.</w:t>
      </w:r>
    </w:p>
    <w:p w:rsidR="00CA2009" w:rsidRDefault="00CA2009" w:rsidP="00AC481A">
      <w:pPr>
        <w:tabs>
          <w:tab w:val="left" w:pos="567"/>
        </w:tabs>
        <w:spacing w:after="0" w:line="240" w:lineRule="auto"/>
        <w:jc w:val="both"/>
        <w:rPr>
          <w:rFonts w:ascii="Arial" w:hAnsi="Arial" w:cs="Arial"/>
          <w:sz w:val="20"/>
          <w:szCs w:val="20"/>
        </w:rPr>
      </w:pPr>
    </w:p>
    <w:p w:rsidR="00CA4E15" w:rsidRPr="00AC481A" w:rsidRDefault="00AC481A" w:rsidP="00AC481A">
      <w:pPr>
        <w:tabs>
          <w:tab w:val="left" w:pos="567"/>
        </w:tabs>
        <w:spacing w:after="0" w:line="240" w:lineRule="auto"/>
        <w:jc w:val="both"/>
        <w:rPr>
          <w:rFonts w:ascii="Arial" w:hAnsi="Arial" w:cs="Arial"/>
          <w:b/>
          <w:sz w:val="20"/>
          <w:szCs w:val="20"/>
        </w:rPr>
      </w:pPr>
      <w:r w:rsidRPr="00AC481A">
        <w:rPr>
          <w:rFonts w:ascii="Arial" w:hAnsi="Arial" w:cs="Arial"/>
          <w:b/>
          <w:sz w:val="20"/>
          <w:szCs w:val="20"/>
        </w:rPr>
        <w:t>1.4</w:t>
      </w:r>
      <w:r w:rsidR="00CA2009">
        <w:rPr>
          <w:rFonts w:ascii="Arial" w:hAnsi="Arial" w:cs="Arial"/>
          <w:b/>
          <w:sz w:val="20"/>
          <w:szCs w:val="20"/>
        </w:rPr>
        <w:tab/>
      </w:r>
      <w:r w:rsidR="00CA4E15" w:rsidRPr="00AC481A">
        <w:rPr>
          <w:rFonts w:ascii="Arial" w:hAnsi="Arial" w:cs="Arial"/>
          <w:b/>
          <w:sz w:val="20"/>
          <w:szCs w:val="20"/>
        </w:rPr>
        <w:t>SET DE CÁMARAS DE VIGILANCIA Y GRABACIÓN</w:t>
      </w:r>
    </w:p>
    <w:p w:rsidR="00CA4E15" w:rsidRPr="00D51726" w:rsidRDefault="00CA4E15" w:rsidP="00CA4E15">
      <w:pPr>
        <w:pStyle w:val="Prrafodelista"/>
        <w:tabs>
          <w:tab w:val="left" w:pos="567"/>
        </w:tabs>
        <w:spacing w:after="0" w:line="240" w:lineRule="auto"/>
        <w:ind w:left="567"/>
        <w:jc w:val="both"/>
        <w:rPr>
          <w:rFonts w:ascii="Arial" w:hAnsi="Arial" w:cs="Arial"/>
          <w:sz w:val="20"/>
          <w:szCs w:val="20"/>
        </w:rPr>
      </w:pPr>
      <w:r w:rsidRPr="00D51726">
        <w:rPr>
          <w:rFonts w:ascii="Arial" w:hAnsi="Arial" w:cs="Arial"/>
          <w:sz w:val="20"/>
          <w:szCs w:val="20"/>
        </w:rPr>
        <w:t>Set de cámaras de vigilancia y grabación de maniobras compuesta por dos (02) cámaras, una (01) convencional (diurna) y una (01) térmicas (nocturna); en caso de que la cámara ofrecida por el postor tenga ambas funciones (térmica y convencional) en un solo equipo, solo deberá ofertar una unidad. Para las actuales y futuras instalaciones portuarias de Refinería Talara.</w:t>
      </w:r>
    </w:p>
    <w:p w:rsidR="00CA4E15" w:rsidRPr="00F26910" w:rsidRDefault="00CA4E15" w:rsidP="00CA4E15">
      <w:pPr>
        <w:pStyle w:val="Prrafodelista"/>
        <w:tabs>
          <w:tab w:val="left" w:pos="567"/>
        </w:tabs>
        <w:spacing w:after="0" w:line="240" w:lineRule="auto"/>
        <w:ind w:left="567"/>
        <w:jc w:val="both"/>
        <w:rPr>
          <w:rFonts w:ascii="Arial" w:hAnsi="Arial" w:cs="Arial"/>
          <w:sz w:val="20"/>
          <w:szCs w:val="20"/>
        </w:rPr>
      </w:pPr>
    </w:p>
    <w:p w:rsidR="00CA4E15" w:rsidRPr="00F26910" w:rsidRDefault="00CA4E15" w:rsidP="00CA4E15">
      <w:pPr>
        <w:autoSpaceDE w:val="0"/>
        <w:autoSpaceDN w:val="0"/>
        <w:adjustRightInd w:val="0"/>
        <w:spacing w:after="0" w:line="240" w:lineRule="auto"/>
        <w:ind w:left="567"/>
        <w:jc w:val="both"/>
        <w:rPr>
          <w:rFonts w:ascii="Arial" w:hAnsi="Arial" w:cs="Arial"/>
          <w:color w:val="000000"/>
          <w:sz w:val="20"/>
          <w:szCs w:val="20"/>
          <w:lang w:val="es-PE"/>
        </w:rPr>
      </w:pPr>
      <w:r w:rsidRPr="00F26910">
        <w:rPr>
          <w:rFonts w:ascii="Arial" w:hAnsi="Arial" w:cs="Arial"/>
          <w:color w:val="000000"/>
          <w:sz w:val="20"/>
          <w:szCs w:val="20"/>
          <w:lang w:val="es-PE"/>
        </w:rPr>
        <w:t>Las cámaras deben ser compatibles con la plataforma de software, y deben permite conectar hasta 12 cámaras en una sola estación de trabajo.</w:t>
      </w:r>
    </w:p>
    <w:p w:rsidR="00CA4E15" w:rsidRPr="00F26910" w:rsidRDefault="00CA4E15" w:rsidP="00CA4E15">
      <w:pPr>
        <w:autoSpaceDE w:val="0"/>
        <w:autoSpaceDN w:val="0"/>
        <w:adjustRightInd w:val="0"/>
        <w:spacing w:after="0" w:line="240" w:lineRule="auto"/>
        <w:ind w:left="567"/>
        <w:jc w:val="both"/>
        <w:rPr>
          <w:rFonts w:ascii="Arial" w:hAnsi="Arial" w:cs="Arial"/>
          <w:color w:val="000000"/>
          <w:sz w:val="20"/>
          <w:szCs w:val="20"/>
          <w:lang w:val="es-PE"/>
        </w:rPr>
      </w:pPr>
      <w:r w:rsidRPr="00F26910">
        <w:rPr>
          <w:rFonts w:ascii="Arial" w:hAnsi="Arial" w:cs="Arial"/>
          <w:color w:val="000000"/>
          <w:sz w:val="20"/>
          <w:szCs w:val="20"/>
          <w:lang w:val="es-PE"/>
        </w:rPr>
        <w:t xml:space="preserve">La integración de </w:t>
      </w:r>
      <w:r w:rsidR="00CC308B" w:rsidRPr="00F26910">
        <w:rPr>
          <w:rFonts w:ascii="Arial" w:hAnsi="Arial" w:cs="Arial"/>
          <w:color w:val="000000"/>
          <w:sz w:val="20"/>
          <w:szCs w:val="20"/>
          <w:lang w:val="es-PE"/>
        </w:rPr>
        <w:t>cámaras a</w:t>
      </w:r>
      <w:r w:rsidRPr="00F26910">
        <w:rPr>
          <w:rFonts w:ascii="Arial" w:hAnsi="Arial" w:cs="Arial"/>
          <w:color w:val="000000"/>
          <w:sz w:val="20"/>
          <w:szCs w:val="20"/>
          <w:lang w:val="es-PE"/>
        </w:rPr>
        <w:t xml:space="preserve"> la plataforma de software, debe permitir obtener informaciones adicionales a las del AIS para realizar identificaciones visuales y deben ser de posicionamiento automático ante </w:t>
      </w:r>
      <w:r w:rsidR="00CC308B" w:rsidRPr="00F26910">
        <w:rPr>
          <w:rFonts w:ascii="Arial" w:hAnsi="Arial" w:cs="Arial"/>
          <w:color w:val="000000"/>
          <w:sz w:val="20"/>
          <w:szCs w:val="20"/>
          <w:lang w:val="es-PE"/>
        </w:rPr>
        <w:t>la generación</w:t>
      </w:r>
      <w:r w:rsidRPr="00F26910">
        <w:rPr>
          <w:rFonts w:ascii="Arial" w:hAnsi="Arial" w:cs="Arial"/>
          <w:color w:val="000000"/>
          <w:sz w:val="20"/>
          <w:szCs w:val="20"/>
          <w:lang w:val="es-PE"/>
        </w:rPr>
        <w:t xml:space="preserve"> de una alarma por detección del AIS y se debe </w:t>
      </w:r>
      <w:r w:rsidR="002476AD" w:rsidRPr="00F26910">
        <w:rPr>
          <w:rFonts w:ascii="Arial" w:hAnsi="Arial" w:cs="Arial"/>
          <w:color w:val="000000"/>
          <w:sz w:val="20"/>
          <w:szCs w:val="20"/>
          <w:lang w:val="es-PE"/>
        </w:rPr>
        <w:t>redirigir y</w:t>
      </w:r>
      <w:r w:rsidRPr="00F26910">
        <w:rPr>
          <w:rFonts w:ascii="Arial" w:hAnsi="Arial" w:cs="Arial"/>
          <w:color w:val="000000"/>
          <w:sz w:val="20"/>
          <w:szCs w:val="20"/>
          <w:lang w:val="es-PE"/>
        </w:rPr>
        <w:t xml:space="preserve"> hacer el seguimiento respectivo a la embarcación correspondiente, que previamente implica un riesgo </w:t>
      </w:r>
      <w:r w:rsidR="002803BF" w:rsidRPr="00F26910">
        <w:rPr>
          <w:rFonts w:ascii="Arial" w:hAnsi="Arial" w:cs="Arial"/>
          <w:color w:val="000000"/>
          <w:sz w:val="20"/>
          <w:szCs w:val="20"/>
          <w:lang w:val="es-PE"/>
        </w:rPr>
        <w:t>o si</w:t>
      </w:r>
      <w:r w:rsidRPr="00F26910">
        <w:rPr>
          <w:rFonts w:ascii="Arial" w:hAnsi="Arial" w:cs="Arial"/>
          <w:color w:val="000000"/>
          <w:sz w:val="20"/>
          <w:szCs w:val="20"/>
          <w:lang w:val="es-PE"/>
        </w:rPr>
        <w:t xml:space="preserve"> entra o sale de una zona definida  por el usuario en la plataforma de software.</w:t>
      </w:r>
    </w:p>
    <w:p w:rsidR="00CA4E15" w:rsidRPr="00F26910" w:rsidRDefault="00CA4E15" w:rsidP="00CA4E15">
      <w:pPr>
        <w:autoSpaceDE w:val="0"/>
        <w:autoSpaceDN w:val="0"/>
        <w:adjustRightInd w:val="0"/>
        <w:spacing w:after="0" w:line="240" w:lineRule="auto"/>
        <w:ind w:left="567"/>
        <w:jc w:val="both"/>
        <w:rPr>
          <w:rFonts w:ascii="Arial" w:hAnsi="Arial" w:cs="Arial"/>
          <w:color w:val="000000"/>
          <w:sz w:val="20"/>
          <w:szCs w:val="20"/>
          <w:lang w:val="es-PE"/>
        </w:rPr>
      </w:pPr>
    </w:p>
    <w:p w:rsidR="00CA4E15" w:rsidRPr="00F26910" w:rsidRDefault="00CA4E15" w:rsidP="00CA4E15">
      <w:pPr>
        <w:autoSpaceDE w:val="0"/>
        <w:autoSpaceDN w:val="0"/>
        <w:adjustRightInd w:val="0"/>
        <w:spacing w:after="0" w:line="240" w:lineRule="auto"/>
        <w:ind w:left="567"/>
        <w:jc w:val="both"/>
        <w:rPr>
          <w:rFonts w:ascii="Arial" w:hAnsi="Arial" w:cs="Arial"/>
          <w:color w:val="000000"/>
          <w:sz w:val="20"/>
          <w:szCs w:val="20"/>
          <w:lang w:val="es-PE"/>
        </w:rPr>
      </w:pPr>
      <w:r w:rsidRPr="00F26910">
        <w:rPr>
          <w:rFonts w:ascii="Arial" w:hAnsi="Arial" w:cs="Arial"/>
          <w:color w:val="000000"/>
          <w:sz w:val="20"/>
          <w:szCs w:val="20"/>
          <w:lang w:val="es-PE"/>
        </w:rPr>
        <w:t xml:space="preserve">Nota: Lo que se visualiza mediante las cámaras y el AIS deben estar sincronizadas, para que en el software se pueda superponer en tiempo real </w:t>
      </w:r>
      <w:r w:rsidR="00A33DBA" w:rsidRPr="00F26910">
        <w:rPr>
          <w:rFonts w:ascii="Arial" w:hAnsi="Arial" w:cs="Arial"/>
          <w:color w:val="000000"/>
          <w:sz w:val="20"/>
          <w:szCs w:val="20"/>
          <w:lang w:val="es-PE"/>
        </w:rPr>
        <w:t>sobre las</w:t>
      </w:r>
      <w:r w:rsidRPr="00F26910">
        <w:rPr>
          <w:rFonts w:ascii="Arial" w:hAnsi="Arial" w:cs="Arial"/>
          <w:color w:val="000000"/>
          <w:sz w:val="20"/>
          <w:szCs w:val="20"/>
          <w:lang w:val="es-PE"/>
        </w:rPr>
        <w:t xml:space="preserve"> imagines de videos, datos como: rumbo, velocidad, MMSI, etc.)</w:t>
      </w:r>
    </w:p>
    <w:p w:rsidR="00CA4E15" w:rsidRPr="00F26910" w:rsidRDefault="00CA4E15" w:rsidP="00CA4E15">
      <w:pPr>
        <w:autoSpaceDE w:val="0"/>
        <w:autoSpaceDN w:val="0"/>
        <w:adjustRightInd w:val="0"/>
        <w:spacing w:after="0" w:line="240" w:lineRule="auto"/>
        <w:rPr>
          <w:rFonts w:ascii="Arial" w:hAnsi="Arial" w:cs="Arial"/>
          <w:color w:val="000000"/>
          <w:sz w:val="20"/>
          <w:szCs w:val="20"/>
          <w:lang w:val="es-PE"/>
        </w:rPr>
      </w:pPr>
    </w:p>
    <w:p w:rsidR="00CA4E15" w:rsidRPr="00F26910" w:rsidRDefault="00CA4E15" w:rsidP="00CA4E15">
      <w:pPr>
        <w:pStyle w:val="Prrafodelista"/>
        <w:tabs>
          <w:tab w:val="left" w:pos="567"/>
        </w:tabs>
        <w:spacing w:after="0" w:line="240" w:lineRule="auto"/>
        <w:ind w:left="567"/>
        <w:jc w:val="both"/>
        <w:rPr>
          <w:rFonts w:ascii="Arial" w:hAnsi="Arial" w:cs="Arial"/>
          <w:sz w:val="20"/>
          <w:szCs w:val="20"/>
        </w:rPr>
      </w:pPr>
    </w:p>
    <w:p w:rsidR="00CA4E15" w:rsidRPr="00F26910" w:rsidRDefault="00CA4E15" w:rsidP="00CA4E15">
      <w:pPr>
        <w:pStyle w:val="Prrafodelista"/>
        <w:tabs>
          <w:tab w:val="left" w:pos="567"/>
        </w:tabs>
        <w:spacing w:after="0" w:line="240" w:lineRule="auto"/>
        <w:ind w:left="567"/>
        <w:jc w:val="both"/>
        <w:rPr>
          <w:rFonts w:ascii="Arial" w:hAnsi="Arial" w:cs="Arial"/>
          <w:sz w:val="20"/>
          <w:szCs w:val="20"/>
        </w:rPr>
      </w:pPr>
      <w:r w:rsidRPr="00F26910">
        <w:rPr>
          <w:rFonts w:ascii="Arial" w:hAnsi="Arial" w:cs="Arial"/>
          <w:sz w:val="20"/>
          <w:szCs w:val="20"/>
        </w:rPr>
        <w:t xml:space="preserve"> Se requieren seis (6) sets de cámaras:</w:t>
      </w:r>
    </w:p>
    <w:p w:rsidR="00CA4E15" w:rsidRPr="00F26910" w:rsidRDefault="00CA4E15" w:rsidP="00CA4E15">
      <w:pPr>
        <w:pStyle w:val="Prrafodelista"/>
        <w:tabs>
          <w:tab w:val="left" w:pos="567"/>
        </w:tabs>
        <w:spacing w:after="0" w:line="240" w:lineRule="auto"/>
        <w:ind w:left="567"/>
        <w:jc w:val="both"/>
        <w:rPr>
          <w:rFonts w:ascii="Arial" w:hAnsi="Arial" w:cs="Arial"/>
          <w:sz w:val="20"/>
          <w:szCs w:val="20"/>
        </w:rPr>
      </w:pPr>
    </w:p>
    <w:p w:rsidR="00CA4E15" w:rsidRPr="00F26910" w:rsidRDefault="00CA4E15" w:rsidP="00CA4E15">
      <w:pPr>
        <w:pStyle w:val="Prrafodelista"/>
        <w:tabs>
          <w:tab w:val="left" w:pos="567"/>
        </w:tabs>
        <w:spacing w:after="0" w:line="240" w:lineRule="auto"/>
        <w:ind w:left="567"/>
        <w:jc w:val="center"/>
        <w:rPr>
          <w:rFonts w:ascii="Arial" w:hAnsi="Arial" w:cs="Arial"/>
          <w:sz w:val="20"/>
          <w:szCs w:val="20"/>
        </w:rPr>
      </w:pPr>
      <w:r w:rsidRPr="00F26910">
        <w:rPr>
          <w:rFonts w:ascii="Arial" w:hAnsi="Arial" w:cs="Arial"/>
          <w:noProof/>
          <w:sz w:val="20"/>
          <w:szCs w:val="20"/>
          <w:lang w:val="es-PE" w:eastAsia="es-PE"/>
        </w:rPr>
        <w:drawing>
          <wp:inline distT="0" distB="0" distL="0" distR="0" wp14:anchorId="73470AC4" wp14:editId="0774F545">
            <wp:extent cx="4217035" cy="219710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17035" cy="2197100"/>
                    </a:xfrm>
                    <a:prstGeom prst="rect">
                      <a:avLst/>
                    </a:prstGeom>
                    <a:noFill/>
                    <a:ln>
                      <a:noFill/>
                    </a:ln>
                  </pic:spPr>
                </pic:pic>
              </a:graphicData>
            </a:graphic>
          </wp:inline>
        </w:drawing>
      </w:r>
    </w:p>
    <w:p w:rsidR="00CA4E15" w:rsidRPr="00F26910" w:rsidRDefault="00CA4E15" w:rsidP="00CA4E15">
      <w:pPr>
        <w:tabs>
          <w:tab w:val="left" w:pos="567"/>
        </w:tabs>
        <w:spacing w:after="0" w:line="240" w:lineRule="auto"/>
        <w:ind w:left="142"/>
        <w:jc w:val="both"/>
        <w:rPr>
          <w:rFonts w:ascii="Arial" w:hAnsi="Arial" w:cs="Arial"/>
          <w:sz w:val="20"/>
          <w:szCs w:val="20"/>
        </w:rPr>
      </w:pPr>
    </w:p>
    <w:p w:rsidR="00CA4E15" w:rsidRPr="00F26910" w:rsidRDefault="00CA4E15" w:rsidP="00CA4E15">
      <w:pPr>
        <w:pStyle w:val="Prrafodelista"/>
        <w:numPr>
          <w:ilvl w:val="0"/>
          <w:numId w:val="12"/>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sz w:val="20"/>
          <w:szCs w:val="20"/>
        </w:rPr>
        <w:t xml:space="preserve">Set 1: Un (01) set de cámaras para el Terminal Submarino Multiboyas un </w:t>
      </w:r>
      <w:r w:rsidR="00B43A94">
        <w:rPr>
          <w:rFonts w:ascii="Arial" w:hAnsi="Arial" w:cs="Arial"/>
          <w:sz w:val="20"/>
          <w:szCs w:val="20"/>
        </w:rPr>
        <w:t xml:space="preserve">alcance de cada cámara de </w:t>
      </w:r>
      <w:r w:rsidR="00B43A94" w:rsidRPr="007E0431">
        <w:rPr>
          <w:rFonts w:ascii="Arial" w:hAnsi="Arial" w:cs="Arial"/>
          <w:color w:val="FF0000"/>
          <w:sz w:val="20"/>
          <w:szCs w:val="20"/>
        </w:rPr>
        <w:t>cinco</w:t>
      </w:r>
      <w:r w:rsidRPr="00F26910">
        <w:rPr>
          <w:rFonts w:ascii="Arial" w:hAnsi="Arial" w:cs="Arial"/>
          <w:sz w:val="20"/>
          <w:szCs w:val="20"/>
        </w:rPr>
        <w:t xml:space="preserve"> (05) Km.</w:t>
      </w:r>
    </w:p>
    <w:p w:rsidR="00CA4E15" w:rsidRPr="00F26910" w:rsidRDefault="00CA4E15" w:rsidP="00CA4E15">
      <w:pPr>
        <w:pStyle w:val="Prrafodelista"/>
        <w:numPr>
          <w:ilvl w:val="0"/>
          <w:numId w:val="12"/>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sz w:val="20"/>
          <w:szCs w:val="20"/>
        </w:rPr>
        <w:t xml:space="preserve">Set 2: Un (01) set de cámaras para el canal de ingreso y bahía de Talara con un </w:t>
      </w:r>
      <w:r w:rsidR="00B43A94">
        <w:rPr>
          <w:rFonts w:ascii="Arial" w:hAnsi="Arial" w:cs="Arial"/>
          <w:sz w:val="20"/>
          <w:szCs w:val="20"/>
        </w:rPr>
        <w:t xml:space="preserve">alcance de cada cámara de </w:t>
      </w:r>
      <w:r w:rsidR="00B43A94" w:rsidRPr="007E0431">
        <w:rPr>
          <w:rFonts w:ascii="Arial" w:hAnsi="Arial" w:cs="Arial"/>
          <w:color w:val="FF0000"/>
          <w:sz w:val="20"/>
          <w:szCs w:val="20"/>
        </w:rPr>
        <w:t>cinco</w:t>
      </w:r>
      <w:r w:rsidRPr="007E0431">
        <w:rPr>
          <w:rFonts w:ascii="Arial" w:hAnsi="Arial" w:cs="Arial"/>
          <w:color w:val="FF0000"/>
          <w:sz w:val="20"/>
          <w:szCs w:val="20"/>
        </w:rPr>
        <w:t xml:space="preserve"> </w:t>
      </w:r>
      <w:r w:rsidRPr="00F26910">
        <w:rPr>
          <w:rFonts w:ascii="Arial" w:hAnsi="Arial" w:cs="Arial"/>
          <w:sz w:val="20"/>
          <w:szCs w:val="20"/>
        </w:rPr>
        <w:t xml:space="preserve">(05) Km. </w:t>
      </w:r>
    </w:p>
    <w:p w:rsidR="00CA4E15" w:rsidRPr="00F26910" w:rsidRDefault="00CA4E15" w:rsidP="00CA4E15">
      <w:pPr>
        <w:pStyle w:val="Prrafodelista"/>
        <w:numPr>
          <w:ilvl w:val="0"/>
          <w:numId w:val="12"/>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sz w:val="20"/>
          <w:szCs w:val="20"/>
        </w:rPr>
        <w:t>Set 3: Un (01) set de cámaras para el Muelle de Carga Liquida con un alcance de cada cámara de 500 metros.</w:t>
      </w: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Default="00CA4E15" w:rsidP="00CA4E15">
      <w:pPr>
        <w:tabs>
          <w:tab w:val="left" w:pos="567"/>
        </w:tabs>
        <w:spacing w:after="0" w:line="240" w:lineRule="auto"/>
        <w:ind w:left="142"/>
        <w:jc w:val="both"/>
        <w:rPr>
          <w:rFonts w:ascii="Arial" w:hAnsi="Arial" w:cs="Arial"/>
          <w:sz w:val="20"/>
          <w:szCs w:val="20"/>
        </w:rPr>
      </w:pPr>
    </w:p>
    <w:p w:rsidR="005A3AF3" w:rsidRDefault="005A3AF3" w:rsidP="008125E7">
      <w:pPr>
        <w:tabs>
          <w:tab w:val="left" w:pos="567"/>
        </w:tabs>
        <w:spacing w:after="0" w:line="240" w:lineRule="auto"/>
        <w:jc w:val="both"/>
        <w:rPr>
          <w:rFonts w:ascii="Arial" w:hAnsi="Arial" w:cs="Arial"/>
          <w:sz w:val="20"/>
          <w:szCs w:val="20"/>
        </w:rPr>
      </w:pPr>
    </w:p>
    <w:p w:rsidR="00394292" w:rsidRDefault="00394292" w:rsidP="008125E7">
      <w:pPr>
        <w:tabs>
          <w:tab w:val="left" w:pos="567"/>
        </w:tabs>
        <w:spacing w:after="0" w:line="240" w:lineRule="auto"/>
        <w:jc w:val="both"/>
        <w:rPr>
          <w:rFonts w:ascii="Arial" w:hAnsi="Arial" w:cs="Arial"/>
          <w:sz w:val="20"/>
          <w:szCs w:val="20"/>
        </w:rPr>
      </w:pPr>
    </w:p>
    <w:p w:rsidR="00394292" w:rsidRDefault="00394292" w:rsidP="008125E7">
      <w:pPr>
        <w:tabs>
          <w:tab w:val="left" w:pos="567"/>
        </w:tabs>
        <w:spacing w:after="0" w:line="240" w:lineRule="auto"/>
        <w:jc w:val="both"/>
        <w:rPr>
          <w:rFonts w:ascii="Arial" w:hAnsi="Arial" w:cs="Arial"/>
          <w:sz w:val="20"/>
          <w:szCs w:val="20"/>
        </w:rPr>
      </w:pPr>
    </w:p>
    <w:p w:rsidR="00394292" w:rsidRDefault="00394292" w:rsidP="008125E7">
      <w:pPr>
        <w:tabs>
          <w:tab w:val="left" w:pos="567"/>
        </w:tabs>
        <w:spacing w:after="0" w:line="240" w:lineRule="auto"/>
        <w:jc w:val="both"/>
        <w:rPr>
          <w:rFonts w:ascii="Arial" w:hAnsi="Arial" w:cs="Arial"/>
          <w:sz w:val="20"/>
          <w:szCs w:val="20"/>
        </w:rPr>
      </w:pPr>
    </w:p>
    <w:p w:rsidR="00394292" w:rsidRDefault="00394292" w:rsidP="008125E7">
      <w:pPr>
        <w:tabs>
          <w:tab w:val="left" w:pos="567"/>
        </w:tabs>
        <w:spacing w:after="0" w:line="240" w:lineRule="auto"/>
        <w:jc w:val="both"/>
        <w:rPr>
          <w:rFonts w:ascii="Arial" w:hAnsi="Arial" w:cs="Arial"/>
          <w:sz w:val="20"/>
          <w:szCs w:val="20"/>
        </w:rPr>
      </w:pPr>
    </w:p>
    <w:p w:rsidR="00394292" w:rsidRDefault="00394292" w:rsidP="008125E7">
      <w:pPr>
        <w:tabs>
          <w:tab w:val="left" w:pos="567"/>
        </w:tabs>
        <w:spacing w:after="0" w:line="240" w:lineRule="auto"/>
        <w:jc w:val="both"/>
        <w:rPr>
          <w:rFonts w:ascii="Arial" w:hAnsi="Arial" w:cs="Arial"/>
          <w:sz w:val="20"/>
          <w:szCs w:val="20"/>
        </w:rPr>
      </w:pPr>
    </w:p>
    <w:p w:rsidR="00394292" w:rsidRDefault="00394292" w:rsidP="008125E7">
      <w:pPr>
        <w:tabs>
          <w:tab w:val="left" w:pos="567"/>
        </w:tabs>
        <w:spacing w:after="0" w:line="240" w:lineRule="auto"/>
        <w:jc w:val="both"/>
        <w:rPr>
          <w:rFonts w:ascii="Arial" w:hAnsi="Arial" w:cs="Arial"/>
          <w:sz w:val="20"/>
          <w:szCs w:val="20"/>
        </w:rPr>
      </w:pPr>
    </w:p>
    <w:p w:rsidR="005A3AF3" w:rsidRPr="00F26910" w:rsidRDefault="005A3AF3" w:rsidP="00CA4E15">
      <w:pPr>
        <w:tabs>
          <w:tab w:val="left" w:pos="567"/>
        </w:tabs>
        <w:spacing w:after="0" w:line="240" w:lineRule="auto"/>
        <w:ind w:left="142"/>
        <w:jc w:val="both"/>
        <w:rPr>
          <w:rFonts w:ascii="Arial" w:hAnsi="Arial" w:cs="Arial"/>
          <w:sz w:val="20"/>
          <w:szCs w:val="20"/>
        </w:rPr>
      </w:pPr>
    </w:p>
    <w:p w:rsidR="00CA4E15" w:rsidRPr="00F26910" w:rsidRDefault="00CA4E15" w:rsidP="00CA4E15">
      <w:pPr>
        <w:tabs>
          <w:tab w:val="left" w:pos="567"/>
        </w:tabs>
        <w:spacing w:after="0" w:line="240" w:lineRule="auto"/>
        <w:ind w:left="851"/>
        <w:jc w:val="center"/>
        <w:rPr>
          <w:rFonts w:ascii="Arial" w:hAnsi="Arial" w:cs="Arial"/>
          <w:sz w:val="20"/>
          <w:szCs w:val="20"/>
        </w:rPr>
      </w:pPr>
      <w:r w:rsidRPr="00F26910">
        <w:rPr>
          <w:rFonts w:ascii="Arial" w:hAnsi="Arial" w:cs="Arial"/>
          <w:b/>
          <w:sz w:val="20"/>
          <w:szCs w:val="20"/>
        </w:rPr>
        <w:lastRenderedPageBreak/>
        <w:t>Figura Nº1:</w:t>
      </w:r>
      <w:r w:rsidRPr="00F26910">
        <w:rPr>
          <w:rFonts w:ascii="Arial" w:hAnsi="Arial" w:cs="Arial"/>
          <w:sz w:val="20"/>
          <w:szCs w:val="20"/>
        </w:rPr>
        <w:t xml:space="preserve"> Área de cobertura y ubicación de cámaras Set 1</w:t>
      </w:r>
      <w:r>
        <w:rPr>
          <w:rFonts w:ascii="Arial" w:hAnsi="Arial" w:cs="Arial"/>
          <w:sz w:val="20"/>
          <w:szCs w:val="20"/>
        </w:rPr>
        <w:t xml:space="preserve"> y  2</w:t>
      </w: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r w:rsidRPr="00F26910">
        <w:rPr>
          <w:rFonts w:ascii="Arial" w:hAnsi="Arial" w:cs="Arial"/>
          <w:noProof/>
          <w:sz w:val="20"/>
          <w:szCs w:val="20"/>
          <w:lang w:val="es-PE" w:eastAsia="es-PE"/>
        </w:rPr>
        <w:drawing>
          <wp:anchor distT="0" distB="0" distL="114300" distR="114300" simplePos="0" relativeHeight="251663360" behindDoc="0" locked="0" layoutInCell="1" allowOverlap="1" wp14:anchorId="2CF2197B" wp14:editId="5EC84D1D">
            <wp:simplePos x="0" y="0"/>
            <wp:positionH relativeFrom="column">
              <wp:posOffset>1205230</wp:posOffset>
            </wp:positionH>
            <wp:positionV relativeFrom="paragraph">
              <wp:posOffset>56515</wp:posOffset>
            </wp:positionV>
            <wp:extent cx="3476625" cy="2458720"/>
            <wp:effectExtent l="0" t="0" r="9525" b="0"/>
            <wp:wrapSquare wrapText="bothSides"/>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476625" cy="2458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autoSpaceDE w:val="0"/>
        <w:autoSpaceDN w:val="0"/>
        <w:adjustRightInd w:val="0"/>
        <w:spacing w:after="0" w:line="240" w:lineRule="auto"/>
        <w:jc w:val="both"/>
        <w:rPr>
          <w:rFonts w:ascii="Arial" w:hAnsi="Arial" w:cs="Arial"/>
          <w:sz w:val="20"/>
          <w:szCs w:val="20"/>
        </w:rPr>
      </w:pPr>
    </w:p>
    <w:p w:rsidR="002803BF" w:rsidRDefault="002803BF" w:rsidP="00CA4E15">
      <w:pPr>
        <w:tabs>
          <w:tab w:val="left" w:pos="567"/>
        </w:tabs>
        <w:spacing w:after="0" w:line="240" w:lineRule="auto"/>
        <w:ind w:left="851"/>
        <w:jc w:val="center"/>
        <w:rPr>
          <w:rFonts w:ascii="Arial" w:hAnsi="Arial" w:cs="Arial"/>
          <w:b/>
          <w:sz w:val="20"/>
          <w:szCs w:val="20"/>
        </w:rPr>
      </w:pPr>
    </w:p>
    <w:p w:rsidR="002803BF" w:rsidRDefault="002803BF" w:rsidP="00CA4E15">
      <w:pPr>
        <w:tabs>
          <w:tab w:val="left" w:pos="567"/>
        </w:tabs>
        <w:spacing w:after="0" w:line="240" w:lineRule="auto"/>
        <w:ind w:left="851"/>
        <w:jc w:val="center"/>
        <w:rPr>
          <w:rFonts w:ascii="Arial" w:hAnsi="Arial" w:cs="Arial"/>
          <w:b/>
          <w:sz w:val="20"/>
          <w:szCs w:val="20"/>
        </w:rPr>
      </w:pPr>
    </w:p>
    <w:p w:rsidR="002803BF" w:rsidRDefault="002803BF" w:rsidP="00CA4E15">
      <w:pPr>
        <w:tabs>
          <w:tab w:val="left" w:pos="567"/>
        </w:tabs>
        <w:spacing w:after="0" w:line="240" w:lineRule="auto"/>
        <w:ind w:left="851"/>
        <w:jc w:val="center"/>
        <w:rPr>
          <w:rFonts w:ascii="Arial" w:hAnsi="Arial" w:cs="Arial"/>
          <w:b/>
          <w:sz w:val="20"/>
          <w:szCs w:val="20"/>
        </w:rPr>
      </w:pPr>
    </w:p>
    <w:p w:rsidR="002803BF" w:rsidRDefault="002803BF" w:rsidP="00CA4E15">
      <w:pPr>
        <w:tabs>
          <w:tab w:val="left" w:pos="567"/>
        </w:tabs>
        <w:spacing w:after="0" w:line="240" w:lineRule="auto"/>
        <w:ind w:left="851"/>
        <w:jc w:val="center"/>
        <w:rPr>
          <w:rFonts w:ascii="Arial" w:hAnsi="Arial" w:cs="Arial"/>
          <w:b/>
          <w:sz w:val="20"/>
          <w:szCs w:val="20"/>
        </w:rPr>
      </w:pPr>
    </w:p>
    <w:p w:rsidR="00CA4E15" w:rsidRPr="00F26910" w:rsidRDefault="00CA4E15" w:rsidP="00CA4E15">
      <w:pPr>
        <w:tabs>
          <w:tab w:val="left" w:pos="567"/>
        </w:tabs>
        <w:spacing w:after="0" w:line="240" w:lineRule="auto"/>
        <w:ind w:left="851"/>
        <w:jc w:val="center"/>
        <w:rPr>
          <w:rFonts w:ascii="Arial" w:hAnsi="Arial" w:cs="Arial"/>
          <w:sz w:val="20"/>
          <w:szCs w:val="20"/>
        </w:rPr>
      </w:pPr>
      <w:r w:rsidRPr="00F26910">
        <w:rPr>
          <w:rFonts w:ascii="Arial" w:hAnsi="Arial" w:cs="Arial"/>
          <w:b/>
          <w:sz w:val="20"/>
          <w:szCs w:val="20"/>
        </w:rPr>
        <w:t>Figura Nº2:</w:t>
      </w:r>
      <w:r w:rsidRPr="00F26910">
        <w:rPr>
          <w:rFonts w:ascii="Arial" w:hAnsi="Arial" w:cs="Arial"/>
          <w:sz w:val="20"/>
          <w:szCs w:val="20"/>
        </w:rPr>
        <w:t xml:space="preserve"> Área de cobertura </w:t>
      </w:r>
      <w:r>
        <w:rPr>
          <w:rFonts w:ascii="Arial" w:hAnsi="Arial" w:cs="Arial"/>
          <w:sz w:val="20"/>
          <w:szCs w:val="20"/>
        </w:rPr>
        <w:t>y ubicación de cámaras Set 3</w:t>
      </w:r>
      <w:r w:rsidRPr="00F26910">
        <w:rPr>
          <w:rFonts w:ascii="Arial" w:hAnsi="Arial" w:cs="Arial"/>
          <w:sz w:val="20"/>
          <w:szCs w:val="20"/>
        </w:rPr>
        <w:t>.</w:t>
      </w: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r w:rsidRPr="00F26910">
        <w:rPr>
          <w:rFonts w:ascii="Arial" w:hAnsi="Arial" w:cs="Arial"/>
          <w:noProof/>
          <w:sz w:val="20"/>
          <w:szCs w:val="20"/>
          <w:lang w:val="es-PE" w:eastAsia="es-PE"/>
        </w:rPr>
        <w:drawing>
          <wp:anchor distT="0" distB="0" distL="114300" distR="114300" simplePos="0" relativeHeight="251664384" behindDoc="0" locked="0" layoutInCell="1" allowOverlap="1" wp14:anchorId="45432BAD" wp14:editId="3CEF5308">
            <wp:simplePos x="0" y="0"/>
            <wp:positionH relativeFrom="column">
              <wp:posOffset>886460</wp:posOffset>
            </wp:positionH>
            <wp:positionV relativeFrom="paragraph">
              <wp:posOffset>334645</wp:posOffset>
            </wp:positionV>
            <wp:extent cx="3955415" cy="2966720"/>
            <wp:effectExtent l="0" t="0" r="6985" b="5080"/>
            <wp:wrapSquare wrapText="bothSides"/>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955415" cy="29667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Default="00CA4E15" w:rsidP="00CA4E15">
      <w:pPr>
        <w:tabs>
          <w:tab w:val="left" w:pos="567"/>
        </w:tabs>
        <w:spacing w:after="0" w:line="240" w:lineRule="auto"/>
        <w:ind w:left="142"/>
        <w:jc w:val="both"/>
        <w:rPr>
          <w:rFonts w:ascii="Arial" w:hAnsi="Arial" w:cs="Arial"/>
          <w:sz w:val="20"/>
          <w:szCs w:val="20"/>
        </w:rPr>
      </w:pPr>
    </w:p>
    <w:p w:rsidR="005A3AF3" w:rsidRDefault="005A3AF3" w:rsidP="00CA4E15">
      <w:pPr>
        <w:tabs>
          <w:tab w:val="left" w:pos="567"/>
        </w:tabs>
        <w:spacing w:after="0" w:line="240" w:lineRule="auto"/>
        <w:ind w:left="142"/>
        <w:jc w:val="both"/>
        <w:rPr>
          <w:rFonts w:ascii="Arial" w:hAnsi="Arial" w:cs="Arial"/>
          <w:sz w:val="20"/>
          <w:szCs w:val="20"/>
        </w:rPr>
      </w:pPr>
    </w:p>
    <w:p w:rsidR="005A3AF3" w:rsidRDefault="005A3AF3" w:rsidP="009A2229">
      <w:pPr>
        <w:tabs>
          <w:tab w:val="left" w:pos="567"/>
        </w:tabs>
        <w:spacing w:after="0" w:line="240" w:lineRule="auto"/>
        <w:jc w:val="both"/>
        <w:rPr>
          <w:rFonts w:ascii="Arial" w:hAnsi="Arial" w:cs="Arial"/>
          <w:sz w:val="20"/>
          <w:szCs w:val="20"/>
        </w:rPr>
      </w:pPr>
    </w:p>
    <w:p w:rsidR="00394292" w:rsidRDefault="00394292" w:rsidP="009A2229">
      <w:pPr>
        <w:tabs>
          <w:tab w:val="left" w:pos="567"/>
        </w:tabs>
        <w:spacing w:after="0" w:line="240" w:lineRule="auto"/>
        <w:jc w:val="both"/>
        <w:rPr>
          <w:rFonts w:ascii="Arial" w:hAnsi="Arial" w:cs="Arial"/>
          <w:sz w:val="20"/>
          <w:szCs w:val="20"/>
        </w:rPr>
      </w:pPr>
    </w:p>
    <w:p w:rsidR="00394292" w:rsidRDefault="00394292" w:rsidP="009A2229">
      <w:pPr>
        <w:tabs>
          <w:tab w:val="left" w:pos="567"/>
        </w:tabs>
        <w:spacing w:after="0" w:line="240" w:lineRule="auto"/>
        <w:jc w:val="both"/>
        <w:rPr>
          <w:rFonts w:ascii="Arial" w:hAnsi="Arial" w:cs="Arial"/>
          <w:sz w:val="20"/>
          <w:szCs w:val="20"/>
        </w:rPr>
      </w:pPr>
    </w:p>
    <w:p w:rsidR="00394292" w:rsidRDefault="00394292" w:rsidP="009A2229">
      <w:pPr>
        <w:tabs>
          <w:tab w:val="left" w:pos="567"/>
        </w:tabs>
        <w:spacing w:after="0" w:line="240" w:lineRule="auto"/>
        <w:jc w:val="both"/>
        <w:rPr>
          <w:rFonts w:ascii="Arial" w:hAnsi="Arial" w:cs="Arial"/>
          <w:sz w:val="20"/>
          <w:szCs w:val="20"/>
        </w:rPr>
      </w:pPr>
    </w:p>
    <w:p w:rsidR="00394292" w:rsidRDefault="00394292" w:rsidP="009A2229">
      <w:pPr>
        <w:tabs>
          <w:tab w:val="left" w:pos="567"/>
        </w:tabs>
        <w:spacing w:after="0" w:line="240" w:lineRule="auto"/>
        <w:jc w:val="both"/>
        <w:rPr>
          <w:rFonts w:ascii="Arial" w:hAnsi="Arial" w:cs="Arial"/>
          <w:sz w:val="20"/>
          <w:szCs w:val="20"/>
        </w:rPr>
      </w:pPr>
    </w:p>
    <w:p w:rsidR="00394292" w:rsidRPr="00F26910" w:rsidRDefault="00394292" w:rsidP="009A2229">
      <w:pPr>
        <w:tabs>
          <w:tab w:val="left" w:pos="567"/>
        </w:tabs>
        <w:spacing w:after="0" w:line="240" w:lineRule="auto"/>
        <w:jc w:val="both"/>
        <w:rPr>
          <w:rFonts w:ascii="Arial" w:hAnsi="Arial" w:cs="Arial"/>
          <w:sz w:val="20"/>
          <w:szCs w:val="20"/>
        </w:rPr>
      </w:pPr>
    </w:p>
    <w:p w:rsidR="00CA4E15" w:rsidRPr="00F26910" w:rsidRDefault="00CA4E15" w:rsidP="00CA4E15">
      <w:pPr>
        <w:tabs>
          <w:tab w:val="left" w:pos="567"/>
        </w:tabs>
        <w:spacing w:after="0" w:line="240" w:lineRule="auto"/>
        <w:ind w:left="851"/>
        <w:jc w:val="center"/>
        <w:rPr>
          <w:rFonts w:ascii="Arial" w:hAnsi="Arial" w:cs="Arial"/>
          <w:b/>
          <w:sz w:val="20"/>
          <w:szCs w:val="20"/>
        </w:rPr>
      </w:pPr>
    </w:p>
    <w:p w:rsidR="00CA4E15" w:rsidRPr="00F26910" w:rsidRDefault="00CA4E15" w:rsidP="00CA4E15">
      <w:pPr>
        <w:tabs>
          <w:tab w:val="left" w:pos="567"/>
        </w:tabs>
        <w:spacing w:after="0" w:line="240" w:lineRule="auto"/>
        <w:ind w:left="851"/>
        <w:jc w:val="center"/>
        <w:rPr>
          <w:rFonts w:ascii="Arial" w:hAnsi="Arial" w:cs="Arial"/>
          <w:sz w:val="20"/>
          <w:szCs w:val="20"/>
        </w:rPr>
      </w:pPr>
      <w:r w:rsidRPr="00F26910">
        <w:rPr>
          <w:rFonts w:ascii="Arial" w:hAnsi="Arial" w:cs="Arial"/>
          <w:b/>
          <w:sz w:val="20"/>
          <w:szCs w:val="20"/>
        </w:rPr>
        <w:t>Figura Nº3:</w:t>
      </w:r>
      <w:r w:rsidRPr="00F26910">
        <w:rPr>
          <w:rFonts w:ascii="Arial" w:hAnsi="Arial" w:cs="Arial"/>
          <w:sz w:val="20"/>
          <w:szCs w:val="20"/>
        </w:rPr>
        <w:t xml:space="preserve"> Área de cobertura y ubicación de cámaras Set 4 y 5.</w:t>
      </w:r>
    </w:p>
    <w:p w:rsidR="009A2229" w:rsidRDefault="009A2229" w:rsidP="00CA2009">
      <w:pPr>
        <w:tabs>
          <w:tab w:val="left" w:pos="567"/>
        </w:tabs>
        <w:spacing w:after="0" w:line="240" w:lineRule="auto"/>
        <w:ind w:left="851"/>
        <w:jc w:val="center"/>
        <w:rPr>
          <w:rFonts w:ascii="Arial" w:hAnsi="Arial" w:cs="Arial"/>
          <w:sz w:val="20"/>
          <w:szCs w:val="20"/>
        </w:rPr>
      </w:pPr>
    </w:p>
    <w:p w:rsidR="009A2229" w:rsidRPr="00394292" w:rsidRDefault="00CA4E15" w:rsidP="00394292">
      <w:pPr>
        <w:tabs>
          <w:tab w:val="left" w:pos="567"/>
        </w:tabs>
        <w:spacing w:after="0" w:line="240" w:lineRule="auto"/>
        <w:rPr>
          <w:rFonts w:ascii="Arial" w:hAnsi="Arial" w:cs="Arial"/>
          <w:sz w:val="20"/>
          <w:szCs w:val="20"/>
        </w:rPr>
      </w:pPr>
      <w:r w:rsidRPr="00F26910">
        <w:rPr>
          <w:rFonts w:ascii="Arial" w:hAnsi="Arial" w:cs="Arial"/>
          <w:noProof/>
          <w:sz w:val="20"/>
          <w:szCs w:val="20"/>
          <w:lang w:val="es-PE" w:eastAsia="es-PE"/>
        </w:rPr>
        <w:drawing>
          <wp:anchor distT="0" distB="0" distL="114300" distR="114300" simplePos="0" relativeHeight="251665408" behindDoc="0" locked="0" layoutInCell="1" allowOverlap="1" wp14:anchorId="445122D0" wp14:editId="77B15548">
            <wp:simplePos x="0" y="0"/>
            <wp:positionH relativeFrom="column">
              <wp:posOffset>640715</wp:posOffset>
            </wp:positionH>
            <wp:positionV relativeFrom="paragraph">
              <wp:posOffset>16510</wp:posOffset>
            </wp:positionV>
            <wp:extent cx="4544695" cy="2179320"/>
            <wp:effectExtent l="19050" t="19050" r="27305" b="11430"/>
            <wp:wrapSquare wrapText="bothSides"/>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5">
                      <a:extLst>
                        <a:ext uri="{28A0092B-C50C-407E-A947-70E740481C1C}">
                          <a14:useLocalDpi xmlns:a14="http://schemas.microsoft.com/office/drawing/2010/main" val="0"/>
                        </a:ext>
                      </a:extLst>
                    </a:blip>
                    <a:srcRect l="1020" t="14301" r="5509" b="37762"/>
                    <a:stretch/>
                  </pic:blipFill>
                  <pic:spPr bwMode="auto">
                    <a:xfrm>
                      <a:off x="0" y="0"/>
                      <a:ext cx="4544695" cy="2179320"/>
                    </a:xfrm>
                    <a:prstGeom prst="rect">
                      <a:avLst/>
                    </a:prstGeom>
                    <a:ln w="6350">
                      <a:solidFill>
                        <a:sysClr val="windowText" lastClr="000000"/>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9A2229" w:rsidRPr="00F26910" w:rsidRDefault="009A2229" w:rsidP="00CA4E15">
      <w:pPr>
        <w:autoSpaceDE w:val="0"/>
        <w:autoSpaceDN w:val="0"/>
        <w:adjustRightInd w:val="0"/>
        <w:spacing w:after="0" w:line="240" w:lineRule="auto"/>
        <w:ind w:left="1134" w:hanging="283"/>
        <w:jc w:val="both"/>
        <w:rPr>
          <w:rFonts w:ascii="Arial" w:hAnsi="Arial" w:cs="Arial"/>
          <w:bCs/>
          <w:color w:val="000000"/>
          <w:sz w:val="20"/>
          <w:szCs w:val="20"/>
        </w:rPr>
      </w:pPr>
    </w:p>
    <w:p w:rsidR="00CA4E15" w:rsidRPr="00F26910" w:rsidRDefault="00CA4E15" w:rsidP="00CA4E15">
      <w:pPr>
        <w:pStyle w:val="Prrafodelista"/>
        <w:numPr>
          <w:ilvl w:val="0"/>
          <w:numId w:val="1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sz w:val="20"/>
          <w:szCs w:val="20"/>
        </w:rPr>
        <w:t>Set 4: Un (01) set de cámaras para el Dolphin Nº4 con un alcance de cada cámara de 250 metros.</w:t>
      </w:r>
    </w:p>
    <w:p w:rsidR="00CA4E15" w:rsidRPr="00F26910" w:rsidRDefault="00CA4E15" w:rsidP="00CA4E15">
      <w:pPr>
        <w:pStyle w:val="Prrafodelista"/>
        <w:numPr>
          <w:ilvl w:val="0"/>
          <w:numId w:val="1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sz w:val="20"/>
          <w:szCs w:val="20"/>
        </w:rPr>
        <w:t>Set 5: Un (01) set de cámaras para el Dolphin Nº5 con un alcance de cada cámara de 250 metros.</w:t>
      </w:r>
    </w:p>
    <w:p w:rsidR="00CA4E15" w:rsidRPr="00F26910" w:rsidRDefault="00CA4E15" w:rsidP="00CA4E15">
      <w:pPr>
        <w:autoSpaceDE w:val="0"/>
        <w:autoSpaceDN w:val="0"/>
        <w:adjustRightInd w:val="0"/>
        <w:spacing w:after="0" w:line="240" w:lineRule="auto"/>
        <w:ind w:left="1134" w:hanging="283"/>
        <w:jc w:val="both"/>
        <w:rPr>
          <w:rFonts w:ascii="Arial" w:hAnsi="Arial" w:cs="Arial"/>
          <w:bCs/>
          <w:color w:val="000000"/>
          <w:sz w:val="20"/>
          <w:szCs w:val="20"/>
        </w:rPr>
      </w:pPr>
    </w:p>
    <w:p w:rsidR="00CA4E15" w:rsidRPr="00F26910" w:rsidRDefault="00CA4E15" w:rsidP="00CA4E15">
      <w:pPr>
        <w:autoSpaceDE w:val="0"/>
        <w:autoSpaceDN w:val="0"/>
        <w:adjustRightInd w:val="0"/>
        <w:spacing w:after="0" w:line="240" w:lineRule="auto"/>
        <w:rPr>
          <w:rFonts w:ascii="Arial" w:hAnsi="Arial" w:cs="Arial"/>
          <w:b/>
          <w:sz w:val="20"/>
          <w:szCs w:val="20"/>
        </w:rPr>
      </w:pPr>
    </w:p>
    <w:p w:rsidR="00CA4E15" w:rsidRPr="00F26910" w:rsidRDefault="00CA4E15" w:rsidP="00CA4E15">
      <w:pPr>
        <w:pStyle w:val="Prrafodelista"/>
        <w:autoSpaceDE w:val="0"/>
        <w:autoSpaceDN w:val="0"/>
        <w:adjustRightInd w:val="0"/>
        <w:spacing w:after="0" w:line="240" w:lineRule="auto"/>
        <w:ind w:left="851"/>
        <w:jc w:val="center"/>
        <w:rPr>
          <w:rFonts w:ascii="Arial" w:hAnsi="Arial" w:cs="Arial"/>
          <w:b/>
          <w:sz w:val="20"/>
          <w:szCs w:val="20"/>
        </w:rPr>
      </w:pPr>
    </w:p>
    <w:p w:rsidR="00CA4E15" w:rsidRPr="00F26910" w:rsidRDefault="00CA4E15" w:rsidP="00CA4E15">
      <w:pPr>
        <w:pStyle w:val="Prrafodelista"/>
        <w:autoSpaceDE w:val="0"/>
        <w:autoSpaceDN w:val="0"/>
        <w:adjustRightInd w:val="0"/>
        <w:spacing w:after="0" w:line="240" w:lineRule="auto"/>
        <w:ind w:left="851"/>
        <w:jc w:val="center"/>
        <w:rPr>
          <w:rFonts w:ascii="Arial" w:hAnsi="Arial" w:cs="Arial"/>
          <w:sz w:val="20"/>
          <w:szCs w:val="20"/>
        </w:rPr>
      </w:pPr>
      <w:r w:rsidRPr="00F26910">
        <w:rPr>
          <w:rFonts w:ascii="Arial" w:hAnsi="Arial" w:cs="Arial"/>
          <w:b/>
          <w:sz w:val="20"/>
          <w:szCs w:val="20"/>
        </w:rPr>
        <w:t>Figura Nº4:</w:t>
      </w:r>
      <w:r w:rsidRPr="00F26910">
        <w:rPr>
          <w:rFonts w:ascii="Arial" w:hAnsi="Arial" w:cs="Arial"/>
          <w:sz w:val="20"/>
          <w:szCs w:val="20"/>
        </w:rPr>
        <w:t xml:space="preserve"> Área de cobertura y ubicación de cámaras Set 6.</w:t>
      </w:r>
    </w:p>
    <w:p w:rsidR="00CA4E15" w:rsidRPr="00F26910" w:rsidRDefault="00CA4E15" w:rsidP="00CA4E15">
      <w:pPr>
        <w:pStyle w:val="Prrafodelista"/>
        <w:autoSpaceDE w:val="0"/>
        <w:autoSpaceDN w:val="0"/>
        <w:adjustRightInd w:val="0"/>
        <w:spacing w:after="0" w:line="240" w:lineRule="auto"/>
        <w:ind w:left="851"/>
        <w:jc w:val="center"/>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567" w:firstLine="284"/>
        <w:jc w:val="center"/>
        <w:rPr>
          <w:rFonts w:ascii="Arial" w:hAnsi="Arial" w:cs="Arial"/>
          <w:sz w:val="20"/>
          <w:szCs w:val="20"/>
        </w:rPr>
      </w:pPr>
      <w:r w:rsidRPr="00F26910">
        <w:rPr>
          <w:rFonts w:ascii="Arial" w:hAnsi="Arial" w:cs="Arial"/>
          <w:noProof/>
          <w:sz w:val="20"/>
          <w:szCs w:val="20"/>
          <w:lang w:val="es-PE" w:eastAsia="es-PE"/>
        </w:rPr>
        <w:drawing>
          <wp:inline distT="0" distB="0" distL="0" distR="0" wp14:anchorId="6921B58C" wp14:editId="4D3EA894">
            <wp:extent cx="3165094" cy="1828800"/>
            <wp:effectExtent l="19050" t="19050" r="16510" b="1905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r="26109"/>
                    <a:stretch/>
                  </pic:blipFill>
                  <pic:spPr bwMode="auto">
                    <a:xfrm>
                      <a:off x="0" y="0"/>
                      <a:ext cx="3166281" cy="1829486"/>
                    </a:xfrm>
                    <a:prstGeom prst="rect">
                      <a:avLst/>
                    </a:prstGeom>
                    <a:noFill/>
                    <a:ln w="6350">
                      <a:solidFill>
                        <a:sysClr val="windowText" lastClr="000000"/>
                      </a:solidFill>
                    </a:ln>
                    <a:extLst>
                      <a:ext uri="{53640926-AAD7-44D8-BBD7-CCE9431645EC}">
                        <a14:shadowObscured xmlns:a14="http://schemas.microsoft.com/office/drawing/2010/main"/>
                      </a:ext>
                    </a:extLst>
                  </pic:spPr>
                </pic:pic>
              </a:graphicData>
            </a:graphic>
          </wp:inline>
        </w:drawing>
      </w:r>
    </w:p>
    <w:p w:rsidR="00CA4E15" w:rsidRPr="00F26910" w:rsidRDefault="00CA4E15" w:rsidP="00CA4E15">
      <w:pPr>
        <w:pStyle w:val="Prrafodelista"/>
        <w:autoSpaceDE w:val="0"/>
        <w:autoSpaceDN w:val="0"/>
        <w:adjustRightInd w:val="0"/>
        <w:spacing w:after="0" w:line="240" w:lineRule="auto"/>
        <w:ind w:left="567" w:firstLine="284"/>
        <w:jc w:val="center"/>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567" w:firstLine="284"/>
        <w:jc w:val="center"/>
        <w:rPr>
          <w:rFonts w:ascii="Arial" w:hAnsi="Arial" w:cs="Arial"/>
          <w:sz w:val="20"/>
          <w:szCs w:val="20"/>
        </w:rPr>
      </w:pPr>
    </w:p>
    <w:p w:rsidR="00CA4E15" w:rsidRPr="00F26910" w:rsidRDefault="00CA4E15" w:rsidP="00CA4E15">
      <w:pPr>
        <w:pStyle w:val="Prrafodelista"/>
        <w:numPr>
          <w:ilvl w:val="0"/>
          <w:numId w:val="1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sz w:val="20"/>
          <w:szCs w:val="20"/>
        </w:rPr>
        <w:t>Set 6: Un (01) set de cámaras para el Amarradero Nº 4 con un alcance de cada cámara de 500 metros.</w:t>
      </w:r>
    </w:p>
    <w:p w:rsidR="00CA4E15" w:rsidRPr="00F26910" w:rsidRDefault="00CA4E15" w:rsidP="00CA4E15">
      <w:pPr>
        <w:autoSpaceDE w:val="0"/>
        <w:autoSpaceDN w:val="0"/>
        <w:adjustRightInd w:val="0"/>
        <w:spacing w:after="0" w:line="240" w:lineRule="auto"/>
        <w:ind w:left="1134" w:hanging="283"/>
        <w:jc w:val="both"/>
        <w:rPr>
          <w:rFonts w:ascii="Arial" w:hAnsi="Arial" w:cs="Arial"/>
          <w:bCs/>
          <w:color w:val="000000"/>
          <w:sz w:val="20"/>
          <w:szCs w:val="20"/>
        </w:rPr>
      </w:pPr>
    </w:p>
    <w:p w:rsidR="00CA4E15" w:rsidRPr="00F26910" w:rsidRDefault="00CA4E15" w:rsidP="00CA4E15">
      <w:pPr>
        <w:tabs>
          <w:tab w:val="left" w:pos="567"/>
        </w:tabs>
        <w:spacing w:after="0" w:line="240" w:lineRule="auto"/>
        <w:ind w:left="567"/>
        <w:jc w:val="both"/>
        <w:rPr>
          <w:rFonts w:ascii="Arial" w:hAnsi="Arial" w:cs="Arial"/>
          <w:sz w:val="20"/>
          <w:szCs w:val="20"/>
        </w:rPr>
      </w:pPr>
      <w:r w:rsidRPr="00F26910">
        <w:rPr>
          <w:rFonts w:ascii="Arial" w:hAnsi="Arial" w:cs="Arial"/>
          <w:b/>
          <w:sz w:val="20"/>
          <w:szCs w:val="20"/>
        </w:rPr>
        <w:t xml:space="preserve">Las especificaciones de las </w:t>
      </w:r>
      <w:r w:rsidR="002B1427" w:rsidRPr="00F26910">
        <w:rPr>
          <w:rFonts w:ascii="Arial" w:hAnsi="Arial" w:cs="Arial"/>
          <w:b/>
          <w:sz w:val="20"/>
          <w:szCs w:val="20"/>
        </w:rPr>
        <w:t xml:space="preserve">cámaras </w:t>
      </w:r>
      <w:r w:rsidR="002B1427">
        <w:rPr>
          <w:rFonts w:ascii="Arial" w:hAnsi="Arial" w:cs="Arial"/>
          <w:b/>
          <w:sz w:val="20"/>
          <w:szCs w:val="20"/>
        </w:rPr>
        <w:t xml:space="preserve"> térmicas</w:t>
      </w:r>
      <w:r w:rsidR="00FB16AD">
        <w:rPr>
          <w:rFonts w:ascii="Arial" w:hAnsi="Arial" w:cs="Arial"/>
          <w:b/>
          <w:sz w:val="20"/>
          <w:szCs w:val="20"/>
        </w:rPr>
        <w:t xml:space="preserve"> y cámaras diurnas de alta sensibilidad</w:t>
      </w:r>
      <w:r w:rsidR="002B1427">
        <w:rPr>
          <w:rFonts w:ascii="Arial" w:hAnsi="Arial" w:cs="Arial"/>
          <w:b/>
          <w:sz w:val="20"/>
          <w:szCs w:val="20"/>
        </w:rPr>
        <w:t xml:space="preserve"> para zonas marinas </w:t>
      </w:r>
      <w:r w:rsidRPr="00F26910">
        <w:rPr>
          <w:rFonts w:ascii="Arial" w:hAnsi="Arial" w:cs="Arial"/>
          <w:b/>
          <w:sz w:val="20"/>
          <w:szCs w:val="20"/>
        </w:rPr>
        <w:t xml:space="preserve">se encuentran </w:t>
      </w:r>
      <w:r w:rsidR="007E607E">
        <w:rPr>
          <w:rFonts w:ascii="Arial" w:hAnsi="Arial" w:cs="Arial"/>
          <w:b/>
          <w:sz w:val="20"/>
          <w:szCs w:val="20"/>
        </w:rPr>
        <w:t>en el Anexo 6</w:t>
      </w:r>
      <w:r w:rsidRPr="00F26910">
        <w:rPr>
          <w:rFonts w:ascii="Arial" w:hAnsi="Arial" w:cs="Arial"/>
          <w:sz w:val="20"/>
          <w:szCs w:val="20"/>
        </w:rPr>
        <w:t>.</w:t>
      </w:r>
    </w:p>
    <w:p w:rsidR="00CA4E15" w:rsidRPr="00F26910" w:rsidRDefault="00CA4E15" w:rsidP="00CA4E15">
      <w:pPr>
        <w:tabs>
          <w:tab w:val="left" w:pos="567"/>
        </w:tabs>
        <w:spacing w:after="0" w:line="240" w:lineRule="auto"/>
        <w:ind w:left="567"/>
        <w:jc w:val="both"/>
        <w:rPr>
          <w:rFonts w:ascii="Arial" w:hAnsi="Arial" w:cs="Arial"/>
          <w:sz w:val="20"/>
          <w:szCs w:val="20"/>
        </w:rPr>
      </w:pPr>
    </w:p>
    <w:p w:rsidR="00CA4E15" w:rsidRPr="00F26910" w:rsidRDefault="00CA4E15" w:rsidP="00CA4E15">
      <w:pPr>
        <w:pStyle w:val="Prrafodelista"/>
        <w:tabs>
          <w:tab w:val="left" w:pos="567"/>
        </w:tabs>
        <w:spacing w:after="0" w:line="240" w:lineRule="auto"/>
        <w:ind w:left="567"/>
        <w:jc w:val="both"/>
        <w:rPr>
          <w:rFonts w:ascii="Arial" w:hAnsi="Arial" w:cs="Arial"/>
          <w:b/>
          <w:color w:val="000000"/>
          <w:sz w:val="20"/>
          <w:szCs w:val="20"/>
        </w:rPr>
      </w:pPr>
      <w:r w:rsidRPr="00F26910">
        <w:rPr>
          <w:rFonts w:ascii="Arial" w:hAnsi="Arial" w:cs="Arial"/>
          <w:b/>
          <w:color w:val="000000"/>
          <w:sz w:val="20"/>
          <w:szCs w:val="20"/>
        </w:rPr>
        <w:t>Sistema de grabación de cámaras</w:t>
      </w:r>
      <w:r w:rsidR="002B1427">
        <w:rPr>
          <w:rFonts w:ascii="Arial" w:hAnsi="Arial" w:cs="Arial"/>
          <w:b/>
          <w:color w:val="000000"/>
          <w:sz w:val="20"/>
          <w:szCs w:val="20"/>
        </w:rPr>
        <w:t xml:space="preserve"> térmicas</w:t>
      </w:r>
      <w:r w:rsidRPr="00F26910">
        <w:rPr>
          <w:rFonts w:ascii="Arial" w:hAnsi="Arial" w:cs="Arial"/>
          <w:b/>
          <w:color w:val="000000"/>
          <w:sz w:val="20"/>
          <w:szCs w:val="20"/>
        </w:rPr>
        <w:t>:</w:t>
      </w:r>
    </w:p>
    <w:p w:rsidR="00CA4E15" w:rsidRPr="00F26910" w:rsidRDefault="00CA4E15" w:rsidP="00CA4E15">
      <w:pPr>
        <w:pStyle w:val="Prrafodelista"/>
        <w:autoSpaceDE w:val="0"/>
        <w:autoSpaceDN w:val="0"/>
        <w:adjustRightInd w:val="0"/>
        <w:spacing w:after="0" w:line="240" w:lineRule="auto"/>
        <w:ind w:left="567"/>
        <w:jc w:val="both"/>
        <w:rPr>
          <w:rFonts w:ascii="Arial" w:hAnsi="Arial" w:cs="Arial"/>
          <w:bCs/>
          <w:sz w:val="20"/>
          <w:szCs w:val="20"/>
        </w:rPr>
      </w:pPr>
      <w:r w:rsidRPr="00F26910">
        <w:rPr>
          <w:rFonts w:ascii="Arial" w:hAnsi="Arial" w:cs="Arial"/>
          <w:bCs/>
          <w:sz w:val="20"/>
          <w:szCs w:val="20"/>
        </w:rPr>
        <w:t>El sistema debe tener las siguientes características como mínimo:</w:t>
      </w:r>
    </w:p>
    <w:p w:rsidR="00CA4E15" w:rsidRPr="00F26910" w:rsidRDefault="00CA4E15" w:rsidP="00CA4E15">
      <w:pPr>
        <w:pStyle w:val="Prrafodelista"/>
        <w:numPr>
          <w:ilvl w:val="0"/>
          <w:numId w:val="14"/>
        </w:numPr>
        <w:autoSpaceDE w:val="0"/>
        <w:autoSpaceDN w:val="0"/>
        <w:adjustRightInd w:val="0"/>
        <w:spacing w:after="0" w:line="240" w:lineRule="auto"/>
        <w:ind w:left="851" w:hanging="284"/>
        <w:jc w:val="both"/>
        <w:rPr>
          <w:rFonts w:ascii="Arial" w:hAnsi="Arial" w:cs="Arial"/>
          <w:color w:val="000000"/>
          <w:sz w:val="20"/>
          <w:szCs w:val="20"/>
        </w:rPr>
      </w:pPr>
      <w:r w:rsidRPr="00F26910">
        <w:rPr>
          <w:rFonts w:ascii="Arial" w:hAnsi="Arial" w:cs="Arial"/>
          <w:color w:val="000000"/>
          <w:sz w:val="20"/>
          <w:szCs w:val="20"/>
        </w:rPr>
        <w:t>Digitalizar (grabar) las imágenes procedentes de las cámaras conectadas.</w:t>
      </w:r>
    </w:p>
    <w:p w:rsidR="00CA4E15" w:rsidRPr="00F26910" w:rsidRDefault="00CA4E15" w:rsidP="00CA4E15">
      <w:pPr>
        <w:pStyle w:val="Prrafodelista"/>
        <w:numPr>
          <w:ilvl w:val="0"/>
          <w:numId w:val="14"/>
        </w:numPr>
        <w:autoSpaceDE w:val="0"/>
        <w:autoSpaceDN w:val="0"/>
        <w:adjustRightInd w:val="0"/>
        <w:spacing w:after="0" w:line="240" w:lineRule="auto"/>
        <w:ind w:left="851" w:hanging="284"/>
        <w:jc w:val="both"/>
        <w:rPr>
          <w:rFonts w:ascii="Arial" w:hAnsi="Arial" w:cs="Arial"/>
          <w:color w:val="000000"/>
          <w:sz w:val="20"/>
          <w:szCs w:val="20"/>
        </w:rPr>
      </w:pPr>
      <w:r w:rsidRPr="00F26910">
        <w:rPr>
          <w:rFonts w:ascii="Arial" w:hAnsi="Arial" w:cs="Arial"/>
          <w:color w:val="000000"/>
          <w:sz w:val="20"/>
          <w:szCs w:val="20"/>
        </w:rPr>
        <w:t>Comprimir las imágenes vía códec H.264.</w:t>
      </w:r>
    </w:p>
    <w:p w:rsidR="00CA4E15" w:rsidRPr="00F26910" w:rsidRDefault="00CA4E15" w:rsidP="00CA4E15">
      <w:pPr>
        <w:pStyle w:val="Prrafodelista"/>
        <w:numPr>
          <w:ilvl w:val="0"/>
          <w:numId w:val="14"/>
        </w:numPr>
        <w:autoSpaceDE w:val="0"/>
        <w:autoSpaceDN w:val="0"/>
        <w:adjustRightInd w:val="0"/>
        <w:spacing w:after="0" w:line="240" w:lineRule="auto"/>
        <w:ind w:left="851" w:hanging="284"/>
        <w:jc w:val="both"/>
        <w:rPr>
          <w:rFonts w:ascii="Arial" w:hAnsi="Arial" w:cs="Arial"/>
          <w:color w:val="000000"/>
          <w:sz w:val="20"/>
          <w:szCs w:val="20"/>
        </w:rPr>
      </w:pPr>
      <w:r w:rsidRPr="00F26910">
        <w:rPr>
          <w:rFonts w:ascii="Arial" w:hAnsi="Arial" w:cs="Arial"/>
          <w:color w:val="000000"/>
          <w:sz w:val="20"/>
          <w:szCs w:val="20"/>
        </w:rPr>
        <w:t>Las imagines térmicas deben ofrecer gran claridad en la oscuridad total con bruma o humo.</w:t>
      </w:r>
    </w:p>
    <w:p w:rsidR="00CA4E15" w:rsidRPr="00F26910" w:rsidRDefault="00CA4E15" w:rsidP="00CA4E15">
      <w:pPr>
        <w:pStyle w:val="Prrafodelista"/>
        <w:numPr>
          <w:ilvl w:val="0"/>
          <w:numId w:val="14"/>
        </w:numPr>
        <w:autoSpaceDE w:val="0"/>
        <w:autoSpaceDN w:val="0"/>
        <w:adjustRightInd w:val="0"/>
        <w:spacing w:after="0" w:line="240" w:lineRule="auto"/>
        <w:ind w:left="851" w:hanging="284"/>
        <w:jc w:val="both"/>
        <w:rPr>
          <w:rFonts w:ascii="Arial" w:hAnsi="Arial" w:cs="Arial"/>
          <w:color w:val="000000"/>
          <w:sz w:val="20"/>
          <w:szCs w:val="20"/>
        </w:rPr>
      </w:pPr>
      <w:r w:rsidRPr="00F26910">
        <w:rPr>
          <w:rFonts w:ascii="Arial" w:hAnsi="Arial" w:cs="Arial"/>
          <w:color w:val="000000"/>
          <w:sz w:val="20"/>
          <w:szCs w:val="20"/>
        </w:rPr>
        <w:lastRenderedPageBreak/>
        <w:t>Deben detectar embarcaciones pequeñas a como mino a 12,000 metros y un hombre como mínimo a 4,400 metros.</w:t>
      </w:r>
    </w:p>
    <w:p w:rsidR="00CA4E15" w:rsidRPr="00F26910" w:rsidRDefault="00CA4E15" w:rsidP="00CA4E15">
      <w:pPr>
        <w:pStyle w:val="Prrafodelista"/>
        <w:numPr>
          <w:ilvl w:val="0"/>
          <w:numId w:val="14"/>
        </w:numPr>
        <w:autoSpaceDE w:val="0"/>
        <w:autoSpaceDN w:val="0"/>
        <w:adjustRightInd w:val="0"/>
        <w:spacing w:after="0" w:line="240" w:lineRule="auto"/>
        <w:ind w:left="851"/>
        <w:jc w:val="both"/>
        <w:rPr>
          <w:rFonts w:ascii="Arial" w:hAnsi="Arial" w:cs="Arial"/>
          <w:color w:val="000000"/>
          <w:sz w:val="20"/>
          <w:szCs w:val="20"/>
        </w:rPr>
      </w:pPr>
      <w:r w:rsidRPr="00F26910">
        <w:rPr>
          <w:rFonts w:ascii="Arial" w:hAnsi="Arial" w:cs="Arial"/>
          <w:color w:val="000000"/>
          <w:sz w:val="20"/>
          <w:szCs w:val="20"/>
        </w:rPr>
        <w:t>Todas las cámaras deben grabar en simultáneo y encontrase en sincronía.</w:t>
      </w:r>
    </w:p>
    <w:p w:rsidR="00CA4E15" w:rsidRPr="00F26910" w:rsidRDefault="00CA4E15" w:rsidP="00CA4E15">
      <w:pPr>
        <w:pStyle w:val="Prrafodelista"/>
        <w:numPr>
          <w:ilvl w:val="0"/>
          <w:numId w:val="14"/>
        </w:numPr>
        <w:autoSpaceDE w:val="0"/>
        <w:autoSpaceDN w:val="0"/>
        <w:adjustRightInd w:val="0"/>
        <w:spacing w:after="0" w:line="240" w:lineRule="auto"/>
        <w:ind w:left="851"/>
        <w:jc w:val="both"/>
        <w:rPr>
          <w:rFonts w:ascii="Arial" w:hAnsi="Arial" w:cs="Arial"/>
          <w:color w:val="000000"/>
          <w:sz w:val="20"/>
          <w:szCs w:val="20"/>
        </w:rPr>
      </w:pPr>
      <w:r w:rsidRPr="00F26910">
        <w:rPr>
          <w:rFonts w:ascii="Arial" w:hAnsi="Arial" w:cs="Arial"/>
          <w:color w:val="252525"/>
          <w:sz w:val="20"/>
          <w:szCs w:val="20"/>
          <w:shd w:val="clear" w:color="auto" w:fill="FFFFFF"/>
        </w:rPr>
        <w:t>Permitir grabar y/o visualizar la imagen procedente de una o múltiples cámaras tanto localmente (dentro de una red de área local) como remotamente.</w:t>
      </w:r>
    </w:p>
    <w:p w:rsidR="00CA4E15" w:rsidRPr="00F26910" w:rsidRDefault="00CA4E15" w:rsidP="00CA4E15">
      <w:pPr>
        <w:pStyle w:val="Prrafodelista"/>
        <w:numPr>
          <w:ilvl w:val="0"/>
          <w:numId w:val="14"/>
        </w:numPr>
        <w:autoSpaceDE w:val="0"/>
        <w:autoSpaceDN w:val="0"/>
        <w:adjustRightInd w:val="0"/>
        <w:spacing w:after="0" w:line="240" w:lineRule="auto"/>
        <w:ind w:left="851"/>
        <w:jc w:val="both"/>
        <w:rPr>
          <w:rFonts w:ascii="Arial" w:hAnsi="Arial" w:cs="Arial"/>
          <w:color w:val="000000"/>
          <w:sz w:val="20"/>
          <w:szCs w:val="20"/>
        </w:rPr>
      </w:pPr>
      <w:r w:rsidRPr="00F26910">
        <w:rPr>
          <w:rFonts w:ascii="Arial" w:hAnsi="Arial" w:cs="Arial"/>
          <w:color w:val="000000"/>
          <w:sz w:val="20"/>
          <w:szCs w:val="20"/>
        </w:rPr>
        <w:t>Realizar seguimiento del desplazamiento de un objetivo indicado por el usuario.</w:t>
      </w:r>
    </w:p>
    <w:p w:rsidR="00CA4E15" w:rsidRPr="00F26910" w:rsidRDefault="00CA4E15" w:rsidP="00CA4E15">
      <w:pPr>
        <w:pStyle w:val="Prrafodelista"/>
        <w:numPr>
          <w:ilvl w:val="0"/>
          <w:numId w:val="14"/>
        </w:numPr>
        <w:autoSpaceDE w:val="0"/>
        <w:autoSpaceDN w:val="0"/>
        <w:adjustRightInd w:val="0"/>
        <w:spacing w:after="0" w:line="240" w:lineRule="auto"/>
        <w:ind w:left="851"/>
        <w:jc w:val="both"/>
        <w:rPr>
          <w:rFonts w:ascii="Arial" w:hAnsi="Arial" w:cs="Arial"/>
          <w:color w:val="000000"/>
          <w:sz w:val="20"/>
          <w:szCs w:val="20"/>
        </w:rPr>
      </w:pPr>
      <w:r w:rsidRPr="00F26910">
        <w:rPr>
          <w:rFonts w:ascii="Arial" w:hAnsi="Arial" w:cs="Arial"/>
          <w:color w:val="000000"/>
          <w:sz w:val="20"/>
          <w:szCs w:val="20"/>
        </w:rPr>
        <w:t xml:space="preserve">Se considerarán paneles solares de alimentación a las cámaras solo en aquellas que no tenga las facilidades de instalación de la red eléctrica de la refinería de preferencia; durante el desarrollo de la ingeniería de detalle por parte del contratista se definirá el tipo de arreglo de alimentación eléctrica. </w:t>
      </w:r>
      <w:r w:rsidRPr="00F26910">
        <w:rPr>
          <w:rFonts w:ascii="Arial" w:hAnsi="Arial" w:cs="Arial"/>
          <w:sz w:val="20"/>
          <w:szCs w:val="20"/>
        </w:rPr>
        <w:t xml:space="preserve">Pero si debe tener un respaldo ininterrumpido de energía (UPS) con un </w:t>
      </w:r>
      <w:r w:rsidR="003D7A6E" w:rsidRPr="00F26910">
        <w:rPr>
          <w:rFonts w:ascii="Arial" w:hAnsi="Arial" w:cs="Arial"/>
          <w:sz w:val="20"/>
          <w:szCs w:val="20"/>
        </w:rPr>
        <w:t>tiempo de</w:t>
      </w:r>
      <w:r w:rsidRPr="00F26910">
        <w:rPr>
          <w:rFonts w:ascii="Arial" w:hAnsi="Arial" w:cs="Arial"/>
          <w:sz w:val="20"/>
          <w:szCs w:val="20"/>
        </w:rPr>
        <w:t xml:space="preserve"> 24 horas.</w:t>
      </w:r>
    </w:p>
    <w:p w:rsidR="00CA4E15" w:rsidRPr="00F26910" w:rsidRDefault="00CA4E15" w:rsidP="00CA4E15">
      <w:pPr>
        <w:pStyle w:val="Prrafodelista"/>
        <w:numPr>
          <w:ilvl w:val="0"/>
          <w:numId w:val="14"/>
        </w:numPr>
        <w:autoSpaceDE w:val="0"/>
        <w:autoSpaceDN w:val="0"/>
        <w:adjustRightInd w:val="0"/>
        <w:spacing w:after="0" w:line="240" w:lineRule="auto"/>
        <w:ind w:left="851"/>
        <w:jc w:val="both"/>
        <w:rPr>
          <w:rFonts w:ascii="Arial" w:hAnsi="Arial" w:cs="Arial"/>
          <w:color w:val="000000"/>
          <w:sz w:val="20"/>
          <w:szCs w:val="20"/>
        </w:rPr>
      </w:pPr>
      <w:r w:rsidRPr="00F26910">
        <w:rPr>
          <w:rFonts w:ascii="Arial" w:hAnsi="Arial" w:cs="Arial"/>
          <w:sz w:val="20"/>
          <w:szCs w:val="20"/>
        </w:rPr>
        <w:t>La energía eléctrica en la Sub Estación es de 440 VAC y 220VAC.</w:t>
      </w:r>
    </w:p>
    <w:p w:rsidR="00CA4E15" w:rsidRPr="00F26910" w:rsidRDefault="00CA4E15" w:rsidP="00CA4E15">
      <w:pPr>
        <w:pStyle w:val="Prrafodelista"/>
        <w:numPr>
          <w:ilvl w:val="0"/>
          <w:numId w:val="14"/>
        </w:numPr>
        <w:autoSpaceDE w:val="0"/>
        <w:autoSpaceDN w:val="0"/>
        <w:adjustRightInd w:val="0"/>
        <w:spacing w:after="0" w:line="240" w:lineRule="auto"/>
        <w:ind w:left="851"/>
        <w:jc w:val="both"/>
        <w:rPr>
          <w:rFonts w:ascii="Arial" w:hAnsi="Arial" w:cs="Arial"/>
          <w:color w:val="000000"/>
          <w:sz w:val="20"/>
          <w:szCs w:val="20"/>
        </w:rPr>
      </w:pPr>
      <w:r w:rsidRPr="00F26910">
        <w:rPr>
          <w:rFonts w:ascii="Arial" w:hAnsi="Arial" w:cs="Arial"/>
          <w:color w:val="000000"/>
          <w:sz w:val="20"/>
          <w:szCs w:val="20"/>
        </w:rPr>
        <w:t>No existe fibra óptica o medio de comunicación entre cualquiera de los sitios de las CCTV y el centro de control, razón por la cual el contratista debe incluir dentro de sus costos la implementación de esta red</w:t>
      </w:r>
    </w:p>
    <w:p w:rsidR="00CA2009" w:rsidRDefault="00CA2009" w:rsidP="00CA2009">
      <w:pPr>
        <w:tabs>
          <w:tab w:val="left" w:pos="567"/>
        </w:tabs>
        <w:spacing w:after="0" w:line="240" w:lineRule="auto"/>
        <w:jc w:val="both"/>
        <w:rPr>
          <w:rFonts w:ascii="Arial" w:hAnsi="Arial" w:cs="Arial"/>
          <w:sz w:val="20"/>
          <w:szCs w:val="20"/>
        </w:rPr>
      </w:pPr>
    </w:p>
    <w:p w:rsidR="00CA4E15" w:rsidRPr="00CA2009" w:rsidRDefault="00AC481A" w:rsidP="00CA2009">
      <w:pPr>
        <w:tabs>
          <w:tab w:val="left" w:pos="567"/>
        </w:tabs>
        <w:spacing w:after="0" w:line="240" w:lineRule="auto"/>
        <w:jc w:val="both"/>
        <w:rPr>
          <w:rFonts w:ascii="Arial" w:hAnsi="Arial" w:cs="Arial"/>
          <w:b/>
          <w:sz w:val="20"/>
          <w:szCs w:val="20"/>
        </w:rPr>
      </w:pPr>
      <w:r w:rsidRPr="00CA2009">
        <w:rPr>
          <w:rFonts w:ascii="Arial" w:hAnsi="Arial" w:cs="Arial"/>
          <w:b/>
          <w:bCs/>
          <w:sz w:val="20"/>
          <w:szCs w:val="20"/>
        </w:rPr>
        <w:t>1.5</w:t>
      </w:r>
      <w:r w:rsidR="00CA2009">
        <w:rPr>
          <w:rFonts w:ascii="Arial" w:hAnsi="Arial" w:cs="Arial"/>
          <w:b/>
          <w:bCs/>
          <w:sz w:val="20"/>
          <w:szCs w:val="20"/>
        </w:rPr>
        <w:tab/>
      </w:r>
      <w:r w:rsidR="00CA4E15" w:rsidRPr="00CA2009">
        <w:rPr>
          <w:rFonts w:ascii="Arial" w:hAnsi="Arial" w:cs="Arial"/>
          <w:b/>
          <w:bCs/>
          <w:sz w:val="20"/>
          <w:szCs w:val="20"/>
        </w:rPr>
        <w:t>SISTEMA DE GRABACIÓN DE AUDIO DE EQUIPOS DE COMUNICACIONES</w:t>
      </w:r>
    </w:p>
    <w:p w:rsidR="00CA4E15" w:rsidRPr="00F26910" w:rsidRDefault="00CA4E15" w:rsidP="00CA4E15">
      <w:pPr>
        <w:pStyle w:val="Prrafodelista"/>
        <w:tabs>
          <w:tab w:val="left" w:pos="567"/>
        </w:tabs>
        <w:spacing w:after="0" w:line="240" w:lineRule="auto"/>
        <w:ind w:left="567"/>
        <w:jc w:val="both"/>
        <w:rPr>
          <w:rFonts w:ascii="Arial" w:hAnsi="Arial" w:cs="Arial"/>
          <w:sz w:val="20"/>
          <w:szCs w:val="20"/>
        </w:rPr>
      </w:pPr>
    </w:p>
    <w:p w:rsidR="00CA4E15" w:rsidRPr="00F26910" w:rsidRDefault="00CA4E15" w:rsidP="008C650C">
      <w:pPr>
        <w:pStyle w:val="Prrafodelista"/>
        <w:numPr>
          <w:ilvl w:val="0"/>
          <w:numId w:val="26"/>
        </w:numPr>
        <w:autoSpaceDE w:val="0"/>
        <w:autoSpaceDN w:val="0"/>
        <w:adjustRightInd w:val="0"/>
        <w:spacing w:after="0" w:line="240" w:lineRule="auto"/>
        <w:jc w:val="both"/>
        <w:rPr>
          <w:rFonts w:ascii="Arial" w:hAnsi="Arial" w:cs="Arial"/>
          <w:color w:val="000000"/>
          <w:sz w:val="20"/>
          <w:szCs w:val="20"/>
        </w:rPr>
      </w:pPr>
      <w:r w:rsidRPr="00F26910">
        <w:rPr>
          <w:rFonts w:ascii="Arial" w:hAnsi="Arial" w:cs="Arial"/>
          <w:bCs/>
          <w:sz w:val="20"/>
          <w:szCs w:val="20"/>
        </w:rPr>
        <w:t>G</w:t>
      </w:r>
      <w:r w:rsidRPr="00F26910">
        <w:rPr>
          <w:rFonts w:ascii="Arial" w:hAnsi="Arial" w:cs="Arial"/>
          <w:color w:val="000000"/>
          <w:sz w:val="20"/>
          <w:szCs w:val="20"/>
        </w:rPr>
        <w:t xml:space="preserve">estionará el registro del audio en forma digital por lo general para los efectos legales, (para tener el registro comunicaciones efectuadas), o para poder ser exportado a un servidor externo para otros fines que requieren un determinado formato. El sistema se define para capturar una señal de audio y poder ser programado por fecha y hora, extensión, velocidad de bits de codificación y longitud de almacenamiento (en función de almacenamiento asignado). </w:t>
      </w:r>
    </w:p>
    <w:p w:rsidR="00CA4E15" w:rsidRPr="00F26910" w:rsidRDefault="00CA4E15" w:rsidP="008C650C">
      <w:pPr>
        <w:pStyle w:val="Prrafodelista"/>
        <w:numPr>
          <w:ilvl w:val="0"/>
          <w:numId w:val="26"/>
        </w:numPr>
        <w:autoSpaceDE w:val="0"/>
        <w:autoSpaceDN w:val="0"/>
        <w:adjustRightInd w:val="0"/>
        <w:spacing w:after="0" w:line="240" w:lineRule="auto"/>
        <w:jc w:val="both"/>
        <w:rPr>
          <w:rFonts w:ascii="Arial" w:hAnsi="Arial" w:cs="Arial"/>
          <w:color w:val="000000"/>
          <w:sz w:val="20"/>
          <w:szCs w:val="20"/>
        </w:rPr>
      </w:pPr>
      <w:r w:rsidRPr="00F26910">
        <w:rPr>
          <w:rFonts w:ascii="Arial" w:hAnsi="Arial" w:cs="Arial"/>
          <w:bCs/>
          <w:sz w:val="20"/>
          <w:szCs w:val="20"/>
        </w:rPr>
        <w:t>G</w:t>
      </w:r>
      <w:r w:rsidRPr="00F26910">
        <w:rPr>
          <w:rFonts w:ascii="Arial" w:hAnsi="Arial" w:cs="Arial"/>
          <w:color w:val="000000"/>
          <w:sz w:val="20"/>
          <w:szCs w:val="20"/>
        </w:rPr>
        <w:t xml:space="preserve">estionará la grabación de forma continua de todas las conversaciones de audio entrantes y las conversaciones en VHF (para tener un almacenamiento de lo que sucedió en el aire), pero también a utilizar el material grabado para exportar a un servidor FTP o para otros fines que requieren un determinado formato. </w:t>
      </w:r>
    </w:p>
    <w:p w:rsidR="00CA4E15" w:rsidRPr="00F26910" w:rsidRDefault="00CA4E15" w:rsidP="008C650C">
      <w:pPr>
        <w:pStyle w:val="Prrafodelista"/>
        <w:numPr>
          <w:ilvl w:val="0"/>
          <w:numId w:val="26"/>
        </w:numPr>
        <w:autoSpaceDE w:val="0"/>
        <w:autoSpaceDN w:val="0"/>
        <w:adjustRightInd w:val="0"/>
        <w:spacing w:after="0" w:line="240" w:lineRule="auto"/>
        <w:jc w:val="both"/>
        <w:rPr>
          <w:rFonts w:ascii="Arial" w:hAnsi="Arial" w:cs="Arial"/>
          <w:color w:val="000000"/>
          <w:sz w:val="20"/>
          <w:szCs w:val="20"/>
        </w:rPr>
      </w:pPr>
      <w:r w:rsidRPr="00F26910">
        <w:rPr>
          <w:rFonts w:ascii="Arial" w:hAnsi="Arial" w:cs="Arial"/>
          <w:color w:val="000000"/>
          <w:sz w:val="20"/>
          <w:szCs w:val="20"/>
        </w:rPr>
        <w:t>Debe poder grabar en cuatro (04) frecuencias VHF y cuatro (04) canales de audio y deben estar en sincronía con la grabación de las cámaras.</w:t>
      </w:r>
    </w:p>
    <w:p w:rsidR="00CA4E15" w:rsidRDefault="00CA4E15" w:rsidP="008C650C">
      <w:pPr>
        <w:pStyle w:val="Prrafodelista"/>
        <w:numPr>
          <w:ilvl w:val="0"/>
          <w:numId w:val="26"/>
        </w:numPr>
        <w:autoSpaceDE w:val="0"/>
        <w:autoSpaceDN w:val="0"/>
        <w:adjustRightInd w:val="0"/>
        <w:spacing w:after="0" w:line="240" w:lineRule="auto"/>
        <w:jc w:val="both"/>
        <w:rPr>
          <w:rFonts w:ascii="Arial" w:hAnsi="Arial" w:cs="Arial"/>
          <w:color w:val="000000"/>
          <w:sz w:val="20"/>
          <w:szCs w:val="20"/>
        </w:rPr>
      </w:pPr>
      <w:r w:rsidRPr="00F26910">
        <w:rPr>
          <w:rFonts w:ascii="Arial" w:hAnsi="Arial" w:cs="Arial"/>
          <w:color w:val="000000"/>
          <w:sz w:val="20"/>
          <w:szCs w:val="20"/>
        </w:rPr>
        <w:t>Este sistema debe ser compatible para poder integrarse a la plataforma de software</w:t>
      </w:r>
    </w:p>
    <w:p w:rsidR="00CA4E15" w:rsidRPr="00F26910" w:rsidRDefault="00CA4E15" w:rsidP="008C650C">
      <w:pPr>
        <w:pStyle w:val="Prrafodelista"/>
        <w:numPr>
          <w:ilvl w:val="0"/>
          <w:numId w:val="26"/>
        </w:numPr>
        <w:autoSpaceDE w:val="0"/>
        <w:autoSpaceDN w:val="0"/>
        <w:adjustRightInd w:val="0"/>
        <w:spacing w:after="0" w:line="240" w:lineRule="auto"/>
        <w:jc w:val="both"/>
        <w:rPr>
          <w:rFonts w:ascii="Arial" w:hAnsi="Arial" w:cs="Arial"/>
          <w:color w:val="000000"/>
          <w:sz w:val="20"/>
          <w:szCs w:val="20"/>
        </w:rPr>
      </w:pPr>
      <w:r>
        <w:rPr>
          <w:rFonts w:ascii="Arial" w:hAnsi="Arial" w:cs="Arial"/>
          <w:color w:val="000000"/>
          <w:sz w:val="20"/>
          <w:szCs w:val="20"/>
        </w:rPr>
        <w:t xml:space="preserve">La capacidad de </w:t>
      </w:r>
      <w:r w:rsidR="00940E27">
        <w:rPr>
          <w:rFonts w:ascii="Arial" w:hAnsi="Arial" w:cs="Arial"/>
          <w:color w:val="000000"/>
          <w:sz w:val="20"/>
          <w:szCs w:val="20"/>
        </w:rPr>
        <w:t>almacenamiento histórico</w:t>
      </w:r>
      <w:r>
        <w:rPr>
          <w:rFonts w:ascii="Arial" w:hAnsi="Arial" w:cs="Arial"/>
          <w:color w:val="000000"/>
          <w:sz w:val="20"/>
          <w:szCs w:val="20"/>
        </w:rPr>
        <w:t xml:space="preserve"> debe ser como mínimo 3 meses</w:t>
      </w:r>
    </w:p>
    <w:p w:rsidR="00CA4E15" w:rsidRPr="00F26910" w:rsidRDefault="00CA4E15" w:rsidP="00CA4E15">
      <w:pPr>
        <w:pStyle w:val="Prrafodelista"/>
        <w:autoSpaceDE w:val="0"/>
        <w:autoSpaceDN w:val="0"/>
        <w:adjustRightInd w:val="0"/>
        <w:spacing w:after="0" w:line="240" w:lineRule="auto"/>
        <w:ind w:left="567"/>
        <w:jc w:val="both"/>
        <w:rPr>
          <w:rFonts w:ascii="Arial" w:hAnsi="Arial" w:cs="Arial"/>
          <w:color w:val="000000"/>
          <w:sz w:val="20"/>
          <w:szCs w:val="20"/>
        </w:rPr>
      </w:pPr>
    </w:p>
    <w:p w:rsidR="00CA4E15" w:rsidRPr="00F26910" w:rsidRDefault="00CA4E15" w:rsidP="00CA4E15">
      <w:pPr>
        <w:pStyle w:val="Prrafodelista"/>
        <w:autoSpaceDE w:val="0"/>
        <w:autoSpaceDN w:val="0"/>
        <w:adjustRightInd w:val="0"/>
        <w:spacing w:after="0" w:line="240" w:lineRule="auto"/>
        <w:ind w:left="567"/>
        <w:jc w:val="both"/>
        <w:rPr>
          <w:rFonts w:ascii="Arial" w:hAnsi="Arial" w:cs="Arial"/>
          <w:color w:val="000000"/>
          <w:sz w:val="20"/>
          <w:szCs w:val="20"/>
        </w:rPr>
      </w:pPr>
    </w:p>
    <w:p w:rsidR="00CA4E15" w:rsidRPr="00F26910" w:rsidRDefault="00CA4E15" w:rsidP="00CA4E15">
      <w:pPr>
        <w:tabs>
          <w:tab w:val="left" w:pos="567"/>
        </w:tabs>
        <w:spacing w:after="0" w:line="240" w:lineRule="auto"/>
        <w:ind w:left="567"/>
        <w:jc w:val="both"/>
        <w:rPr>
          <w:rFonts w:ascii="Arial" w:hAnsi="Arial" w:cs="Arial"/>
          <w:b/>
          <w:sz w:val="20"/>
          <w:szCs w:val="20"/>
        </w:rPr>
      </w:pPr>
      <w:r w:rsidRPr="00F26910">
        <w:rPr>
          <w:rFonts w:ascii="Arial" w:hAnsi="Arial" w:cs="Arial"/>
          <w:b/>
          <w:sz w:val="20"/>
          <w:szCs w:val="20"/>
        </w:rPr>
        <w:t xml:space="preserve">Las especificaciones del sistema de grabación de audio se encuentran </w:t>
      </w:r>
      <w:r w:rsidR="007E607E">
        <w:rPr>
          <w:rFonts w:ascii="Arial" w:hAnsi="Arial" w:cs="Arial"/>
          <w:b/>
          <w:sz w:val="20"/>
          <w:szCs w:val="20"/>
        </w:rPr>
        <w:t xml:space="preserve">descritas </w:t>
      </w:r>
      <w:r w:rsidRPr="00F26910">
        <w:rPr>
          <w:rFonts w:ascii="Arial" w:hAnsi="Arial" w:cs="Arial"/>
          <w:b/>
          <w:sz w:val="20"/>
          <w:szCs w:val="20"/>
        </w:rPr>
        <w:t xml:space="preserve">en el Anexo </w:t>
      </w:r>
      <w:r w:rsidR="007E607E">
        <w:rPr>
          <w:rFonts w:ascii="Arial" w:hAnsi="Arial" w:cs="Arial"/>
          <w:b/>
          <w:sz w:val="20"/>
          <w:szCs w:val="20"/>
        </w:rPr>
        <w:t>7</w:t>
      </w:r>
      <w:r w:rsidRPr="00F26910">
        <w:rPr>
          <w:rFonts w:ascii="Arial" w:hAnsi="Arial" w:cs="Arial"/>
          <w:b/>
          <w:sz w:val="20"/>
          <w:szCs w:val="20"/>
        </w:rPr>
        <w:t>.</w:t>
      </w:r>
    </w:p>
    <w:p w:rsidR="00CA2009" w:rsidRDefault="00CA2009" w:rsidP="00AC481A">
      <w:pPr>
        <w:tabs>
          <w:tab w:val="left" w:pos="567"/>
        </w:tabs>
        <w:spacing w:after="0" w:line="240" w:lineRule="auto"/>
        <w:jc w:val="both"/>
        <w:rPr>
          <w:rFonts w:ascii="Arial" w:hAnsi="Arial" w:cs="Arial"/>
          <w:sz w:val="20"/>
          <w:szCs w:val="20"/>
        </w:rPr>
      </w:pPr>
    </w:p>
    <w:p w:rsidR="00CA4E15" w:rsidRPr="00AC481A" w:rsidRDefault="00CA2009" w:rsidP="00AC481A">
      <w:pPr>
        <w:tabs>
          <w:tab w:val="left" w:pos="567"/>
        </w:tabs>
        <w:spacing w:after="0" w:line="240" w:lineRule="auto"/>
        <w:jc w:val="both"/>
        <w:rPr>
          <w:rFonts w:ascii="Arial" w:hAnsi="Arial" w:cs="Arial"/>
          <w:b/>
          <w:sz w:val="20"/>
          <w:szCs w:val="20"/>
        </w:rPr>
      </w:pPr>
      <w:r>
        <w:rPr>
          <w:rFonts w:ascii="Arial" w:hAnsi="Arial" w:cs="Arial"/>
          <w:b/>
          <w:color w:val="000000"/>
          <w:sz w:val="20"/>
          <w:szCs w:val="20"/>
        </w:rPr>
        <w:t>1.6</w:t>
      </w:r>
      <w:r>
        <w:rPr>
          <w:rFonts w:ascii="Arial" w:hAnsi="Arial" w:cs="Arial"/>
          <w:b/>
          <w:color w:val="000000"/>
          <w:sz w:val="20"/>
          <w:szCs w:val="20"/>
        </w:rPr>
        <w:tab/>
      </w:r>
      <w:r w:rsidR="00CA4E15" w:rsidRPr="00AC481A">
        <w:rPr>
          <w:rFonts w:ascii="Arial" w:hAnsi="Arial" w:cs="Arial"/>
          <w:b/>
          <w:color w:val="000000"/>
          <w:sz w:val="20"/>
          <w:szCs w:val="20"/>
        </w:rPr>
        <w:t xml:space="preserve">BOYA METEREOLOGICA -OCEONAGRAFICA: </w:t>
      </w:r>
    </w:p>
    <w:p w:rsidR="00CA4E15" w:rsidRPr="00F26910" w:rsidRDefault="00CA4E15" w:rsidP="00CA4E15">
      <w:pPr>
        <w:pStyle w:val="Prrafodelista"/>
        <w:tabs>
          <w:tab w:val="left" w:pos="567"/>
        </w:tabs>
        <w:spacing w:after="0" w:line="240" w:lineRule="auto"/>
        <w:ind w:left="567"/>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567"/>
        <w:jc w:val="both"/>
        <w:rPr>
          <w:rFonts w:ascii="Arial" w:hAnsi="Arial" w:cs="Arial"/>
          <w:color w:val="000000"/>
          <w:sz w:val="20"/>
          <w:szCs w:val="20"/>
          <w:lang w:val="es-PE"/>
        </w:rPr>
      </w:pPr>
      <w:r w:rsidRPr="00F26910">
        <w:rPr>
          <w:rFonts w:ascii="Arial" w:hAnsi="Arial" w:cs="Arial"/>
          <w:color w:val="000000"/>
          <w:sz w:val="20"/>
          <w:szCs w:val="20"/>
          <w:lang w:val="es-PE"/>
        </w:rPr>
        <w:t xml:space="preserve">La boya nos permitirá medir parámetros meteorológicos y climáticos con el objetivo de resguardar la integridad física del personal y las instalaciones en la aproximación y atraque de los buques en el terminal. </w:t>
      </w:r>
    </w:p>
    <w:p w:rsidR="00CA4E15" w:rsidRPr="00F26910" w:rsidRDefault="00CA4E15" w:rsidP="00CA4E15">
      <w:pPr>
        <w:pStyle w:val="Prrafodelista"/>
        <w:autoSpaceDE w:val="0"/>
        <w:autoSpaceDN w:val="0"/>
        <w:adjustRightInd w:val="0"/>
        <w:spacing w:after="0" w:line="240" w:lineRule="auto"/>
        <w:ind w:left="709"/>
        <w:jc w:val="both"/>
        <w:rPr>
          <w:rFonts w:ascii="Arial" w:hAnsi="Arial" w:cs="Arial"/>
          <w:color w:val="000000"/>
          <w:sz w:val="20"/>
          <w:szCs w:val="20"/>
          <w:lang w:val="es-PE"/>
        </w:rPr>
      </w:pPr>
    </w:p>
    <w:p w:rsidR="00CA4E15" w:rsidRPr="00F26910" w:rsidRDefault="00CA4E15" w:rsidP="00CA4E15">
      <w:pPr>
        <w:pStyle w:val="Prrafodelista"/>
        <w:tabs>
          <w:tab w:val="left" w:pos="567"/>
        </w:tabs>
        <w:spacing w:after="0" w:line="240" w:lineRule="auto"/>
        <w:ind w:left="567"/>
        <w:jc w:val="both"/>
        <w:rPr>
          <w:rFonts w:ascii="Arial" w:hAnsi="Arial" w:cs="Arial"/>
          <w:color w:val="000000"/>
          <w:sz w:val="20"/>
          <w:szCs w:val="20"/>
          <w:lang w:val="es-PE"/>
        </w:rPr>
      </w:pPr>
      <w:r w:rsidRPr="00F26910">
        <w:rPr>
          <w:rFonts w:ascii="Arial" w:hAnsi="Arial" w:cs="Arial"/>
          <w:color w:val="000000"/>
          <w:sz w:val="20"/>
          <w:szCs w:val="20"/>
          <w:lang w:val="es-PE"/>
        </w:rPr>
        <w:t>La boya oceanográfica funcionará cómo una estación meteorológica marina, esta dispondrá de diversos instrumentos de medida de datos oceanográficos y ambientales.</w:t>
      </w:r>
    </w:p>
    <w:p w:rsidR="00CA4E15" w:rsidRPr="00F26910" w:rsidRDefault="00CA4E15" w:rsidP="00CA4E15">
      <w:pPr>
        <w:tabs>
          <w:tab w:val="left" w:pos="567"/>
        </w:tabs>
        <w:spacing w:after="0" w:line="240" w:lineRule="auto"/>
        <w:jc w:val="both"/>
        <w:rPr>
          <w:rFonts w:ascii="Arial" w:hAnsi="Arial" w:cs="Arial"/>
          <w:sz w:val="20"/>
          <w:szCs w:val="20"/>
        </w:rPr>
      </w:pPr>
    </w:p>
    <w:p w:rsidR="00CA4E15" w:rsidRPr="00F26910" w:rsidRDefault="00CA4E15" w:rsidP="00CA4E15">
      <w:pPr>
        <w:pStyle w:val="Prrafodelista"/>
        <w:autoSpaceDE w:val="0"/>
        <w:autoSpaceDN w:val="0"/>
        <w:adjustRightInd w:val="0"/>
        <w:spacing w:after="0" w:line="240" w:lineRule="auto"/>
        <w:ind w:left="567"/>
        <w:jc w:val="both"/>
        <w:rPr>
          <w:rFonts w:ascii="Arial" w:hAnsi="Arial" w:cs="Arial"/>
          <w:color w:val="000000"/>
          <w:sz w:val="20"/>
          <w:szCs w:val="20"/>
        </w:rPr>
      </w:pPr>
      <w:r w:rsidRPr="00F26910">
        <w:rPr>
          <w:rFonts w:ascii="Arial" w:hAnsi="Arial" w:cs="Arial"/>
          <w:color w:val="000000"/>
          <w:sz w:val="20"/>
          <w:szCs w:val="20"/>
        </w:rPr>
        <w:t>El sistema está compuesto de:</w:t>
      </w:r>
    </w:p>
    <w:p w:rsidR="00CA4E15" w:rsidRPr="00F26910" w:rsidRDefault="00CA4E15" w:rsidP="00CA4E15">
      <w:pPr>
        <w:pStyle w:val="Prrafodelista"/>
        <w:autoSpaceDE w:val="0"/>
        <w:autoSpaceDN w:val="0"/>
        <w:adjustRightInd w:val="0"/>
        <w:spacing w:after="0" w:line="240" w:lineRule="auto"/>
        <w:ind w:left="567"/>
        <w:jc w:val="both"/>
        <w:rPr>
          <w:rFonts w:ascii="Arial" w:hAnsi="Arial" w:cs="Arial"/>
          <w:color w:val="000000"/>
          <w:sz w:val="20"/>
          <w:szCs w:val="20"/>
        </w:rPr>
      </w:pPr>
    </w:p>
    <w:p w:rsidR="00CA4E15" w:rsidRDefault="00CA4E15" w:rsidP="008C650C">
      <w:pPr>
        <w:pStyle w:val="Prrafodelista"/>
        <w:numPr>
          <w:ilvl w:val="0"/>
          <w:numId w:val="2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color w:val="000000"/>
          <w:sz w:val="20"/>
          <w:szCs w:val="20"/>
        </w:rPr>
        <w:t>Una (01) boya meteorológica ubicada en el Terminal Submarino Multiboyas que permita en tiempo real medir como mínimo velocidad y dirección de viento, temperatura de agua de mar, velocidad y dirección de corrientes</w:t>
      </w:r>
      <w:r>
        <w:rPr>
          <w:rFonts w:ascii="Arial" w:hAnsi="Arial" w:cs="Arial"/>
          <w:color w:val="000000"/>
          <w:sz w:val="20"/>
          <w:szCs w:val="20"/>
        </w:rPr>
        <w:t xml:space="preserve"> marinas</w:t>
      </w:r>
      <w:r w:rsidRPr="00F26910">
        <w:rPr>
          <w:rFonts w:ascii="Arial" w:hAnsi="Arial" w:cs="Arial"/>
          <w:color w:val="000000"/>
          <w:sz w:val="20"/>
          <w:szCs w:val="20"/>
        </w:rPr>
        <w:t>, altura de mareas</w:t>
      </w:r>
      <w:r>
        <w:rPr>
          <w:rFonts w:ascii="Arial" w:hAnsi="Arial" w:cs="Arial"/>
          <w:color w:val="000000"/>
          <w:sz w:val="20"/>
          <w:szCs w:val="20"/>
        </w:rPr>
        <w:t xml:space="preserve"> y oleaje</w:t>
      </w:r>
      <w:r w:rsidRPr="00F26910">
        <w:rPr>
          <w:rFonts w:ascii="Arial" w:hAnsi="Arial" w:cs="Arial"/>
          <w:color w:val="000000"/>
          <w:sz w:val="20"/>
          <w:szCs w:val="20"/>
        </w:rPr>
        <w:t>, humedad</w:t>
      </w:r>
      <w:r w:rsidRPr="00F26910">
        <w:rPr>
          <w:rFonts w:ascii="Arial" w:hAnsi="Arial" w:cs="Arial"/>
          <w:sz w:val="20"/>
          <w:szCs w:val="20"/>
        </w:rPr>
        <w:t xml:space="preserve">; y enviar su señal </w:t>
      </w:r>
      <w:r>
        <w:rPr>
          <w:rFonts w:ascii="Arial" w:hAnsi="Arial" w:cs="Arial"/>
          <w:sz w:val="20"/>
          <w:szCs w:val="20"/>
        </w:rPr>
        <w:t xml:space="preserve">( Debe considerar  un Radio Enlace para una distancia de10 Km) </w:t>
      </w:r>
      <w:r w:rsidRPr="00F26910">
        <w:rPr>
          <w:rFonts w:ascii="Arial" w:hAnsi="Arial" w:cs="Arial"/>
          <w:sz w:val="20"/>
          <w:szCs w:val="20"/>
        </w:rPr>
        <w:t>a la plataforma integrada para visualizar y almacenar dicha información, con el fin de resguardar la integridad física del personal y las instalaciones en la aproximación y atraque de los buques en el terminal.</w:t>
      </w:r>
    </w:p>
    <w:p w:rsidR="00CA4E15"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8C650C">
      <w:pPr>
        <w:pStyle w:val="Prrafodelista"/>
        <w:numPr>
          <w:ilvl w:val="0"/>
          <w:numId w:val="23"/>
        </w:numPr>
        <w:autoSpaceDE w:val="0"/>
        <w:autoSpaceDN w:val="0"/>
        <w:adjustRightInd w:val="0"/>
        <w:spacing w:after="0" w:line="240" w:lineRule="auto"/>
        <w:ind w:left="851" w:hanging="284"/>
        <w:jc w:val="both"/>
        <w:rPr>
          <w:rFonts w:ascii="Arial" w:hAnsi="Arial" w:cs="Arial"/>
          <w:sz w:val="20"/>
          <w:szCs w:val="20"/>
        </w:rPr>
      </w:pPr>
      <w:r>
        <w:rPr>
          <w:rFonts w:ascii="Arial" w:hAnsi="Arial" w:cs="Arial"/>
          <w:sz w:val="20"/>
          <w:szCs w:val="20"/>
        </w:rPr>
        <w:lastRenderedPageBreak/>
        <w:t>Se debe considerar su propio AIS transmisor para ser detectado en la plataforma de software y los Buques Tanques en tránsito.</w:t>
      </w: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8C650C">
      <w:pPr>
        <w:pStyle w:val="Prrafodelista"/>
        <w:numPr>
          <w:ilvl w:val="0"/>
          <w:numId w:val="2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sz w:val="20"/>
          <w:szCs w:val="20"/>
        </w:rPr>
        <w:t>El contratista deberá gestionar en representación de Refinería de Talara los permisos correspondientes</w:t>
      </w:r>
      <w:r w:rsidR="00052998">
        <w:rPr>
          <w:rFonts w:ascii="Arial" w:hAnsi="Arial" w:cs="Arial"/>
          <w:sz w:val="20"/>
          <w:szCs w:val="20"/>
        </w:rPr>
        <w:t xml:space="preserve"> sin ser limitativos</w:t>
      </w:r>
      <w:r w:rsidRPr="00F26910">
        <w:rPr>
          <w:rFonts w:ascii="Arial" w:hAnsi="Arial" w:cs="Arial"/>
          <w:sz w:val="20"/>
          <w:szCs w:val="20"/>
        </w:rPr>
        <w:t xml:space="preserve"> ante las autoridades (Dirección de Hidrografía y Navegación de la Marina) de acuerdo al TUPA pag .C-71 (otorgamiento de Resolución para la instalación de Boyas y muertos de Señalización Náutica).</w:t>
      </w:r>
    </w:p>
    <w:p w:rsidR="00CA4E15" w:rsidRPr="00F26910" w:rsidRDefault="00CA4E15" w:rsidP="00CA4E15">
      <w:pPr>
        <w:autoSpaceDE w:val="0"/>
        <w:autoSpaceDN w:val="0"/>
        <w:adjustRightInd w:val="0"/>
        <w:spacing w:after="0" w:line="240" w:lineRule="auto"/>
        <w:jc w:val="both"/>
        <w:rPr>
          <w:rFonts w:ascii="Arial" w:hAnsi="Arial" w:cs="Arial"/>
          <w:sz w:val="20"/>
          <w:szCs w:val="20"/>
        </w:rPr>
      </w:pPr>
    </w:p>
    <w:p w:rsidR="00CA4E15" w:rsidRPr="00F26910" w:rsidRDefault="00CA4E15" w:rsidP="008C650C">
      <w:pPr>
        <w:pStyle w:val="Prrafodelista"/>
        <w:numPr>
          <w:ilvl w:val="0"/>
          <w:numId w:val="2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sz w:val="20"/>
          <w:szCs w:val="20"/>
        </w:rPr>
        <w:t>Suministrar la información en tiempo real, guardar datos climatológicos, para posteriormente poder analizar los estados pasados y predecir tendencias futuras.</w:t>
      </w:r>
    </w:p>
    <w:p w:rsidR="00CA4E15" w:rsidRPr="001D7C03" w:rsidRDefault="00CA4E15" w:rsidP="00CA4E15">
      <w:pPr>
        <w:autoSpaceDE w:val="0"/>
        <w:autoSpaceDN w:val="0"/>
        <w:adjustRightInd w:val="0"/>
        <w:spacing w:after="0" w:line="240" w:lineRule="auto"/>
        <w:jc w:val="both"/>
        <w:rPr>
          <w:rFonts w:ascii="Arial" w:hAnsi="Arial" w:cs="Arial"/>
          <w:sz w:val="20"/>
          <w:szCs w:val="20"/>
        </w:rPr>
      </w:pPr>
    </w:p>
    <w:p w:rsidR="00CA4E15" w:rsidRPr="00F26910" w:rsidRDefault="00CA4E15" w:rsidP="008C650C">
      <w:pPr>
        <w:pStyle w:val="Prrafodelista"/>
        <w:numPr>
          <w:ilvl w:val="0"/>
          <w:numId w:val="2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color w:val="000000"/>
          <w:sz w:val="20"/>
          <w:szCs w:val="20"/>
          <w:lang w:val="es-PE"/>
        </w:rPr>
        <w:t xml:space="preserve">El tipo de boya a instalar será boya estacionaria, estas boyas están ancladas en el fondo marino, para mantenerlas en la misma posición. La instrumentación está repartida en dos zonas, una sumergida y otra en un mástil. La instrumentación de datos oceanográficos estará localizada en la boya, pudiendo ser en la misma boya o sujetada a una profundidad determinada en el cable de anclaje. La instrumentación meteorológica, se sitúa en un mástil a 2 metros normalmente. </w:t>
      </w: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8C650C">
      <w:pPr>
        <w:pStyle w:val="Prrafodelista"/>
        <w:numPr>
          <w:ilvl w:val="0"/>
          <w:numId w:val="2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color w:val="000000"/>
          <w:sz w:val="20"/>
          <w:szCs w:val="20"/>
          <w:lang w:val="es-PE"/>
        </w:rPr>
        <w:t xml:space="preserve">Para la recopilación de los datos, se dispondrá de un sistema de adquisición, un sistema de comunicación inalámbrica y un equipo de recepción en tierra. </w:t>
      </w:r>
    </w:p>
    <w:p w:rsidR="00CA4E15" w:rsidRPr="00F26910" w:rsidRDefault="00CA4E15" w:rsidP="00CA4E15">
      <w:pPr>
        <w:autoSpaceDE w:val="0"/>
        <w:autoSpaceDN w:val="0"/>
        <w:adjustRightInd w:val="0"/>
        <w:spacing w:after="0" w:line="240" w:lineRule="auto"/>
        <w:jc w:val="both"/>
        <w:rPr>
          <w:rFonts w:ascii="Arial" w:hAnsi="Arial" w:cs="Arial"/>
          <w:sz w:val="20"/>
          <w:szCs w:val="20"/>
        </w:rPr>
      </w:pPr>
    </w:p>
    <w:p w:rsidR="00CA4E15" w:rsidRPr="00F26910" w:rsidRDefault="00CA4E15" w:rsidP="008C650C">
      <w:pPr>
        <w:pStyle w:val="Prrafodelista"/>
        <w:numPr>
          <w:ilvl w:val="0"/>
          <w:numId w:val="2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color w:val="000000"/>
          <w:sz w:val="20"/>
          <w:szCs w:val="20"/>
          <w:lang w:val="es-PE"/>
        </w:rPr>
        <w:t>Para el suministro de energía, la boya dispondrá de paneles fotovoltaicos que almacenan la energía en unas baterías para poder garantizar el funcionamiento de los equipos electrónicos.</w:t>
      </w:r>
    </w:p>
    <w:p w:rsidR="00CA4E15" w:rsidRPr="00F26910" w:rsidRDefault="00CA4E15" w:rsidP="00CA4E15">
      <w:pPr>
        <w:autoSpaceDE w:val="0"/>
        <w:autoSpaceDN w:val="0"/>
        <w:adjustRightInd w:val="0"/>
        <w:spacing w:after="0" w:line="240" w:lineRule="auto"/>
        <w:jc w:val="both"/>
        <w:rPr>
          <w:rFonts w:ascii="Arial" w:hAnsi="Arial" w:cs="Arial"/>
          <w:sz w:val="20"/>
          <w:szCs w:val="20"/>
        </w:rPr>
      </w:pPr>
    </w:p>
    <w:p w:rsidR="00CA4E15" w:rsidRPr="00F26910" w:rsidRDefault="00CA4E15" w:rsidP="008C650C">
      <w:pPr>
        <w:pStyle w:val="Prrafodelista"/>
        <w:numPr>
          <w:ilvl w:val="0"/>
          <w:numId w:val="2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color w:val="000000"/>
          <w:sz w:val="20"/>
          <w:szCs w:val="20"/>
          <w:lang w:val="es-PE"/>
        </w:rPr>
        <w:t xml:space="preserve">La boya meteorológica es resistente, autónoma y funciona con energía solar y baterías, el casco de la boya flota en la superficie del mar, la boya tiene una torre metálica donde se encuentran montados sensores meteorológicos a una altura aproximada de dos metros. </w:t>
      </w:r>
    </w:p>
    <w:p w:rsidR="00CA4E15" w:rsidRPr="00F26910" w:rsidRDefault="00CA4E15" w:rsidP="00CA4E15">
      <w:pPr>
        <w:autoSpaceDE w:val="0"/>
        <w:autoSpaceDN w:val="0"/>
        <w:adjustRightInd w:val="0"/>
        <w:spacing w:after="0" w:line="240" w:lineRule="auto"/>
        <w:jc w:val="both"/>
        <w:rPr>
          <w:rFonts w:ascii="Arial" w:hAnsi="Arial" w:cs="Arial"/>
          <w:sz w:val="20"/>
          <w:szCs w:val="20"/>
        </w:rPr>
      </w:pPr>
    </w:p>
    <w:p w:rsidR="00CA4E15" w:rsidRPr="00F26910" w:rsidRDefault="00CA4E15" w:rsidP="008C650C">
      <w:pPr>
        <w:pStyle w:val="Prrafodelista"/>
        <w:numPr>
          <w:ilvl w:val="0"/>
          <w:numId w:val="23"/>
        </w:numPr>
        <w:autoSpaceDE w:val="0"/>
        <w:autoSpaceDN w:val="0"/>
        <w:adjustRightInd w:val="0"/>
        <w:spacing w:after="0" w:line="240" w:lineRule="auto"/>
        <w:ind w:left="851" w:hanging="284"/>
        <w:jc w:val="both"/>
        <w:rPr>
          <w:rFonts w:ascii="Arial" w:hAnsi="Arial" w:cs="Arial"/>
          <w:sz w:val="20"/>
          <w:szCs w:val="20"/>
        </w:rPr>
      </w:pPr>
      <w:r w:rsidRPr="00F26910">
        <w:rPr>
          <w:rFonts w:ascii="Arial" w:hAnsi="Arial" w:cs="Arial"/>
          <w:color w:val="000000"/>
          <w:sz w:val="20"/>
          <w:szCs w:val="20"/>
          <w:lang w:val="es-PE"/>
        </w:rPr>
        <w:t xml:space="preserve">La boya recolecta una amplia gama de datos meteorológicos para ser procesados por el módulo de procesamiento. Una vez que los datos se ordenan en mensajes apropiados, se envían a tierra mediante telemetría y se registran internamente. Los parámetros meteorológicos y oceanográficos que se pueden medir son los siguientes: </w:t>
      </w:r>
    </w:p>
    <w:p w:rsidR="00CA4E15" w:rsidRPr="00F26910" w:rsidRDefault="00CA4E15" w:rsidP="00CA4E15">
      <w:pPr>
        <w:pStyle w:val="Prrafodelista"/>
        <w:autoSpaceDE w:val="0"/>
        <w:autoSpaceDN w:val="0"/>
        <w:adjustRightInd w:val="0"/>
        <w:spacing w:after="0" w:line="240" w:lineRule="auto"/>
        <w:ind w:left="851"/>
        <w:jc w:val="both"/>
        <w:rPr>
          <w:rFonts w:ascii="Arial" w:hAnsi="Arial" w:cs="Arial"/>
          <w:sz w:val="20"/>
          <w:szCs w:val="20"/>
        </w:rPr>
      </w:pPr>
    </w:p>
    <w:p w:rsidR="00CA4E15" w:rsidRPr="00F26910" w:rsidRDefault="00CA4E15" w:rsidP="008C650C">
      <w:pPr>
        <w:pStyle w:val="Prrafodelista"/>
        <w:numPr>
          <w:ilvl w:val="0"/>
          <w:numId w:val="27"/>
        </w:numPr>
        <w:autoSpaceDE w:val="0"/>
        <w:autoSpaceDN w:val="0"/>
        <w:adjustRightInd w:val="0"/>
        <w:spacing w:after="155" w:line="240" w:lineRule="auto"/>
        <w:ind w:left="1418"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Velocidad y dirección del viento. </w:t>
      </w:r>
    </w:p>
    <w:p w:rsidR="00CA4E15" w:rsidRPr="00F26910" w:rsidRDefault="00CA4E15" w:rsidP="008C650C">
      <w:pPr>
        <w:pStyle w:val="Prrafodelista"/>
        <w:numPr>
          <w:ilvl w:val="0"/>
          <w:numId w:val="27"/>
        </w:numPr>
        <w:autoSpaceDE w:val="0"/>
        <w:autoSpaceDN w:val="0"/>
        <w:adjustRightInd w:val="0"/>
        <w:spacing w:after="155" w:line="240" w:lineRule="auto"/>
        <w:ind w:left="1418" w:hanging="284"/>
        <w:jc w:val="both"/>
        <w:rPr>
          <w:rFonts w:ascii="Arial" w:hAnsi="Arial" w:cs="Arial"/>
          <w:color w:val="000000"/>
          <w:sz w:val="20"/>
          <w:szCs w:val="20"/>
          <w:lang w:val="es-PE"/>
        </w:rPr>
      </w:pPr>
      <w:r>
        <w:rPr>
          <w:rFonts w:ascii="Arial" w:hAnsi="Arial" w:cs="Arial"/>
          <w:color w:val="000000"/>
          <w:sz w:val="20"/>
          <w:szCs w:val="20"/>
          <w:lang w:val="es-PE"/>
        </w:rPr>
        <w:t>Temperatura del Aire / Humedad R</w:t>
      </w:r>
      <w:r w:rsidRPr="00F26910">
        <w:rPr>
          <w:rFonts w:ascii="Arial" w:hAnsi="Arial" w:cs="Arial"/>
          <w:color w:val="000000"/>
          <w:sz w:val="20"/>
          <w:szCs w:val="20"/>
          <w:lang w:val="es-PE"/>
        </w:rPr>
        <w:t xml:space="preserve">elativa. </w:t>
      </w:r>
    </w:p>
    <w:p w:rsidR="00CA4E15" w:rsidRPr="00F26910" w:rsidRDefault="00CA4E15" w:rsidP="008C650C">
      <w:pPr>
        <w:pStyle w:val="Prrafodelista"/>
        <w:numPr>
          <w:ilvl w:val="0"/>
          <w:numId w:val="27"/>
        </w:numPr>
        <w:autoSpaceDE w:val="0"/>
        <w:autoSpaceDN w:val="0"/>
        <w:adjustRightInd w:val="0"/>
        <w:spacing w:after="0" w:line="240" w:lineRule="auto"/>
        <w:ind w:left="1418"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Presión barométrica. </w:t>
      </w:r>
    </w:p>
    <w:p w:rsidR="00CA4E15" w:rsidRPr="00F26910" w:rsidRDefault="00CA4E15" w:rsidP="00CA4E15">
      <w:pPr>
        <w:autoSpaceDE w:val="0"/>
        <w:autoSpaceDN w:val="0"/>
        <w:adjustRightInd w:val="0"/>
        <w:spacing w:after="0" w:line="240" w:lineRule="auto"/>
        <w:jc w:val="both"/>
        <w:rPr>
          <w:rFonts w:ascii="Arial" w:hAnsi="Arial" w:cs="Arial"/>
          <w:color w:val="000000"/>
          <w:sz w:val="20"/>
          <w:szCs w:val="20"/>
          <w:lang w:val="es-PE"/>
        </w:rPr>
      </w:pPr>
    </w:p>
    <w:p w:rsidR="00CA4E15" w:rsidRPr="00F26910" w:rsidRDefault="00CA4E15" w:rsidP="008C650C">
      <w:pPr>
        <w:pStyle w:val="Prrafodelista"/>
        <w:numPr>
          <w:ilvl w:val="0"/>
          <w:numId w:val="24"/>
        </w:num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La sección inferior del casco puede equiparse con un alojamiento, para albergar sensores oceanográficos. Los parámetros oceanográficos medidos incluyen: </w:t>
      </w:r>
    </w:p>
    <w:p w:rsidR="00CA4E15" w:rsidRPr="00F26910" w:rsidRDefault="00CA4E15" w:rsidP="00CA4E15">
      <w:pPr>
        <w:pStyle w:val="Prrafodelista"/>
        <w:autoSpaceDE w:val="0"/>
        <w:autoSpaceDN w:val="0"/>
        <w:adjustRightInd w:val="0"/>
        <w:spacing w:after="0" w:line="240" w:lineRule="auto"/>
        <w:jc w:val="both"/>
        <w:rPr>
          <w:rFonts w:ascii="Arial" w:hAnsi="Arial" w:cs="Arial"/>
          <w:color w:val="000000"/>
          <w:sz w:val="20"/>
          <w:szCs w:val="20"/>
          <w:lang w:val="es-PE"/>
        </w:rPr>
      </w:pPr>
    </w:p>
    <w:p w:rsidR="00CA4E15" w:rsidRPr="00F26910" w:rsidRDefault="00CA4E15" w:rsidP="008C650C">
      <w:pPr>
        <w:pStyle w:val="Prrafodelista"/>
        <w:numPr>
          <w:ilvl w:val="0"/>
          <w:numId w:val="28"/>
        </w:numPr>
        <w:autoSpaceDE w:val="0"/>
        <w:autoSpaceDN w:val="0"/>
        <w:adjustRightInd w:val="0"/>
        <w:spacing w:after="159" w:line="240" w:lineRule="auto"/>
        <w:jc w:val="both"/>
        <w:rPr>
          <w:rFonts w:ascii="Arial" w:hAnsi="Arial" w:cs="Arial"/>
          <w:color w:val="000000"/>
          <w:sz w:val="20"/>
          <w:szCs w:val="20"/>
          <w:lang w:val="es-PE"/>
        </w:rPr>
      </w:pPr>
      <w:r>
        <w:rPr>
          <w:rFonts w:ascii="Arial" w:hAnsi="Arial" w:cs="Arial"/>
          <w:color w:val="000000"/>
          <w:sz w:val="20"/>
          <w:szCs w:val="20"/>
          <w:lang w:val="es-PE"/>
        </w:rPr>
        <w:t>Ondas D</w:t>
      </w:r>
      <w:r w:rsidRPr="00F26910">
        <w:rPr>
          <w:rFonts w:ascii="Arial" w:hAnsi="Arial" w:cs="Arial"/>
          <w:color w:val="000000"/>
          <w:sz w:val="20"/>
          <w:szCs w:val="20"/>
          <w:lang w:val="es-PE"/>
        </w:rPr>
        <w:t xml:space="preserve">ireccionales </w:t>
      </w:r>
    </w:p>
    <w:p w:rsidR="00CA4E15" w:rsidRPr="00F26910" w:rsidRDefault="00CA4E15" w:rsidP="008C650C">
      <w:pPr>
        <w:pStyle w:val="Prrafodelista"/>
        <w:numPr>
          <w:ilvl w:val="0"/>
          <w:numId w:val="28"/>
        </w:numPr>
        <w:autoSpaceDE w:val="0"/>
        <w:autoSpaceDN w:val="0"/>
        <w:adjustRightInd w:val="0"/>
        <w:spacing w:after="159"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Corrientes </w:t>
      </w:r>
      <w:r>
        <w:rPr>
          <w:rFonts w:ascii="Arial" w:hAnsi="Arial" w:cs="Arial"/>
          <w:color w:val="000000"/>
          <w:sz w:val="20"/>
          <w:szCs w:val="20"/>
          <w:lang w:val="es-PE"/>
        </w:rPr>
        <w:t>Marinas</w:t>
      </w:r>
    </w:p>
    <w:p w:rsidR="00CA4E15" w:rsidRPr="00F26910" w:rsidRDefault="00CA4E15" w:rsidP="008C650C">
      <w:pPr>
        <w:pStyle w:val="Prrafodelista"/>
        <w:numPr>
          <w:ilvl w:val="0"/>
          <w:numId w:val="28"/>
        </w:num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Temperatura de la superficie del mar </w:t>
      </w:r>
    </w:p>
    <w:p w:rsidR="00CA4E15" w:rsidRPr="00F26910" w:rsidRDefault="00CA4E15" w:rsidP="00CA4E15">
      <w:pPr>
        <w:autoSpaceDE w:val="0"/>
        <w:autoSpaceDN w:val="0"/>
        <w:adjustRightInd w:val="0"/>
        <w:spacing w:after="0" w:line="240" w:lineRule="auto"/>
        <w:jc w:val="both"/>
        <w:rPr>
          <w:rFonts w:ascii="Arial" w:hAnsi="Arial" w:cs="Arial"/>
          <w:color w:val="000000"/>
          <w:sz w:val="20"/>
          <w:szCs w:val="20"/>
          <w:lang w:val="es-PE"/>
        </w:rPr>
      </w:pPr>
    </w:p>
    <w:p w:rsidR="00CA4E15" w:rsidRPr="00F26910" w:rsidRDefault="00CA4E15" w:rsidP="008C650C">
      <w:pPr>
        <w:pStyle w:val="Prrafodelista"/>
        <w:numPr>
          <w:ilvl w:val="0"/>
          <w:numId w:val="24"/>
        </w:num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La boya meteorológica estará diseñada para usarse en ambientes costeros para monitoreo de parámetros ambientales. Boyas de este tipo están en operación en todo el mundo. </w:t>
      </w:r>
    </w:p>
    <w:p w:rsidR="00CA4E15" w:rsidRPr="00F26910" w:rsidRDefault="00CA4E15" w:rsidP="008C650C">
      <w:pPr>
        <w:pStyle w:val="Prrafodelista"/>
        <w:numPr>
          <w:ilvl w:val="0"/>
          <w:numId w:val="24"/>
        </w:num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La boya meteorológica estará ensamblada a partir de dos cuerpos principales el casco y la superestructura, que están atornillados entre sí. Este diseño permite que la boya se desmonte </w:t>
      </w:r>
      <w:r w:rsidRPr="00F26910">
        <w:rPr>
          <w:rFonts w:ascii="Arial" w:hAnsi="Arial" w:cs="Arial"/>
          <w:sz w:val="20"/>
          <w:szCs w:val="20"/>
          <w:lang w:val="es-PE"/>
        </w:rPr>
        <w:t xml:space="preserve">fácilmente para el transporte en tierra o por barco, la boya ensamblada también se diseñó para caber en un contenedor de envío estándar. El casco y la superestructura son amarillos de acuerdo con los estándares internacionales. </w:t>
      </w:r>
    </w:p>
    <w:p w:rsidR="00CA4E15" w:rsidRPr="00F26910" w:rsidRDefault="00CA4E15" w:rsidP="008C650C">
      <w:pPr>
        <w:pStyle w:val="Prrafodelista"/>
        <w:numPr>
          <w:ilvl w:val="0"/>
          <w:numId w:val="24"/>
        </w:num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El casco de la boya meteorológica debe ser resistente y de bajo mantenimiento. El casco debe estar moldeado rotativamente a partir de polietileno estabilizado con rayos UV. La boya deberá ser resistente al crecimiento marino, corrosión y no requerirá pintura, debe tener dos ojales de acero inoxidable facilitan su manejo durante el </w:t>
      </w:r>
      <w:r w:rsidRPr="00F26910">
        <w:rPr>
          <w:rFonts w:ascii="Arial" w:hAnsi="Arial" w:cs="Arial"/>
          <w:color w:val="000000"/>
          <w:sz w:val="20"/>
          <w:szCs w:val="20"/>
          <w:lang w:val="es-PE"/>
        </w:rPr>
        <w:lastRenderedPageBreak/>
        <w:t xml:space="preserve">despliegue y la recuperación, los dos ojales de amarre también deben  estar hechos de acero inoxidable. </w:t>
      </w:r>
    </w:p>
    <w:p w:rsidR="00CA4E15" w:rsidRPr="00EF6090" w:rsidRDefault="00CA4E15" w:rsidP="008C650C">
      <w:pPr>
        <w:pStyle w:val="Prrafodelista"/>
        <w:numPr>
          <w:ilvl w:val="0"/>
          <w:numId w:val="24"/>
        </w:num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El lastre de hormigón armado dentro de la boya deberá proporcionar estabilidad, además debe contener poliestireno fundido, y evitar que se hunda, esta boya debe ser una excelente plataforma para un monitoreo ambiental. Debe ser hecho de materiales no magnéticos para que las brújulas no se vean afectada. De requerir realizar las modificaciones para facilidades de instalación de sensores, componentes electrónicos y transmisores, estas deben ser evaluadas para mantener   los requisitos y características de una ayuda a la navegación reconocida internacionalmente. </w:t>
      </w:r>
    </w:p>
    <w:p w:rsidR="00CA4E15" w:rsidRPr="005A3AF3" w:rsidRDefault="00CA4E15" w:rsidP="008C650C">
      <w:pPr>
        <w:pStyle w:val="Prrafodelista"/>
        <w:numPr>
          <w:ilvl w:val="0"/>
          <w:numId w:val="23"/>
        </w:numPr>
        <w:autoSpaceDE w:val="0"/>
        <w:autoSpaceDN w:val="0"/>
        <w:adjustRightInd w:val="0"/>
        <w:spacing w:after="0" w:line="240" w:lineRule="auto"/>
        <w:ind w:left="709" w:hanging="284"/>
        <w:jc w:val="both"/>
        <w:rPr>
          <w:rFonts w:ascii="Arial" w:hAnsi="Arial" w:cs="Arial"/>
          <w:sz w:val="20"/>
          <w:szCs w:val="20"/>
        </w:rPr>
      </w:pPr>
      <w:r w:rsidRPr="00F26910">
        <w:rPr>
          <w:rFonts w:ascii="Arial" w:hAnsi="Arial" w:cs="Arial"/>
          <w:color w:val="000000"/>
          <w:sz w:val="20"/>
          <w:szCs w:val="20"/>
          <w:lang w:val="es-PE"/>
        </w:rPr>
        <w:t>Las tarjetas electrónicas y los sensores internos estarán montados en un cajón hermético, en la superestructura, que permite un fácil acceso durante el servicio y deben soportar el ambiente marino. Las baterías se encuentran en la parte superior del casco.</w:t>
      </w:r>
    </w:p>
    <w:p w:rsidR="005A3AF3" w:rsidRPr="00F26910" w:rsidRDefault="005A3AF3" w:rsidP="005A3AF3">
      <w:pPr>
        <w:pStyle w:val="Prrafodelista"/>
        <w:autoSpaceDE w:val="0"/>
        <w:autoSpaceDN w:val="0"/>
        <w:adjustRightInd w:val="0"/>
        <w:spacing w:after="0" w:line="240" w:lineRule="auto"/>
        <w:ind w:left="709"/>
        <w:jc w:val="both"/>
        <w:rPr>
          <w:rFonts w:ascii="Arial" w:hAnsi="Arial" w:cs="Arial"/>
          <w:sz w:val="20"/>
          <w:szCs w:val="20"/>
        </w:rPr>
      </w:pPr>
    </w:p>
    <w:p w:rsidR="00CA2009" w:rsidRDefault="00CA2009" w:rsidP="00CA4E15">
      <w:pPr>
        <w:autoSpaceDE w:val="0"/>
        <w:autoSpaceDN w:val="0"/>
        <w:adjustRightInd w:val="0"/>
        <w:spacing w:after="0" w:line="240" w:lineRule="auto"/>
        <w:ind w:left="567"/>
        <w:rPr>
          <w:rFonts w:ascii="Arial" w:hAnsi="Arial" w:cs="Arial"/>
          <w:sz w:val="20"/>
          <w:szCs w:val="20"/>
        </w:rPr>
      </w:pPr>
    </w:p>
    <w:p w:rsidR="00CA4E15" w:rsidRPr="00F26910" w:rsidRDefault="00CA2009" w:rsidP="00CA2009">
      <w:pPr>
        <w:autoSpaceDE w:val="0"/>
        <w:autoSpaceDN w:val="0"/>
        <w:adjustRightInd w:val="0"/>
        <w:spacing w:after="0" w:line="240" w:lineRule="auto"/>
        <w:rPr>
          <w:rFonts w:ascii="Arial" w:hAnsi="Arial" w:cs="Arial"/>
          <w:b/>
          <w:bCs/>
          <w:color w:val="000000"/>
          <w:sz w:val="20"/>
          <w:szCs w:val="20"/>
          <w:lang w:val="es-PE"/>
        </w:rPr>
      </w:pPr>
      <w:r>
        <w:rPr>
          <w:rFonts w:ascii="Arial" w:hAnsi="Arial" w:cs="Arial"/>
          <w:b/>
          <w:bCs/>
          <w:color w:val="000000"/>
          <w:sz w:val="20"/>
          <w:szCs w:val="20"/>
          <w:lang w:val="es-PE"/>
        </w:rPr>
        <w:t>1.7</w:t>
      </w:r>
      <w:r>
        <w:rPr>
          <w:rFonts w:ascii="Arial" w:hAnsi="Arial" w:cs="Arial"/>
          <w:b/>
          <w:bCs/>
          <w:color w:val="000000"/>
          <w:sz w:val="20"/>
          <w:szCs w:val="20"/>
          <w:lang w:val="es-PE"/>
        </w:rPr>
        <w:tab/>
      </w:r>
      <w:r w:rsidR="00CA4E15" w:rsidRPr="00F26910">
        <w:rPr>
          <w:rFonts w:ascii="Arial" w:hAnsi="Arial" w:cs="Arial"/>
          <w:b/>
          <w:bCs/>
          <w:color w:val="000000"/>
          <w:sz w:val="20"/>
          <w:szCs w:val="20"/>
          <w:lang w:val="es-PE"/>
        </w:rPr>
        <w:t xml:space="preserve">AMARRE DE LA BOYA. </w:t>
      </w:r>
    </w:p>
    <w:p w:rsidR="00CA4E15" w:rsidRPr="00F26910" w:rsidRDefault="00CA4E15" w:rsidP="00CA4E15">
      <w:pPr>
        <w:autoSpaceDE w:val="0"/>
        <w:autoSpaceDN w:val="0"/>
        <w:adjustRightInd w:val="0"/>
        <w:spacing w:after="0" w:line="240" w:lineRule="auto"/>
        <w:ind w:left="567"/>
        <w:rPr>
          <w:rFonts w:ascii="Arial" w:hAnsi="Arial" w:cs="Arial"/>
          <w:color w:val="000000"/>
          <w:sz w:val="20"/>
          <w:szCs w:val="20"/>
          <w:lang w:val="es-PE"/>
        </w:rPr>
      </w:pPr>
    </w:p>
    <w:p w:rsidR="00CA4E15" w:rsidRPr="00F26910" w:rsidRDefault="00CA4E15" w:rsidP="00CA2009">
      <w:pPr>
        <w:autoSpaceDE w:val="0"/>
        <w:autoSpaceDN w:val="0"/>
        <w:adjustRightInd w:val="0"/>
        <w:spacing w:after="0" w:line="240" w:lineRule="auto"/>
        <w:ind w:left="709"/>
        <w:rPr>
          <w:rFonts w:ascii="Arial" w:hAnsi="Arial" w:cs="Arial"/>
          <w:color w:val="000000"/>
          <w:sz w:val="20"/>
          <w:szCs w:val="20"/>
          <w:lang w:val="es-PE"/>
        </w:rPr>
      </w:pPr>
      <w:r w:rsidRPr="00F26910">
        <w:rPr>
          <w:rFonts w:ascii="Arial" w:hAnsi="Arial" w:cs="Arial"/>
          <w:color w:val="000000"/>
          <w:sz w:val="20"/>
          <w:szCs w:val="20"/>
          <w:lang w:val="es-PE"/>
        </w:rPr>
        <w:t xml:space="preserve">El diseño de amarre de la boya, tendrá en cuenta los siguientes factores para brindar la máxima fiabilidad y rendimiento a largo plazo: </w:t>
      </w:r>
    </w:p>
    <w:p w:rsidR="00CA4E15" w:rsidRPr="00F26910" w:rsidRDefault="00CA4E15" w:rsidP="00CA4E15">
      <w:pPr>
        <w:autoSpaceDE w:val="0"/>
        <w:autoSpaceDN w:val="0"/>
        <w:adjustRightInd w:val="0"/>
        <w:spacing w:after="0" w:line="240" w:lineRule="auto"/>
        <w:ind w:left="567"/>
        <w:rPr>
          <w:rFonts w:ascii="Arial" w:hAnsi="Arial" w:cs="Arial"/>
          <w:color w:val="000000"/>
          <w:sz w:val="20"/>
          <w:szCs w:val="20"/>
          <w:lang w:val="es-PE"/>
        </w:rPr>
      </w:pPr>
    </w:p>
    <w:p w:rsidR="00CA4E15" w:rsidRPr="00F26910" w:rsidRDefault="00CA4E15" w:rsidP="008C650C">
      <w:pPr>
        <w:pStyle w:val="Prrafodelista"/>
        <w:numPr>
          <w:ilvl w:val="0"/>
          <w:numId w:val="29"/>
        </w:numPr>
        <w:autoSpaceDE w:val="0"/>
        <w:autoSpaceDN w:val="0"/>
        <w:adjustRightInd w:val="0"/>
        <w:spacing w:after="155"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Profundidad del agua. </w:t>
      </w:r>
    </w:p>
    <w:p w:rsidR="00CA4E15" w:rsidRPr="00F26910" w:rsidRDefault="00CA4E15" w:rsidP="008C650C">
      <w:pPr>
        <w:pStyle w:val="Prrafodelista"/>
        <w:numPr>
          <w:ilvl w:val="0"/>
          <w:numId w:val="29"/>
        </w:numPr>
        <w:autoSpaceDE w:val="0"/>
        <w:autoSpaceDN w:val="0"/>
        <w:adjustRightInd w:val="0"/>
        <w:spacing w:after="155"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tipo de buque de despliegue y equipo disponible a bordo. </w:t>
      </w:r>
    </w:p>
    <w:p w:rsidR="00CA4E15" w:rsidRPr="00F26910" w:rsidRDefault="00CA4E15" w:rsidP="008C650C">
      <w:pPr>
        <w:pStyle w:val="Prrafodelista"/>
        <w:numPr>
          <w:ilvl w:val="0"/>
          <w:numId w:val="29"/>
        </w:numPr>
        <w:autoSpaceDE w:val="0"/>
        <w:autoSpaceDN w:val="0"/>
        <w:adjustRightInd w:val="0"/>
        <w:spacing w:after="155"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tiempo de vida útil del amarre </w:t>
      </w:r>
    </w:p>
    <w:p w:rsidR="00CA4E15" w:rsidRPr="00F26910" w:rsidRDefault="00CA4E15" w:rsidP="008C650C">
      <w:pPr>
        <w:pStyle w:val="Prrafodelista"/>
        <w:numPr>
          <w:ilvl w:val="0"/>
          <w:numId w:val="29"/>
        </w:numPr>
        <w:autoSpaceDE w:val="0"/>
        <w:autoSpaceDN w:val="0"/>
        <w:adjustRightInd w:val="0"/>
        <w:spacing w:after="155"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tráfico de embarcaciones en las proximidades del amarre. </w:t>
      </w:r>
    </w:p>
    <w:p w:rsidR="00CA4E15" w:rsidRPr="00F26910" w:rsidRDefault="00CA4E15" w:rsidP="008C650C">
      <w:pPr>
        <w:pStyle w:val="Prrafodelista"/>
        <w:numPr>
          <w:ilvl w:val="0"/>
          <w:numId w:val="29"/>
        </w:numPr>
        <w:autoSpaceDE w:val="0"/>
        <w:autoSpaceDN w:val="0"/>
        <w:adjustRightInd w:val="0"/>
        <w:spacing w:after="155"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velocidad de las corrientes marinas </w:t>
      </w:r>
    </w:p>
    <w:p w:rsidR="00CA4E15" w:rsidRPr="00F26910" w:rsidRDefault="00CA4E15" w:rsidP="008C650C">
      <w:pPr>
        <w:pStyle w:val="Prrafodelista"/>
        <w:numPr>
          <w:ilvl w:val="0"/>
          <w:numId w:val="29"/>
        </w:numPr>
        <w:autoSpaceDE w:val="0"/>
        <w:autoSpaceDN w:val="0"/>
        <w:adjustRightInd w:val="0"/>
        <w:spacing w:after="155"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mareas </w:t>
      </w:r>
    </w:p>
    <w:p w:rsidR="00CA4E15" w:rsidRPr="00F26910" w:rsidRDefault="00CA4E15" w:rsidP="008C650C">
      <w:pPr>
        <w:pStyle w:val="Prrafodelista"/>
        <w:numPr>
          <w:ilvl w:val="0"/>
          <w:numId w:val="29"/>
        </w:numPr>
        <w:autoSpaceDE w:val="0"/>
        <w:autoSpaceDN w:val="0"/>
        <w:adjustRightInd w:val="0"/>
        <w:spacing w:after="155"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tipo de instrumentación oceanográfica. </w:t>
      </w:r>
    </w:p>
    <w:p w:rsidR="00CA4E15" w:rsidRPr="00F26910" w:rsidRDefault="00CA4E15" w:rsidP="008C650C">
      <w:pPr>
        <w:pStyle w:val="Prrafodelista"/>
        <w:numPr>
          <w:ilvl w:val="0"/>
          <w:numId w:val="29"/>
        </w:numPr>
        <w:autoSpaceDE w:val="0"/>
        <w:autoSpaceDN w:val="0"/>
        <w:adjustRightInd w:val="0"/>
        <w:spacing w:after="155"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olas </w:t>
      </w:r>
    </w:p>
    <w:p w:rsidR="00CA4E15" w:rsidRPr="00F26910" w:rsidRDefault="00CA4E15" w:rsidP="008C650C">
      <w:pPr>
        <w:pStyle w:val="Prrafodelista"/>
        <w:numPr>
          <w:ilvl w:val="0"/>
          <w:numId w:val="29"/>
        </w:numPr>
        <w:autoSpaceDE w:val="0"/>
        <w:autoSpaceDN w:val="0"/>
        <w:adjustRightInd w:val="0"/>
        <w:spacing w:after="155"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vientos </w:t>
      </w:r>
    </w:p>
    <w:p w:rsidR="00CA4E15" w:rsidRDefault="00CA4E15" w:rsidP="008C650C">
      <w:pPr>
        <w:pStyle w:val="Prrafodelista"/>
        <w:numPr>
          <w:ilvl w:val="0"/>
          <w:numId w:val="29"/>
        </w:numPr>
        <w:autoSpaceDE w:val="0"/>
        <w:autoSpaceDN w:val="0"/>
        <w:adjustRightInd w:val="0"/>
        <w:spacing w:after="0"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mordida de pescado </w:t>
      </w:r>
    </w:p>
    <w:p w:rsidR="009A06F5" w:rsidRDefault="009A06F5" w:rsidP="00CA2009">
      <w:pPr>
        <w:autoSpaceDE w:val="0"/>
        <w:autoSpaceDN w:val="0"/>
        <w:adjustRightInd w:val="0"/>
        <w:spacing w:after="0" w:line="240" w:lineRule="auto"/>
        <w:rPr>
          <w:rFonts w:ascii="Arial" w:hAnsi="Arial" w:cs="Arial"/>
          <w:color w:val="000000"/>
          <w:sz w:val="20"/>
          <w:szCs w:val="20"/>
          <w:lang w:val="es-PE"/>
        </w:rPr>
      </w:pPr>
    </w:p>
    <w:p w:rsidR="009A06F5" w:rsidRDefault="009A06F5"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394292" w:rsidRDefault="00394292" w:rsidP="00CA2009">
      <w:pPr>
        <w:autoSpaceDE w:val="0"/>
        <w:autoSpaceDN w:val="0"/>
        <w:adjustRightInd w:val="0"/>
        <w:spacing w:after="0" w:line="240" w:lineRule="auto"/>
        <w:rPr>
          <w:rFonts w:ascii="Arial" w:hAnsi="Arial" w:cs="Arial"/>
          <w:color w:val="000000"/>
          <w:sz w:val="20"/>
          <w:szCs w:val="20"/>
          <w:lang w:val="es-PE"/>
        </w:rPr>
      </w:pPr>
    </w:p>
    <w:p w:rsidR="009A06F5" w:rsidRDefault="009A06F5" w:rsidP="00CA2009">
      <w:pPr>
        <w:autoSpaceDE w:val="0"/>
        <w:autoSpaceDN w:val="0"/>
        <w:adjustRightInd w:val="0"/>
        <w:spacing w:after="0" w:line="240" w:lineRule="auto"/>
        <w:rPr>
          <w:rFonts w:ascii="Arial" w:hAnsi="Arial" w:cs="Arial"/>
          <w:color w:val="000000"/>
          <w:sz w:val="20"/>
          <w:szCs w:val="20"/>
          <w:lang w:val="es-PE"/>
        </w:rPr>
      </w:pPr>
    </w:p>
    <w:p w:rsidR="00244D6A" w:rsidRPr="00F26910" w:rsidRDefault="00244D6A" w:rsidP="00244D6A">
      <w:pPr>
        <w:autoSpaceDE w:val="0"/>
        <w:autoSpaceDN w:val="0"/>
        <w:adjustRightInd w:val="0"/>
        <w:spacing w:after="0" w:line="240" w:lineRule="auto"/>
        <w:jc w:val="center"/>
        <w:rPr>
          <w:rFonts w:ascii="Arial" w:hAnsi="Arial" w:cs="Arial"/>
          <w:color w:val="000000"/>
          <w:sz w:val="20"/>
          <w:szCs w:val="20"/>
          <w:lang w:val="es-PE"/>
        </w:rPr>
      </w:pPr>
      <w:r w:rsidRPr="00F26910">
        <w:rPr>
          <w:rFonts w:ascii="Arial" w:hAnsi="Arial" w:cs="Arial"/>
          <w:color w:val="000000"/>
          <w:sz w:val="20"/>
          <w:szCs w:val="20"/>
          <w:lang w:val="es-PE"/>
        </w:rPr>
        <w:t>Amarre Típico de una Boya</w:t>
      </w: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244D6A" w:rsidP="00CA2009">
      <w:pPr>
        <w:autoSpaceDE w:val="0"/>
        <w:autoSpaceDN w:val="0"/>
        <w:adjustRightInd w:val="0"/>
        <w:spacing w:after="0" w:line="240" w:lineRule="auto"/>
        <w:rPr>
          <w:rFonts w:ascii="Arial" w:hAnsi="Arial" w:cs="Arial"/>
          <w:color w:val="000000"/>
          <w:sz w:val="20"/>
          <w:szCs w:val="20"/>
          <w:lang w:val="es-PE"/>
        </w:rPr>
      </w:pPr>
      <w:r w:rsidRPr="00F26910">
        <w:rPr>
          <w:rFonts w:ascii="Arial" w:hAnsi="Arial" w:cs="Arial"/>
          <w:noProof/>
          <w:color w:val="000000"/>
          <w:sz w:val="20"/>
          <w:szCs w:val="20"/>
          <w:lang w:val="es-PE" w:eastAsia="es-PE"/>
        </w:rPr>
        <w:drawing>
          <wp:anchor distT="0" distB="0" distL="114300" distR="114300" simplePos="0" relativeHeight="251667456" behindDoc="0" locked="0" layoutInCell="1" allowOverlap="1" wp14:anchorId="77D6251B" wp14:editId="6D5A79DD">
            <wp:simplePos x="0" y="0"/>
            <wp:positionH relativeFrom="margin">
              <wp:posOffset>874395</wp:posOffset>
            </wp:positionH>
            <wp:positionV relativeFrom="paragraph">
              <wp:posOffset>46355</wp:posOffset>
            </wp:positionV>
            <wp:extent cx="3905250" cy="3905250"/>
            <wp:effectExtent l="38100" t="38100" r="38100" b="38100"/>
            <wp:wrapSquare wrapText="bothSides"/>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905250" cy="3905250"/>
                    </a:xfrm>
                    <a:prstGeom prst="rect">
                      <a:avLst/>
                    </a:prstGeom>
                    <a:noFill/>
                    <a:ln w="28575">
                      <a:solidFill>
                        <a:schemeClr val="tx1"/>
                      </a:solidFill>
                    </a:ln>
                  </pic:spPr>
                </pic:pic>
              </a:graphicData>
            </a:graphic>
            <wp14:sizeRelH relativeFrom="page">
              <wp14:pctWidth>0</wp14:pctWidth>
            </wp14:sizeRelH>
            <wp14:sizeRelV relativeFrom="page">
              <wp14:pctHeight>0</wp14:pctHeight>
            </wp14:sizeRelV>
          </wp:anchor>
        </w:drawing>
      </w: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2009" w:rsidRDefault="00CA2009" w:rsidP="00CA2009">
      <w:pPr>
        <w:autoSpaceDE w:val="0"/>
        <w:autoSpaceDN w:val="0"/>
        <w:adjustRightInd w:val="0"/>
        <w:spacing w:after="0" w:line="240" w:lineRule="auto"/>
        <w:rPr>
          <w:rFonts w:ascii="Arial" w:hAnsi="Arial" w:cs="Arial"/>
          <w:color w:val="000000"/>
          <w:sz w:val="20"/>
          <w:szCs w:val="20"/>
          <w:lang w:val="es-PE"/>
        </w:rPr>
      </w:pPr>
    </w:p>
    <w:p w:rsidR="00CA4E15" w:rsidRPr="00F26910" w:rsidRDefault="00CA4E15" w:rsidP="00244D6A">
      <w:pPr>
        <w:tabs>
          <w:tab w:val="left" w:pos="567"/>
        </w:tabs>
        <w:spacing w:after="0" w:line="240" w:lineRule="auto"/>
        <w:jc w:val="both"/>
        <w:rPr>
          <w:rFonts w:ascii="Arial" w:hAnsi="Arial" w:cs="Arial"/>
          <w:b/>
          <w:sz w:val="20"/>
          <w:szCs w:val="20"/>
          <w:highlight w:val="yellow"/>
        </w:rPr>
      </w:pPr>
    </w:p>
    <w:p w:rsidR="00D36508" w:rsidRDefault="00D36508" w:rsidP="00CA4E15">
      <w:pPr>
        <w:tabs>
          <w:tab w:val="left" w:pos="567"/>
        </w:tabs>
        <w:spacing w:after="0" w:line="240" w:lineRule="auto"/>
        <w:ind w:left="567"/>
        <w:jc w:val="both"/>
        <w:rPr>
          <w:rFonts w:ascii="Arial" w:hAnsi="Arial" w:cs="Arial"/>
          <w:b/>
          <w:sz w:val="20"/>
          <w:szCs w:val="20"/>
        </w:rPr>
      </w:pPr>
    </w:p>
    <w:p w:rsidR="00CA4E15" w:rsidRDefault="001C7247" w:rsidP="00CA4E15">
      <w:pPr>
        <w:tabs>
          <w:tab w:val="left" w:pos="567"/>
        </w:tabs>
        <w:spacing w:after="0" w:line="240" w:lineRule="auto"/>
        <w:ind w:left="567"/>
        <w:jc w:val="both"/>
        <w:rPr>
          <w:rFonts w:ascii="Arial" w:hAnsi="Arial" w:cs="Arial"/>
          <w:b/>
          <w:sz w:val="20"/>
          <w:szCs w:val="20"/>
        </w:rPr>
      </w:pPr>
      <w:r>
        <w:rPr>
          <w:rFonts w:ascii="Arial" w:hAnsi="Arial" w:cs="Arial"/>
          <w:b/>
          <w:sz w:val="20"/>
          <w:szCs w:val="20"/>
        </w:rPr>
        <w:t xml:space="preserve">Las especificaciones del </w:t>
      </w:r>
      <w:r w:rsidR="00382FA7" w:rsidRPr="00065EE0">
        <w:rPr>
          <w:rFonts w:ascii="Arial" w:hAnsi="Arial" w:cs="Arial"/>
          <w:b/>
          <w:sz w:val="20"/>
          <w:szCs w:val="20"/>
        </w:rPr>
        <w:t xml:space="preserve">sistemas </w:t>
      </w:r>
      <w:r w:rsidR="00382FA7">
        <w:rPr>
          <w:rFonts w:ascii="Arial" w:hAnsi="Arial" w:cs="Arial"/>
          <w:b/>
          <w:sz w:val="20"/>
          <w:szCs w:val="20"/>
        </w:rPr>
        <w:t>de</w:t>
      </w:r>
      <w:r>
        <w:rPr>
          <w:rFonts w:ascii="Arial" w:hAnsi="Arial" w:cs="Arial"/>
          <w:b/>
          <w:sz w:val="20"/>
          <w:szCs w:val="20"/>
        </w:rPr>
        <w:t xml:space="preserve"> la boya </w:t>
      </w:r>
      <w:r w:rsidR="00B8309B">
        <w:rPr>
          <w:rFonts w:ascii="Arial" w:hAnsi="Arial" w:cs="Arial"/>
          <w:b/>
          <w:sz w:val="20"/>
          <w:szCs w:val="20"/>
        </w:rPr>
        <w:t>oc</w:t>
      </w:r>
      <w:r w:rsidR="00382FA7">
        <w:rPr>
          <w:rFonts w:ascii="Arial" w:hAnsi="Arial" w:cs="Arial"/>
          <w:b/>
          <w:sz w:val="20"/>
          <w:szCs w:val="20"/>
        </w:rPr>
        <w:t>éano-meteorológico</w:t>
      </w:r>
      <w:r w:rsidR="00B8309B">
        <w:rPr>
          <w:rFonts w:ascii="Arial" w:hAnsi="Arial" w:cs="Arial"/>
          <w:b/>
          <w:sz w:val="20"/>
          <w:szCs w:val="20"/>
        </w:rPr>
        <w:t xml:space="preserve"> </w:t>
      </w:r>
      <w:r w:rsidR="00CA4E15" w:rsidRPr="00065EE0">
        <w:rPr>
          <w:rFonts w:ascii="Arial" w:hAnsi="Arial" w:cs="Arial"/>
          <w:b/>
          <w:sz w:val="20"/>
          <w:szCs w:val="20"/>
        </w:rPr>
        <w:t xml:space="preserve"> se encu</w:t>
      </w:r>
      <w:r w:rsidR="007E607E">
        <w:rPr>
          <w:rFonts w:ascii="Arial" w:hAnsi="Arial" w:cs="Arial"/>
          <w:b/>
          <w:sz w:val="20"/>
          <w:szCs w:val="20"/>
        </w:rPr>
        <w:t>entran descritas en el Anexo 8</w:t>
      </w:r>
      <w:r w:rsidR="00CA4E15" w:rsidRPr="00065EE0">
        <w:rPr>
          <w:rFonts w:ascii="Arial" w:hAnsi="Arial" w:cs="Arial"/>
          <w:b/>
          <w:sz w:val="20"/>
          <w:szCs w:val="20"/>
        </w:rPr>
        <w:t>.</w:t>
      </w:r>
    </w:p>
    <w:p w:rsidR="00AC481A" w:rsidRDefault="00AC481A" w:rsidP="00CA4E15">
      <w:pPr>
        <w:tabs>
          <w:tab w:val="left" w:pos="567"/>
        </w:tabs>
        <w:spacing w:after="0" w:line="240" w:lineRule="auto"/>
        <w:ind w:left="567"/>
        <w:jc w:val="both"/>
        <w:rPr>
          <w:rFonts w:ascii="Arial" w:hAnsi="Arial" w:cs="Arial"/>
          <w:b/>
          <w:sz w:val="20"/>
          <w:szCs w:val="20"/>
        </w:rPr>
      </w:pPr>
    </w:p>
    <w:p w:rsidR="00244D6A" w:rsidRDefault="00244D6A" w:rsidP="00AC481A">
      <w:pPr>
        <w:tabs>
          <w:tab w:val="left" w:pos="567"/>
        </w:tabs>
        <w:spacing w:after="0" w:line="240" w:lineRule="auto"/>
        <w:jc w:val="both"/>
        <w:rPr>
          <w:rFonts w:ascii="Arial" w:hAnsi="Arial" w:cs="Arial"/>
          <w:b/>
          <w:sz w:val="20"/>
          <w:szCs w:val="20"/>
        </w:rPr>
      </w:pPr>
    </w:p>
    <w:p w:rsidR="00CA4E15" w:rsidRPr="00AC481A" w:rsidRDefault="00244D6A" w:rsidP="00AC481A">
      <w:pPr>
        <w:tabs>
          <w:tab w:val="left" w:pos="567"/>
        </w:tabs>
        <w:spacing w:after="0" w:line="240" w:lineRule="auto"/>
        <w:jc w:val="both"/>
        <w:rPr>
          <w:rFonts w:ascii="Arial" w:eastAsia="Times New Roman" w:hAnsi="Arial" w:cs="Arial"/>
          <w:b/>
          <w:sz w:val="20"/>
          <w:szCs w:val="20"/>
          <w:lang w:eastAsia="es-PE"/>
        </w:rPr>
      </w:pPr>
      <w:r>
        <w:rPr>
          <w:rFonts w:ascii="Arial" w:eastAsia="Times New Roman" w:hAnsi="Arial" w:cs="Arial"/>
          <w:b/>
          <w:sz w:val="20"/>
          <w:szCs w:val="20"/>
          <w:lang w:eastAsia="es-PE"/>
        </w:rPr>
        <w:t>1.8</w:t>
      </w:r>
      <w:r>
        <w:rPr>
          <w:rFonts w:ascii="Arial" w:eastAsia="Times New Roman" w:hAnsi="Arial" w:cs="Arial"/>
          <w:b/>
          <w:sz w:val="20"/>
          <w:szCs w:val="20"/>
          <w:lang w:eastAsia="es-PE"/>
        </w:rPr>
        <w:tab/>
      </w:r>
      <w:r w:rsidR="00CA4E15" w:rsidRPr="00AC481A">
        <w:rPr>
          <w:rFonts w:ascii="Arial" w:eastAsia="Times New Roman" w:hAnsi="Arial" w:cs="Arial"/>
          <w:b/>
          <w:sz w:val="20"/>
          <w:szCs w:val="20"/>
          <w:lang w:eastAsia="es-PE"/>
        </w:rPr>
        <w:t>IMPLEMENTACIÓN</w:t>
      </w:r>
      <w:r w:rsidR="00CA4E15" w:rsidRPr="00AC481A">
        <w:rPr>
          <w:rFonts w:ascii="Arial" w:hAnsi="Arial" w:cs="Arial"/>
          <w:b/>
          <w:bCs/>
          <w:sz w:val="20"/>
          <w:szCs w:val="20"/>
        </w:rPr>
        <w:t xml:space="preserve"> DE SALA DE EQUIPOS </w:t>
      </w:r>
    </w:p>
    <w:p w:rsidR="00CA4E15" w:rsidRPr="00F26910" w:rsidRDefault="00CA4E15" w:rsidP="00CA4E15">
      <w:pPr>
        <w:pStyle w:val="Prrafodelista"/>
        <w:tabs>
          <w:tab w:val="left" w:pos="567"/>
        </w:tabs>
        <w:spacing w:after="0" w:line="240" w:lineRule="auto"/>
        <w:ind w:left="567"/>
        <w:jc w:val="both"/>
        <w:rPr>
          <w:rFonts w:ascii="Arial" w:eastAsia="Times New Roman" w:hAnsi="Arial" w:cs="Arial"/>
          <w:sz w:val="20"/>
          <w:szCs w:val="20"/>
          <w:lang w:eastAsia="es-PE"/>
        </w:rPr>
      </w:pPr>
    </w:p>
    <w:p w:rsidR="00CA4E15" w:rsidRPr="00F26910" w:rsidRDefault="00CA4E15" w:rsidP="00CA4E15">
      <w:pPr>
        <w:pStyle w:val="Prrafodelista"/>
        <w:tabs>
          <w:tab w:val="left" w:pos="567"/>
        </w:tabs>
        <w:spacing w:after="0" w:line="240" w:lineRule="auto"/>
        <w:ind w:left="567"/>
        <w:jc w:val="both"/>
        <w:rPr>
          <w:rFonts w:ascii="Arial" w:eastAsia="Times New Roman" w:hAnsi="Arial" w:cs="Arial"/>
          <w:sz w:val="20"/>
          <w:szCs w:val="20"/>
          <w:u w:val="single"/>
          <w:lang w:eastAsia="es-PE"/>
        </w:rPr>
      </w:pPr>
      <w:r w:rsidRPr="00F26910">
        <w:rPr>
          <w:rFonts w:ascii="Arial" w:hAnsi="Arial" w:cs="Arial"/>
          <w:bCs/>
          <w:sz w:val="20"/>
          <w:szCs w:val="20"/>
        </w:rPr>
        <w:t>Implementación de Centro del Control del Muelle de Carga Liquida de Refinería Talara.</w:t>
      </w:r>
    </w:p>
    <w:p w:rsidR="00CA4E15" w:rsidRPr="00F26910" w:rsidRDefault="00CA4E15" w:rsidP="00CA4E15">
      <w:pPr>
        <w:tabs>
          <w:tab w:val="left" w:pos="1005"/>
        </w:tabs>
        <w:spacing w:after="0" w:line="240" w:lineRule="auto"/>
        <w:ind w:left="567"/>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ab/>
      </w:r>
    </w:p>
    <w:p w:rsidR="00CA4E15" w:rsidRPr="00F26910" w:rsidRDefault="00CA4E15" w:rsidP="00CA4E15">
      <w:pPr>
        <w:spacing w:after="0" w:line="240" w:lineRule="auto"/>
        <w:ind w:left="567"/>
        <w:jc w:val="both"/>
        <w:rPr>
          <w:rFonts w:ascii="Arial" w:eastAsia="Times New Roman" w:hAnsi="Arial" w:cs="Arial"/>
          <w:sz w:val="20"/>
          <w:szCs w:val="20"/>
          <w:lang w:eastAsia="es-PE"/>
        </w:rPr>
      </w:pPr>
      <w:r w:rsidRPr="00F26910">
        <w:rPr>
          <w:rFonts w:ascii="Arial" w:hAnsi="Arial" w:cs="Arial"/>
          <w:sz w:val="20"/>
          <w:szCs w:val="20"/>
        </w:rPr>
        <w:t xml:space="preserve">El centro de control </w:t>
      </w:r>
      <w:r w:rsidRPr="00F26910">
        <w:rPr>
          <w:rFonts w:ascii="Arial" w:eastAsia="Times New Roman" w:hAnsi="Arial" w:cs="Arial"/>
          <w:sz w:val="20"/>
          <w:szCs w:val="20"/>
          <w:lang w:eastAsia="es-PE"/>
        </w:rPr>
        <w:t>para el sistema de ayudas a la navegación será ubicado en la sala del panel de control del Muelle de Carga Liquida de Refinería Talara.</w:t>
      </w:r>
    </w:p>
    <w:p w:rsidR="00CA4E15" w:rsidRPr="00F26910" w:rsidRDefault="00CA4E15" w:rsidP="00CA4E15">
      <w:pPr>
        <w:spacing w:after="0" w:line="240" w:lineRule="auto"/>
        <w:ind w:left="567"/>
        <w:jc w:val="both"/>
        <w:rPr>
          <w:rFonts w:ascii="Arial" w:hAnsi="Arial" w:cs="Arial"/>
          <w:sz w:val="20"/>
          <w:szCs w:val="20"/>
          <w:lang w:val="es-US"/>
        </w:rPr>
      </w:pPr>
      <w:r w:rsidRPr="00F26910">
        <w:rPr>
          <w:rFonts w:ascii="Arial" w:hAnsi="Arial" w:cs="Arial"/>
          <w:sz w:val="20"/>
          <w:szCs w:val="20"/>
        </w:rPr>
        <w:t xml:space="preserve">Además, se deben instalar en dicha sala todos los equipos del </w:t>
      </w:r>
      <w:r w:rsidRPr="00F26910">
        <w:rPr>
          <w:rFonts w:ascii="Arial" w:eastAsia="Times New Roman" w:hAnsi="Arial" w:cs="Arial"/>
          <w:sz w:val="20"/>
          <w:szCs w:val="20"/>
          <w:lang w:eastAsia="es-PE"/>
        </w:rPr>
        <w:t>sistema de ayudas a la navegación descritos en los numerales anteriores, un centro de monitoreo y visualización de acuerdo a la figura Nº5 (mueblería incluida); donde las dos (02) pantallas de proyección deben ser de 5</w:t>
      </w:r>
      <w:r>
        <w:rPr>
          <w:rFonts w:ascii="Arial" w:eastAsia="Times New Roman" w:hAnsi="Arial" w:cs="Arial"/>
          <w:sz w:val="20"/>
          <w:szCs w:val="20"/>
          <w:lang w:eastAsia="es-PE"/>
        </w:rPr>
        <w:t>2” LED  4K</w:t>
      </w:r>
      <w:r w:rsidRPr="00F26910">
        <w:rPr>
          <w:rFonts w:ascii="Arial" w:eastAsia="Times New Roman" w:hAnsi="Arial" w:cs="Arial"/>
          <w:sz w:val="20"/>
          <w:szCs w:val="20"/>
          <w:lang w:eastAsia="es-PE"/>
        </w:rPr>
        <w:t>, cinco (</w:t>
      </w:r>
      <w:r w:rsidRPr="00F26910">
        <w:rPr>
          <w:rFonts w:ascii="Arial" w:hAnsi="Arial" w:cs="Arial"/>
          <w:sz w:val="20"/>
          <w:szCs w:val="20"/>
          <w:lang w:val="es-US"/>
        </w:rPr>
        <w:t>05) computadoras,  ocho (08) monitores 19”, cinco (05) teclados / mouses, dos (02) keyboard</w:t>
      </w:r>
      <w:r w:rsidR="00921418">
        <w:rPr>
          <w:rFonts w:ascii="Arial" w:hAnsi="Arial" w:cs="Arial"/>
          <w:sz w:val="20"/>
          <w:szCs w:val="20"/>
          <w:lang w:val="es-US"/>
        </w:rPr>
        <w:t xml:space="preserve">, </w:t>
      </w:r>
      <w:r w:rsidR="00C53961">
        <w:rPr>
          <w:rFonts w:ascii="Arial" w:hAnsi="Arial" w:cs="Arial"/>
          <w:sz w:val="20"/>
          <w:szCs w:val="20"/>
          <w:lang w:val="es-US"/>
        </w:rPr>
        <w:t>KVM</w:t>
      </w:r>
      <w:r w:rsidRPr="00F26910">
        <w:rPr>
          <w:rFonts w:ascii="Arial" w:hAnsi="Arial" w:cs="Arial"/>
          <w:sz w:val="20"/>
          <w:szCs w:val="20"/>
          <w:lang w:val="es-US"/>
        </w:rPr>
        <w:t>; el gabinete debe contar como mínimo un (</w:t>
      </w:r>
      <w:r w:rsidRPr="00F26910">
        <w:rPr>
          <w:rFonts w:ascii="Arial" w:hAnsi="Arial" w:cs="Arial"/>
          <w:sz w:val="20"/>
          <w:szCs w:val="20"/>
        </w:rPr>
        <w:t xml:space="preserve">01) switch, un (01) radio VHF, un (01) NVR, un (01) VDR, un (01) UPS, una (01) </w:t>
      </w:r>
      <w:r w:rsidRPr="00F26910">
        <w:rPr>
          <w:rFonts w:ascii="Arial" w:hAnsi="Arial" w:cs="Arial"/>
          <w:sz w:val="20"/>
          <w:szCs w:val="20"/>
          <w:lang w:val="es-PE"/>
        </w:rPr>
        <w:t xml:space="preserve">fuente de alimentación </w:t>
      </w:r>
      <w:r w:rsidRPr="00F26910">
        <w:rPr>
          <w:rFonts w:ascii="Arial" w:hAnsi="Arial" w:cs="Arial"/>
          <w:sz w:val="20"/>
          <w:szCs w:val="20"/>
        </w:rPr>
        <w:t>y un (01)</w:t>
      </w:r>
      <w:r w:rsidRPr="00F26910">
        <w:rPr>
          <w:rFonts w:ascii="Arial" w:hAnsi="Arial" w:cs="Arial"/>
          <w:sz w:val="20"/>
          <w:szCs w:val="20"/>
          <w:lang w:val="es-US"/>
        </w:rPr>
        <w:t xml:space="preserve"> grabador audio.</w:t>
      </w:r>
    </w:p>
    <w:p w:rsidR="00CA4E15" w:rsidRPr="00F26910" w:rsidRDefault="00CA4E15" w:rsidP="00CA4E15">
      <w:pPr>
        <w:spacing w:after="0" w:line="240" w:lineRule="auto"/>
        <w:ind w:left="567"/>
        <w:jc w:val="both"/>
        <w:rPr>
          <w:rFonts w:ascii="Arial" w:hAnsi="Arial" w:cs="Arial"/>
          <w:sz w:val="20"/>
          <w:szCs w:val="20"/>
          <w:lang w:val="es-US"/>
        </w:rPr>
      </w:pPr>
    </w:p>
    <w:p w:rsidR="00CA4E15" w:rsidRPr="00F26910" w:rsidRDefault="00CA4E15" w:rsidP="00CA4E15">
      <w:pPr>
        <w:spacing w:after="0" w:line="240" w:lineRule="auto"/>
        <w:ind w:left="567"/>
        <w:jc w:val="both"/>
        <w:rPr>
          <w:rFonts w:ascii="Arial" w:hAnsi="Arial" w:cs="Arial"/>
          <w:sz w:val="20"/>
          <w:szCs w:val="20"/>
        </w:rPr>
      </w:pPr>
      <w:r w:rsidRPr="00F26910">
        <w:rPr>
          <w:rFonts w:ascii="Arial" w:eastAsia="Times New Roman" w:hAnsi="Arial" w:cs="Arial"/>
          <w:sz w:val="20"/>
          <w:szCs w:val="20"/>
          <w:lang w:eastAsia="es-PE"/>
        </w:rPr>
        <w:t xml:space="preserve">En la Sala de control debe estar climatizada a fin de que los equipos instalados trabajen de forma correcta con las características confiabilidad, disponibilidad y mantenibilidad. </w:t>
      </w:r>
    </w:p>
    <w:p w:rsidR="00CA4E15" w:rsidRPr="00F26910" w:rsidRDefault="00CA4E15" w:rsidP="00CA4E15">
      <w:pPr>
        <w:spacing w:after="0" w:line="240" w:lineRule="auto"/>
        <w:ind w:left="567"/>
        <w:jc w:val="both"/>
        <w:rPr>
          <w:rFonts w:ascii="Arial" w:hAnsi="Arial" w:cs="Arial"/>
          <w:sz w:val="20"/>
          <w:szCs w:val="20"/>
          <w:lang w:val="es-US"/>
        </w:rPr>
      </w:pPr>
    </w:p>
    <w:p w:rsidR="00CA4E15" w:rsidRPr="00F26910" w:rsidRDefault="00CA4E15" w:rsidP="00CA4E15">
      <w:pPr>
        <w:spacing w:after="0" w:line="240" w:lineRule="auto"/>
        <w:jc w:val="both"/>
        <w:rPr>
          <w:rFonts w:ascii="Arial" w:hAnsi="Arial" w:cs="Arial"/>
          <w:sz w:val="20"/>
          <w:szCs w:val="20"/>
          <w:highlight w:val="yellow"/>
          <w:lang w:val="es-US"/>
        </w:rPr>
      </w:pPr>
    </w:p>
    <w:p w:rsidR="00CA4E15" w:rsidRDefault="00CA4E15" w:rsidP="00CA4E15">
      <w:pPr>
        <w:spacing w:after="0" w:line="240" w:lineRule="auto"/>
        <w:ind w:left="567"/>
        <w:jc w:val="both"/>
        <w:rPr>
          <w:rFonts w:ascii="Arial" w:hAnsi="Arial" w:cs="Arial"/>
          <w:sz w:val="20"/>
          <w:szCs w:val="20"/>
          <w:highlight w:val="yellow"/>
          <w:lang w:val="es-US"/>
        </w:rPr>
      </w:pPr>
    </w:p>
    <w:p w:rsidR="008C74C9" w:rsidRDefault="008C74C9" w:rsidP="00CA4E15">
      <w:pPr>
        <w:spacing w:after="0" w:line="240" w:lineRule="auto"/>
        <w:ind w:left="567"/>
        <w:jc w:val="both"/>
        <w:rPr>
          <w:rFonts w:ascii="Arial" w:hAnsi="Arial" w:cs="Arial"/>
          <w:sz w:val="20"/>
          <w:szCs w:val="20"/>
          <w:highlight w:val="yellow"/>
          <w:lang w:val="es-US"/>
        </w:rPr>
      </w:pPr>
    </w:p>
    <w:p w:rsidR="008C74C9" w:rsidRDefault="008C74C9" w:rsidP="00CA4E15">
      <w:pPr>
        <w:spacing w:after="0" w:line="240" w:lineRule="auto"/>
        <w:ind w:left="567"/>
        <w:jc w:val="both"/>
        <w:rPr>
          <w:rFonts w:ascii="Arial" w:hAnsi="Arial" w:cs="Arial"/>
          <w:sz w:val="20"/>
          <w:szCs w:val="20"/>
          <w:highlight w:val="yellow"/>
          <w:lang w:val="es-US"/>
        </w:rPr>
      </w:pPr>
    </w:p>
    <w:p w:rsidR="008C74C9" w:rsidRPr="00F26910" w:rsidRDefault="008C74C9" w:rsidP="00CA4E15">
      <w:pPr>
        <w:spacing w:after="0" w:line="240" w:lineRule="auto"/>
        <w:ind w:left="567"/>
        <w:jc w:val="both"/>
        <w:rPr>
          <w:rFonts w:ascii="Arial" w:hAnsi="Arial" w:cs="Arial"/>
          <w:sz w:val="20"/>
          <w:szCs w:val="20"/>
          <w:highlight w:val="yellow"/>
          <w:lang w:val="es-US"/>
        </w:rPr>
      </w:pPr>
    </w:p>
    <w:p w:rsidR="00CA4E15" w:rsidRPr="00F26910" w:rsidRDefault="00CA4E15" w:rsidP="00CA4E15">
      <w:pPr>
        <w:spacing w:after="0" w:line="240" w:lineRule="auto"/>
        <w:ind w:left="567"/>
        <w:jc w:val="both"/>
        <w:rPr>
          <w:rFonts w:ascii="Arial" w:hAnsi="Arial" w:cs="Arial"/>
          <w:sz w:val="20"/>
          <w:szCs w:val="20"/>
          <w:highlight w:val="yellow"/>
          <w:lang w:val="es-US"/>
        </w:rPr>
      </w:pPr>
    </w:p>
    <w:p w:rsidR="00CA4E15" w:rsidRPr="00F26910" w:rsidRDefault="00CA4E15" w:rsidP="00CA4E15">
      <w:pPr>
        <w:spacing w:after="0" w:line="240" w:lineRule="auto"/>
        <w:ind w:left="567"/>
        <w:jc w:val="center"/>
        <w:rPr>
          <w:rFonts w:ascii="Arial" w:eastAsia="Times New Roman" w:hAnsi="Arial" w:cs="Arial"/>
          <w:sz w:val="20"/>
          <w:szCs w:val="20"/>
          <w:lang w:val="es-US" w:eastAsia="es-PE"/>
        </w:rPr>
      </w:pPr>
      <w:r w:rsidRPr="00F26910">
        <w:rPr>
          <w:rFonts w:ascii="Arial" w:eastAsia="Times New Roman" w:hAnsi="Arial" w:cs="Arial"/>
          <w:b/>
          <w:sz w:val="20"/>
          <w:szCs w:val="20"/>
          <w:lang w:eastAsia="es-PE"/>
        </w:rPr>
        <w:lastRenderedPageBreak/>
        <w:t>Figura Nº5:</w:t>
      </w:r>
      <w:r w:rsidRPr="00F26910">
        <w:rPr>
          <w:rFonts w:ascii="Arial" w:eastAsia="Times New Roman" w:hAnsi="Arial" w:cs="Arial"/>
          <w:sz w:val="20"/>
          <w:szCs w:val="20"/>
          <w:lang w:eastAsia="es-PE"/>
        </w:rPr>
        <w:t xml:space="preserve"> Centro de Control del Sistema de ayudas a la navegación</w:t>
      </w:r>
    </w:p>
    <w:p w:rsidR="00CA4E15" w:rsidRPr="00F26910" w:rsidRDefault="00CA4E15" w:rsidP="00CA4E15">
      <w:pPr>
        <w:spacing w:after="0" w:line="240" w:lineRule="auto"/>
        <w:ind w:left="567"/>
        <w:jc w:val="center"/>
        <w:rPr>
          <w:rFonts w:ascii="Arial" w:hAnsi="Arial" w:cs="Arial"/>
          <w:sz w:val="20"/>
          <w:szCs w:val="20"/>
        </w:rPr>
      </w:pPr>
      <w:r w:rsidRPr="00F26910">
        <w:rPr>
          <w:rFonts w:ascii="Arial" w:hAnsi="Arial" w:cs="Arial"/>
          <w:noProof/>
          <w:sz w:val="20"/>
          <w:szCs w:val="20"/>
          <w:highlight w:val="lightGray"/>
          <w:lang w:val="es-PE" w:eastAsia="es-PE"/>
        </w:rPr>
        <w:drawing>
          <wp:inline distT="0" distB="0" distL="0" distR="0" wp14:anchorId="4301F345" wp14:editId="3CDE6BC4">
            <wp:extent cx="3998381" cy="2398816"/>
            <wp:effectExtent l="0" t="0" r="2540" b="1905"/>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037570" cy="2422327"/>
                    </a:xfrm>
                    <a:prstGeom prst="rect">
                      <a:avLst/>
                    </a:prstGeom>
                    <a:noFill/>
                    <a:ln>
                      <a:noFill/>
                    </a:ln>
                  </pic:spPr>
                </pic:pic>
              </a:graphicData>
            </a:graphic>
          </wp:inline>
        </w:drawing>
      </w:r>
    </w:p>
    <w:p w:rsidR="00CA4E15" w:rsidRPr="00F26910" w:rsidRDefault="00CA4E15" w:rsidP="00CA4E15">
      <w:pPr>
        <w:spacing w:after="0" w:line="240" w:lineRule="auto"/>
        <w:ind w:left="567"/>
        <w:jc w:val="center"/>
        <w:rPr>
          <w:rFonts w:ascii="Arial" w:hAnsi="Arial" w:cs="Arial"/>
          <w:sz w:val="20"/>
          <w:szCs w:val="20"/>
        </w:rPr>
      </w:pPr>
    </w:p>
    <w:p w:rsidR="00CA4E15" w:rsidRDefault="00CA4E15" w:rsidP="00CA4E15">
      <w:pPr>
        <w:tabs>
          <w:tab w:val="left" w:pos="567"/>
        </w:tabs>
        <w:spacing w:after="0" w:line="240" w:lineRule="auto"/>
        <w:jc w:val="both"/>
        <w:rPr>
          <w:rFonts w:ascii="Arial" w:hAnsi="Arial" w:cs="Arial"/>
          <w:sz w:val="20"/>
          <w:szCs w:val="20"/>
        </w:rPr>
      </w:pPr>
    </w:p>
    <w:p w:rsidR="00244D6A" w:rsidRDefault="00244D6A" w:rsidP="009F7337">
      <w:pPr>
        <w:tabs>
          <w:tab w:val="left" w:pos="567"/>
        </w:tabs>
        <w:spacing w:after="0" w:line="240" w:lineRule="auto"/>
        <w:jc w:val="center"/>
        <w:rPr>
          <w:rFonts w:ascii="Arial" w:hAnsi="Arial" w:cs="Arial"/>
          <w:sz w:val="20"/>
          <w:szCs w:val="20"/>
        </w:rPr>
      </w:pPr>
    </w:p>
    <w:p w:rsidR="00244D6A" w:rsidRDefault="00244D6A" w:rsidP="009F7337">
      <w:pPr>
        <w:tabs>
          <w:tab w:val="left" w:pos="567"/>
        </w:tabs>
        <w:spacing w:after="0" w:line="240" w:lineRule="auto"/>
        <w:jc w:val="center"/>
        <w:rPr>
          <w:rFonts w:ascii="Arial" w:hAnsi="Arial" w:cs="Arial"/>
          <w:sz w:val="20"/>
          <w:szCs w:val="20"/>
        </w:rPr>
      </w:pPr>
    </w:p>
    <w:p w:rsidR="00244D6A" w:rsidRDefault="00244D6A" w:rsidP="009F7337">
      <w:pPr>
        <w:tabs>
          <w:tab w:val="left" w:pos="567"/>
        </w:tabs>
        <w:spacing w:after="0" w:line="240" w:lineRule="auto"/>
        <w:jc w:val="center"/>
        <w:rPr>
          <w:rFonts w:ascii="Arial" w:hAnsi="Arial" w:cs="Arial"/>
          <w:sz w:val="20"/>
          <w:szCs w:val="20"/>
        </w:rPr>
      </w:pPr>
    </w:p>
    <w:p w:rsidR="00244D6A" w:rsidRDefault="00244D6A" w:rsidP="009F7337">
      <w:pPr>
        <w:tabs>
          <w:tab w:val="left" w:pos="567"/>
        </w:tabs>
        <w:spacing w:after="0" w:line="240" w:lineRule="auto"/>
        <w:jc w:val="center"/>
        <w:rPr>
          <w:rFonts w:ascii="Arial" w:hAnsi="Arial" w:cs="Arial"/>
          <w:sz w:val="20"/>
          <w:szCs w:val="20"/>
        </w:rPr>
      </w:pPr>
    </w:p>
    <w:p w:rsidR="00244D6A" w:rsidRDefault="00244D6A" w:rsidP="009F7337">
      <w:pPr>
        <w:tabs>
          <w:tab w:val="left" w:pos="567"/>
        </w:tabs>
        <w:spacing w:after="0" w:line="240" w:lineRule="auto"/>
        <w:jc w:val="center"/>
        <w:rPr>
          <w:rFonts w:ascii="Arial" w:hAnsi="Arial" w:cs="Arial"/>
          <w:sz w:val="20"/>
          <w:szCs w:val="20"/>
        </w:rPr>
      </w:pPr>
    </w:p>
    <w:p w:rsidR="00244D6A" w:rsidRDefault="00244D6A" w:rsidP="009F7337">
      <w:pPr>
        <w:tabs>
          <w:tab w:val="left" w:pos="567"/>
        </w:tabs>
        <w:spacing w:after="0" w:line="240" w:lineRule="auto"/>
        <w:jc w:val="center"/>
        <w:rPr>
          <w:rFonts w:ascii="Arial" w:hAnsi="Arial" w:cs="Arial"/>
          <w:sz w:val="20"/>
          <w:szCs w:val="20"/>
        </w:rPr>
      </w:pPr>
    </w:p>
    <w:p w:rsidR="00244D6A" w:rsidRDefault="00244D6A" w:rsidP="009F7337">
      <w:pPr>
        <w:tabs>
          <w:tab w:val="left" w:pos="567"/>
        </w:tabs>
        <w:spacing w:after="0" w:line="240" w:lineRule="auto"/>
        <w:jc w:val="center"/>
        <w:rPr>
          <w:rFonts w:ascii="Arial" w:hAnsi="Arial" w:cs="Arial"/>
          <w:sz w:val="20"/>
          <w:szCs w:val="20"/>
        </w:rPr>
      </w:pPr>
    </w:p>
    <w:p w:rsidR="00244D6A" w:rsidRDefault="00244D6A"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394292" w:rsidRDefault="00394292" w:rsidP="009F7337">
      <w:pPr>
        <w:tabs>
          <w:tab w:val="left" w:pos="567"/>
        </w:tabs>
        <w:spacing w:after="0" w:line="240" w:lineRule="auto"/>
        <w:jc w:val="center"/>
        <w:rPr>
          <w:rFonts w:ascii="Arial" w:hAnsi="Arial" w:cs="Arial"/>
          <w:sz w:val="20"/>
          <w:szCs w:val="20"/>
        </w:rPr>
      </w:pPr>
    </w:p>
    <w:p w:rsidR="005A3AF3" w:rsidRDefault="005A3AF3" w:rsidP="009F7337">
      <w:pPr>
        <w:tabs>
          <w:tab w:val="left" w:pos="567"/>
        </w:tabs>
        <w:spacing w:after="0" w:line="240" w:lineRule="auto"/>
        <w:jc w:val="center"/>
        <w:rPr>
          <w:rFonts w:ascii="Arial" w:hAnsi="Arial" w:cs="Arial"/>
          <w:sz w:val="20"/>
          <w:szCs w:val="20"/>
        </w:rPr>
      </w:pPr>
    </w:p>
    <w:p w:rsidR="00577712" w:rsidRDefault="00577712" w:rsidP="007D06BA">
      <w:pPr>
        <w:tabs>
          <w:tab w:val="left" w:pos="567"/>
        </w:tabs>
        <w:spacing w:after="0" w:line="240" w:lineRule="auto"/>
        <w:rPr>
          <w:rFonts w:ascii="Arial" w:hAnsi="Arial" w:cs="Arial"/>
          <w:sz w:val="20"/>
          <w:szCs w:val="20"/>
        </w:rPr>
      </w:pPr>
    </w:p>
    <w:p w:rsidR="00F6303E" w:rsidRDefault="00D569A5" w:rsidP="00F6303E">
      <w:pPr>
        <w:tabs>
          <w:tab w:val="left" w:pos="567"/>
        </w:tabs>
        <w:spacing w:after="0" w:line="240" w:lineRule="auto"/>
        <w:jc w:val="center"/>
        <w:rPr>
          <w:rFonts w:ascii="Arial" w:hAnsi="Arial" w:cs="Arial"/>
          <w:sz w:val="20"/>
          <w:szCs w:val="20"/>
        </w:rPr>
      </w:pPr>
      <w:r>
        <w:rPr>
          <w:rFonts w:ascii="Arial" w:hAnsi="Arial" w:cs="Arial"/>
          <w:sz w:val="20"/>
          <w:szCs w:val="20"/>
        </w:rPr>
        <w:lastRenderedPageBreak/>
        <w:t>APÉNDICE 04</w:t>
      </w:r>
    </w:p>
    <w:p w:rsidR="00F6303E" w:rsidRPr="00F6303E" w:rsidRDefault="00F6303E" w:rsidP="00F6303E">
      <w:pPr>
        <w:tabs>
          <w:tab w:val="left" w:pos="567"/>
        </w:tabs>
        <w:spacing w:after="0" w:line="240" w:lineRule="auto"/>
        <w:jc w:val="center"/>
        <w:rPr>
          <w:rFonts w:ascii="Arial" w:hAnsi="Arial" w:cs="Arial"/>
          <w:sz w:val="20"/>
          <w:szCs w:val="20"/>
        </w:rPr>
      </w:pPr>
    </w:p>
    <w:p w:rsidR="00F6303E" w:rsidRPr="00F26910" w:rsidRDefault="00F6303E" w:rsidP="00F6303E">
      <w:pPr>
        <w:ind w:left="426"/>
        <w:rPr>
          <w:rFonts w:ascii="Arial" w:hAnsi="Arial" w:cs="Arial"/>
          <w:b/>
          <w:sz w:val="20"/>
          <w:szCs w:val="20"/>
        </w:rPr>
      </w:pPr>
      <w:r>
        <w:rPr>
          <w:rFonts w:ascii="Arial" w:hAnsi="Arial" w:cs="Arial"/>
          <w:b/>
          <w:sz w:val="20"/>
          <w:szCs w:val="20"/>
        </w:rPr>
        <w:t>1.</w:t>
      </w:r>
      <w:r w:rsidRPr="00F26910">
        <w:rPr>
          <w:rFonts w:ascii="Arial" w:hAnsi="Arial" w:cs="Arial"/>
          <w:b/>
          <w:sz w:val="20"/>
          <w:szCs w:val="20"/>
        </w:rPr>
        <w:t xml:space="preserve"> HORARIO Y DIAS DE TRABAJO</w:t>
      </w:r>
    </w:p>
    <w:p w:rsidR="00F6303E" w:rsidRPr="00F26910" w:rsidRDefault="00F6303E" w:rsidP="00F6303E">
      <w:pPr>
        <w:ind w:left="851"/>
        <w:jc w:val="both"/>
        <w:rPr>
          <w:rFonts w:ascii="Arial" w:hAnsi="Arial" w:cs="Arial"/>
          <w:sz w:val="20"/>
          <w:szCs w:val="20"/>
        </w:rPr>
      </w:pPr>
      <w:r w:rsidRPr="00F26910">
        <w:rPr>
          <w:rFonts w:ascii="Arial" w:hAnsi="Arial" w:cs="Arial"/>
          <w:sz w:val="20"/>
          <w:szCs w:val="20"/>
        </w:rPr>
        <w:t>Sobre el horario de trabajo, en todo momento la CONTRATISTA debe cumplir con lo estipulado en el D.S. Nº 004-200-TR – Reglamento de control de asistencia y de salida en el régimen laboral de la actividad privada, publicado en el Diario El Peruano el 06.04.2006.</w:t>
      </w:r>
    </w:p>
    <w:p w:rsidR="00F6303E" w:rsidRPr="00F26910" w:rsidRDefault="00F6303E" w:rsidP="00F6303E">
      <w:pPr>
        <w:ind w:left="851"/>
        <w:jc w:val="both"/>
        <w:rPr>
          <w:rFonts w:ascii="Arial" w:hAnsi="Arial" w:cs="Arial"/>
          <w:sz w:val="20"/>
          <w:szCs w:val="20"/>
        </w:rPr>
      </w:pPr>
      <w:r w:rsidRPr="00F26910">
        <w:rPr>
          <w:rFonts w:ascii="Arial" w:hAnsi="Arial" w:cs="Arial"/>
          <w:sz w:val="20"/>
          <w:szCs w:val="20"/>
        </w:rPr>
        <w:t>Los trabajos de campo se ejecutarán dentro del área Industrial de la Refinería Talara, por lo que se deberán adecuar al horario que designe PETROPERU y que normalmente será de lunes a viernes desde las 07:00 a16:36 horas, con un intermedio de tiempo desde las 12:00 a 12:45 horas. En caso de requerir coordinaciones fuera del horario señalado, éstos se acordarán en el “Cuaderno de Servicio” entre los representantes de PETROPERU y el Ingeniero Residente de la CONTRATISTA. El incremento de tiempo acordado no significa incremento del costo del servicio. La CONTRATISTA se adecuará a los días laborales de PETROPERÚ.</w:t>
      </w:r>
    </w:p>
    <w:p w:rsidR="00F6303E" w:rsidRDefault="00F6303E" w:rsidP="00F6303E">
      <w:pPr>
        <w:ind w:left="851"/>
        <w:jc w:val="both"/>
        <w:rPr>
          <w:rFonts w:ascii="Arial" w:hAnsi="Arial" w:cs="Arial"/>
          <w:sz w:val="20"/>
          <w:szCs w:val="20"/>
        </w:rPr>
      </w:pPr>
      <w:r w:rsidRPr="00F26910">
        <w:rPr>
          <w:rFonts w:ascii="Arial" w:hAnsi="Arial" w:cs="Arial"/>
          <w:sz w:val="20"/>
          <w:szCs w:val="20"/>
        </w:rPr>
        <w:t>Los trabajos de Gabinete serán realizados en las oficinas de la CONTRATISTA, fuera de las instalaciones y horario de PETROPERU.</w:t>
      </w:r>
    </w:p>
    <w:p w:rsidR="005E089C" w:rsidRDefault="005E089C" w:rsidP="00F6303E">
      <w:pPr>
        <w:tabs>
          <w:tab w:val="left" w:pos="567"/>
        </w:tabs>
        <w:spacing w:after="0" w:line="240" w:lineRule="auto"/>
        <w:jc w:val="center"/>
        <w:rPr>
          <w:rFonts w:ascii="Arial" w:hAnsi="Arial" w:cs="Arial"/>
          <w:sz w:val="20"/>
          <w:szCs w:val="20"/>
        </w:rPr>
      </w:pPr>
    </w:p>
    <w:p w:rsidR="005E089C" w:rsidRDefault="005E089C"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5D34CD" w:rsidRDefault="005D34CD" w:rsidP="005D34CD">
      <w:pPr>
        <w:tabs>
          <w:tab w:val="left" w:pos="567"/>
        </w:tabs>
        <w:spacing w:after="0" w:line="240" w:lineRule="auto"/>
        <w:rPr>
          <w:rFonts w:ascii="Arial" w:hAnsi="Arial" w:cs="Arial"/>
          <w:sz w:val="20"/>
          <w:szCs w:val="20"/>
        </w:rPr>
      </w:pPr>
    </w:p>
    <w:p w:rsidR="003E52AD" w:rsidRDefault="003E52AD" w:rsidP="005D34CD">
      <w:pPr>
        <w:tabs>
          <w:tab w:val="left" w:pos="567"/>
        </w:tabs>
        <w:spacing w:after="0" w:line="240" w:lineRule="auto"/>
        <w:rPr>
          <w:rFonts w:ascii="Arial" w:hAnsi="Arial" w:cs="Arial"/>
          <w:sz w:val="20"/>
          <w:szCs w:val="20"/>
        </w:rPr>
      </w:pPr>
    </w:p>
    <w:p w:rsidR="005E089C" w:rsidRDefault="005E089C" w:rsidP="00AB5C44">
      <w:pPr>
        <w:tabs>
          <w:tab w:val="left" w:pos="567"/>
        </w:tabs>
        <w:spacing w:after="0" w:line="240" w:lineRule="auto"/>
        <w:rPr>
          <w:rFonts w:ascii="Arial" w:hAnsi="Arial" w:cs="Arial"/>
          <w:sz w:val="20"/>
          <w:szCs w:val="20"/>
        </w:rPr>
      </w:pPr>
    </w:p>
    <w:p w:rsidR="00F6303E" w:rsidRDefault="005E089C" w:rsidP="00F6303E">
      <w:pPr>
        <w:tabs>
          <w:tab w:val="left" w:pos="567"/>
        </w:tabs>
        <w:spacing w:after="0" w:line="240" w:lineRule="auto"/>
        <w:jc w:val="center"/>
        <w:rPr>
          <w:rFonts w:ascii="Arial" w:hAnsi="Arial" w:cs="Arial"/>
          <w:sz w:val="20"/>
          <w:szCs w:val="20"/>
        </w:rPr>
      </w:pPr>
      <w:r>
        <w:rPr>
          <w:rFonts w:ascii="Arial" w:hAnsi="Arial" w:cs="Arial"/>
          <w:sz w:val="20"/>
          <w:szCs w:val="20"/>
        </w:rPr>
        <w:lastRenderedPageBreak/>
        <w:t>APÉNDICE 0</w:t>
      </w:r>
      <w:r w:rsidR="00D569A5">
        <w:rPr>
          <w:rFonts w:ascii="Arial" w:hAnsi="Arial" w:cs="Arial"/>
          <w:sz w:val="20"/>
          <w:szCs w:val="20"/>
        </w:rPr>
        <w:t>5</w:t>
      </w:r>
    </w:p>
    <w:p w:rsidR="00A908C2" w:rsidRDefault="00A908C2" w:rsidP="00F6303E">
      <w:pPr>
        <w:tabs>
          <w:tab w:val="left" w:pos="567"/>
        </w:tabs>
        <w:spacing w:after="0" w:line="240" w:lineRule="auto"/>
        <w:jc w:val="center"/>
        <w:rPr>
          <w:rFonts w:ascii="Arial" w:hAnsi="Arial" w:cs="Arial"/>
          <w:sz w:val="20"/>
          <w:szCs w:val="20"/>
        </w:rPr>
      </w:pPr>
    </w:p>
    <w:p w:rsidR="00A908C2" w:rsidRPr="00A908C2" w:rsidRDefault="00A908C2" w:rsidP="00F6303E">
      <w:pPr>
        <w:tabs>
          <w:tab w:val="left" w:pos="567"/>
        </w:tabs>
        <w:spacing w:after="0" w:line="240" w:lineRule="auto"/>
        <w:jc w:val="center"/>
        <w:rPr>
          <w:rFonts w:ascii="Arial" w:hAnsi="Arial" w:cs="Arial"/>
          <w:b/>
          <w:sz w:val="20"/>
          <w:szCs w:val="20"/>
        </w:rPr>
      </w:pPr>
      <w:r w:rsidRPr="00A908C2">
        <w:rPr>
          <w:rFonts w:ascii="Arial" w:hAnsi="Arial" w:cs="Arial"/>
          <w:b/>
          <w:sz w:val="20"/>
          <w:szCs w:val="20"/>
        </w:rPr>
        <w:t>CONSIDERACIONES GENERALES</w:t>
      </w:r>
    </w:p>
    <w:p w:rsidR="00F6303E" w:rsidRDefault="00F6303E" w:rsidP="00F6303E">
      <w:pPr>
        <w:tabs>
          <w:tab w:val="left" w:pos="567"/>
        </w:tabs>
        <w:spacing w:after="0" w:line="240" w:lineRule="auto"/>
        <w:jc w:val="center"/>
        <w:rPr>
          <w:rFonts w:ascii="Arial" w:hAnsi="Arial" w:cs="Arial"/>
          <w:sz w:val="20"/>
          <w:szCs w:val="20"/>
        </w:rPr>
      </w:pPr>
    </w:p>
    <w:p w:rsidR="00F6303E" w:rsidRPr="00F26910" w:rsidRDefault="00C30764" w:rsidP="00C30764">
      <w:pPr>
        <w:rPr>
          <w:rFonts w:ascii="Arial" w:hAnsi="Arial" w:cs="Arial"/>
          <w:b/>
          <w:sz w:val="20"/>
          <w:szCs w:val="20"/>
        </w:rPr>
      </w:pPr>
      <w:r>
        <w:rPr>
          <w:rFonts w:ascii="Arial" w:hAnsi="Arial" w:cs="Arial"/>
          <w:b/>
          <w:sz w:val="20"/>
          <w:szCs w:val="20"/>
        </w:rPr>
        <w:t>1.</w:t>
      </w:r>
      <w:r>
        <w:rPr>
          <w:rFonts w:ascii="Arial" w:hAnsi="Arial" w:cs="Arial"/>
          <w:b/>
          <w:sz w:val="20"/>
          <w:szCs w:val="20"/>
        </w:rPr>
        <w:tab/>
      </w:r>
      <w:r w:rsidR="00F6303E" w:rsidRPr="00F26910">
        <w:rPr>
          <w:rFonts w:ascii="Arial" w:hAnsi="Arial" w:cs="Arial"/>
          <w:b/>
          <w:sz w:val="20"/>
          <w:szCs w:val="20"/>
        </w:rPr>
        <w:t>CRONOGRAMA DE EJECUCIÓN</w:t>
      </w:r>
      <w:r>
        <w:rPr>
          <w:rFonts w:ascii="Arial" w:hAnsi="Arial" w:cs="Arial"/>
          <w:b/>
          <w:sz w:val="20"/>
          <w:szCs w:val="20"/>
        </w:rPr>
        <w:t xml:space="preserve"> y GESTIÓN</w:t>
      </w:r>
    </w:p>
    <w:p w:rsidR="00F6303E" w:rsidRPr="00F26910" w:rsidRDefault="00F6303E" w:rsidP="00F6303E">
      <w:pPr>
        <w:ind w:left="567" w:hanging="1135"/>
        <w:rPr>
          <w:rFonts w:ascii="Arial" w:hAnsi="Arial" w:cs="Arial"/>
          <w:sz w:val="20"/>
          <w:szCs w:val="20"/>
          <w:highlight w:val="yellow"/>
        </w:rPr>
      </w:pPr>
      <w:r w:rsidRPr="00F26910">
        <w:rPr>
          <w:rFonts w:ascii="Arial" w:hAnsi="Arial" w:cs="Arial"/>
          <w:sz w:val="20"/>
          <w:szCs w:val="20"/>
        </w:rPr>
        <w:tab/>
      </w:r>
      <w:r w:rsidRPr="00F26910">
        <w:rPr>
          <w:rFonts w:ascii="Arial" w:hAnsi="Arial" w:cs="Arial"/>
          <w:sz w:val="20"/>
          <w:szCs w:val="20"/>
        </w:rPr>
        <w:tab/>
        <w:t xml:space="preserve">   El Contratista deberá considerar que:</w:t>
      </w:r>
    </w:p>
    <w:p w:rsidR="00F6303E" w:rsidRPr="00DC7879" w:rsidRDefault="00F6303E" w:rsidP="008C650C">
      <w:pPr>
        <w:pStyle w:val="Prrafodelista"/>
        <w:numPr>
          <w:ilvl w:val="0"/>
          <w:numId w:val="18"/>
        </w:numPr>
        <w:autoSpaceDE w:val="0"/>
        <w:autoSpaceDN w:val="0"/>
        <w:adjustRightInd w:val="0"/>
        <w:spacing w:after="0" w:line="240" w:lineRule="auto"/>
        <w:ind w:left="1276"/>
        <w:jc w:val="both"/>
        <w:rPr>
          <w:rFonts w:ascii="Arial" w:hAnsi="Arial" w:cs="Arial"/>
          <w:sz w:val="20"/>
          <w:szCs w:val="20"/>
        </w:rPr>
      </w:pPr>
      <w:r w:rsidRPr="00DC7879">
        <w:rPr>
          <w:rFonts w:ascii="Arial" w:hAnsi="Arial" w:cs="Arial"/>
          <w:sz w:val="20"/>
          <w:szCs w:val="20"/>
        </w:rPr>
        <w:t>Los Estudios Previos deben ser entregados en un plazo máximo de 30 días calendarios, después de iniciado el Servicio.</w:t>
      </w:r>
    </w:p>
    <w:p w:rsidR="00F6303E" w:rsidRPr="00DC7879" w:rsidRDefault="00F6303E" w:rsidP="008C650C">
      <w:pPr>
        <w:pStyle w:val="Prrafodelista"/>
        <w:numPr>
          <w:ilvl w:val="0"/>
          <w:numId w:val="18"/>
        </w:numPr>
        <w:autoSpaceDE w:val="0"/>
        <w:autoSpaceDN w:val="0"/>
        <w:adjustRightInd w:val="0"/>
        <w:spacing w:after="0" w:line="240" w:lineRule="auto"/>
        <w:ind w:left="1276"/>
        <w:jc w:val="both"/>
        <w:rPr>
          <w:rFonts w:ascii="Arial" w:hAnsi="Arial" w:cs="Arial"/>
          <w:sz w:val="20"/>
          <w:szCs w:val="20"/>
        </w:rPr>
      </w:pPr>
      <w:r w:rsidRPr="00DC7879">
        <w:rPr>
          <w:rFonts w:ascii="Arial" w:hAnsi="Arial" w:cs="Arial"/>
          <w:sz w:val="20"/>
          <w:szCs w:val="20"/>
        </w:rPr>
        <w:t>La Ingeniería de Detalle debe ser entregada en un plazo máximo de 60 días calendarios, después de iniciado el Servicio.</w:t>
      </w:r>
    </w:p>
    <w:p w:rsidR="00F6303E" w:rsidRPr="00F26910" w:rsidRDefault="00F6303E" w:rsidP="00F6303E">
      <w:pPr>
        <w:autoSpaceDE w:val="0"/>
        <w:autoSpaceDN w:val="0"/>
        <w:adjustRightInd w:val="0"/>
        <w:ind w:left="709"/>
        <w:contextualSpacing/>
        <w:jc w:val="both"/>
        <w:rPr>
          <w:rFonts w:ascii="Arial" w:hAnsi="Arial" w:cs="Arial"/>
          <w:sz w:val="20"/>
          <w:szCs w:val="20"/>
          <w:highlight w:val="yellow"/>
        </w:rPr>
      </w:pPr>
    </w:p>
    <w:p w:rsidR="00F6303E" w:rsidRPr="00F26910" w:rsidRDefault="00F6303E" w:rsidP="00F6303E">
      <w:pPr>
        <w:autoSpaceDE w:val="0"/>
        <w:autoSpaceDN w:val="0"/>
        <w:adjustRightInd w:val="0"/>
        <w:ind w:left="851"/>
        <w:contextualSpacing/>
        <w:jc w:val="both"/>
        <w:rPr>
          <w:rFonts w:ascii="Arial" w:hAnsi="Arial" w:cs="Arial"/>
          <w:sz w:val="20"/>
          <w:szCs w:val="20"/>
        </w:rPr>
      </w:pPr>
      <w:r w:rsidRPr="00F26910">
        <w:rPr>
          <w:rFonts w:ascii="Arial" w:hAnsi="Arial" w:cs="Arial"/>
          <w:sz w:val="20"/>
          <w:szCs w:val="20"/>
        </w:rPr>
        <w:t xml:space="preserve">El Contratista elaborará un </w:t>
      </w:r>
      <w:r w:rsidRPr="00F26910">
        <w:rPr>
          <w:rFonts w:ascii="Arial" w:hAnsi="Arial" w:cs="Arial"/>
          <w:b/>
          <w:i/>
          <w:sz w:val="20"/>
          <w:szCs w:val="20"/>
        </w:rPr>
        <w:t>Procedimiento para Revisión de Documentos de Ingeniería</w:t>
      </w:r>
      <w:r w:rsidRPr="00F26910">
        <w:rPr>
          <w:rFonts w:ascii="Arial" w:hAnsi="Arial" w:cs="Arial"/>
          <w:sz w:val="20"/>
          <w:szCs w:val="20"/>
        </w:rPr>
        <w:t>, el que deberá ser aprobado por PETROPERÚ, estableciendo en dos (2) la cantidad máxima de revisiones y subsanación de observaciones. Cualquier exceso en la cantidad de HH planificadas para la revisión por demoras en la presentación de documentos de Ingeniería, levantamiento de observaciones y que no satisfagan los requerimientos de la Supervisión, serán asumidos por el Contratista.</w:t>
      </w:r>
    </w:p>
    <w:p w:rsidR="00F6303E" w:rsidRPr="00F26910" w:rsidRDefault="00F6303E" w:rsidP="00F6303E">
      <w:pPr>
        <w:autoSpaceDE w:val="0"/>
        <w:autoSpaceDN w:val="0"/>
        <w:adjustRightInd w:val="0"/>
        <w:ind w:left="851"/>
        <w:contextualSpacing/>
        <w:jc w:val="both"/>
        <w:rPr>
          <w:rFonts w:ascii="Arial" w:hAnsi="Arial" w:cs="Arial"/>
          <w:color w:val="00B050"/>
          <w:sz w:val="20"/>
          <w:szCs w:val="20"/>
        </w:rPr>
      </w:pPr>
    </w:p>
    <w:p w:rsidR="00F6303E" w:rsidRPr="00F26910" w:rsidRDefault="00F6303E" w:rsidP="00F6303E">
      <w:pPr>
        <w:autoSpaceDE w:val="0"/>
        <w:autoSpaceDN w:val="0"/>
        <w:adjustRightInd w:val="0"/>
        <w:ind w:left="851"/>
        <w:contextualSpacing/>
        <w:jc w:val="both"/>
        <w:rPr>
          <w:rFonts w:ascii="Arial" w:hAnsi="Arial" w:cs="Arial"/>
          <w:sz w:val="20"/>
          <w:szCs w:val="20"/>
        </w:rPr>
      </w:pPr>
      <w:r w:rsidRPr="00F26910">
        <w:rPr>
          <w:rFonts w:ascii="Arial" w:hAnsi="Arial" w:cs="Arial"/>
          <w:sz w:val="20"/>
          <w:szCs w:val="20"/>
        </w:rPr>
        <w:t>La finalización de los plazos considerados en las viñetas anteriores, deberán ser reflejados a través de hitos en el Cronograma Actualizado a la fecha de Inicio del Servicio.</w:t>
      </w:r>
    </w:p>
    <w:p w:rsidR="00F6303E" w:rsidRPr="00F26910" w:rsidRDefault="00F6303E" w:rsidP="00F6303E">
      <w:pPr>
        <w:autoSpaceDE w:val="0"/>
        <w:autoSpaceDN w:val="0"/>
        <w:adjustRightInd w:val="0"/>
        <w:ind w:left="851"/>
        <w:contextualSpacing/>
        <w:jc w:val="both"/>
        <w:rPr>
          <w:rFonts w:ascii="Arial" w:hAnsi="Arial" w:cs="Arial"/>
          <w:sz w:val="20"/>
          <w:szCs w:val="20"/>
        </w:rPr>
      </w:pPr>
    </w:p>
    <w:p w:rsidR="00F6303E" w:rsidRPr="00F26910" w:rsidRDefault="00F6303E" w:rsidP="00F6303E">
      <w:pPr>
        <w:autoSpaceDE w:val="0"/>
        <w:autoSpaceDN w:val="0"/>
        <w:adjustRightInd w:val="0"/>
        <w:ind w:left="851"/>
        <w:contextualSpacing/>
        <w:jc w:val="both"/>
        <w:rPr>
          <w:rFonts w:ascii="Arial" w:hAnsi="Arial" w:cs="Arial"/>
          <w:sz w:val="20"/>
          <w:szCs w:val="20"/>
        </w:rPr>
      </w:pPr>
      <w:r w:rsidRPr="00F26910">
        <w:rPr>
          <w:rFonts w:ascii="Arial" w:hAnsi="Arial" w:cs="Arial"/>
          <w:sz w:val="20"/>
          <w:szCs w:val="20"/>
        </w:rPr>
        <w:t xml:space="preserve">El Contratista deberá presentar un </w:t>
      </w:r>
      <w:r w:rsidRPr="00F26910">
        <w:rPr>
          <w:rFonts w:ascii="Arial" w:hAnsi="Arial" w:cs="Arial"/>
          <w:b/>
          <w:i/>
          <w:sz w:val="20"/>
          <w:szCs w:val="20"/>
        </w:rPr>
        <w:t>Listado de Entregables de Ingeniería de Detalle</w:t>
      </w:r>
      <w:r w:rsidRPr="00F26910">
        <w:rPr>
          <w:rFonts w:ascii="Arial" w:hAnsi="Arial" w:cs="Arial"/>
          <w:sz w:val="20"/>
          <w:szCs w:val="20"/>
        </w:rPr>
        <w:t xml:space="preserve"> al inicio del Servicio. El listado podrá actualizarse a consecuencia del desarrollo de la Ingeniería.</w:t>
      </w:r>
    </w:p>
    <w:p w:rsidR="00F6303E" w:rsidRPr="00F26910" w:rsidRDefault="00F6303E" w:rsidP="00F6303E">
      <w:pPr>
        <w:autoSpaceDE w:val="0"/>
        <w:autoSpaceDN w:val="0"/>
        <w:adjustRightInd w:val="0"/>
        <w:ind w:left="851"/>
        <w:contextualSpacing/>
        <w:jc w:val="both"/>
        <w:rPr>
          <w:rFonts w:ascii="Arial" w:hAnsi="Arial" w:cs="Arial"/>
          <w:sz w:val="20"/>
          <w:szCs w:val="20"/>
        </w:rPr>
      </w:pPr>
    </w:p>
    <w:p w:rsidR="00F6303E" w:rsidRPr="00F26910" w:rsidRDefault="00F6303E" w:rsidP="00F6303E">
      <w:pPr>
        <w:autoSpaceDE w:val="0"/>
        <w:autoSpaceDN w:val="0"/>
        <w:adjustRightInd w:val="0"/>
        <w:ind w:left="851"/>
        <w:contextualSpacing/>
        <w:jc w:val="both"/>
        <w:rPr>
          <w:rFonts w:ascii="Arial" w:hAnsi="Arial" w:cs="Arial"/>
          <w:sz w:val="20"/>
          <w:szCs w:val="20"/>
        </w:rPr>
      </w:pPr>
      <w:r w:rsidRPr="00F26910">
        <w:rPr>
          <w:rFonts w:ascii="Arial" w:hAnsi="Arial" w:cs="Arial"/>
          <w:sz w:val="20"/>
          <w:szCs w:val="20"/>
        </w:rPr>
        <w:t xml:space="preserve">Para los estudios, autorizaciones y permisos que requieran la aprobación de autoridades gubernamentales por ejemplo y ser limitativo, Las respectivas autorizaciones según el Instrumento de Gestión ambiental que corresponda, permiso ante la Dirección General de Capitanías y Guardacostas del Perú (DICAPI), ante la  Dirección de Hidrografía y Navegación de la Marina (DHN); es responsabilidad del contratista como especialista de verificar cuales son los estudios, autorizaciones y permisos necesarios para gestionar,  a fin de evitar retrasos y multas que de hallar responsabilidad a la contratista le serán debitadas de sus facturas, cartas fianzas y/o algún medio que PETROPERU estime conveniente; Asimismo  el Contratista deberá prever los tiempos de gestión, trámite y aprobación por parte de las autoridades de acuerdo a sus TUPA’s. En caso las autoridades tomen mayores plazos a los previstos para emitir sus pronunciamientos y/o aprobaciones, estos serán considerados como causal de ampliación del plazo (de acuerdo al Reglamento de </w:t>
      </w:r>
      <w:r>
        <w:rPr>
          <w:rFonts w:ascii="Arial" w:hAnsi="Arial" w:cs="Arial"/>
          <w:sz w:val="20"/>
          <w:szCs w:val="20"/>
        </w:rPr>
        <w:t xml:space="preserve">Adquisiciones y </w:t>
      </w:r>
      <w:r w:rsidRPr="00F26910">
        <w:rPr>
          <w:rFonts w:ascii="Arial" w:hAnsi="Arial" w:cs="Arial"/>
          <w:sz w:val="20"/>
          <w:szCs w:val="20"/>
        </w:rPr>
        <w:t>Contrataciones de PETROPERU</w:t>
      </w:r>
      <w:r>
        <w:rPr>
          <w:rFonts w:ascii="Arial" w:hAnsi="Arial" w:cs="Arial"/>
          <w:sz w:val="20"/>
          <w:szCs w:val="20"/>
        </w:rPr>
        <w:t xml:space="preserve"> S.A.</w:t>
      </w:r>
      <w:r w:rsidRPr="00F26910">
        <w:rPr>
          <w:rFonts w:ascii="Arial" w:hAnsi="Arial" w:cs="Arial"/>
          <w:sz w:val="20"/>
          <w:szCs w:val="20"/>
        </w:rPr>
        <w:t>), siempre que los mismos afecten la ruta crítica y que el Contratista no tenga responsabilidad alguna del retraso. Es por ello que la contratista debe entregar un listado de las gestiones a realizar ante las autoridades gubernamentales debidas, actividades que deber ser consideradas en el cronograma base.</w:t>
      </w:r>
    </w:p>
    <w:p w:rsidR="00F6303E" w:rsidRPr="00F26910" w:rsidRDefault="00F6303E" w:rsidP="00F6303E">
      <w:pPr>
        <w:autoSpaceDE w:val="0"/>
        <w:autoSpaceDN w:val="0"/>
        <w:adjustRightInd w:val="0"/>
        <w:ind w:left="851"/>
        <w:contextualSpacing/>
        <w:jc w:val="both"/>
        <w:rPr>
          <w:rFonts w:ascii="Arial" w:hAnsi="Arial" w:cs="Arial"/>
          <w:sz w:val="20"/>
          <w:szCs w:val="20"/>
        </w:rPr>
      </w:pPr>
    </w:p>
    <w:p w:rsidR="00F6303E" w:rsidRDefault="00F6303E" w:rsidP="00F6303E">
      <w:pPr>
        <w:autoSpaceDE w:val="0"/>
        <w:autoSpaceDN w:val="0"/>
        <w:adjustRightInd w:val="0"/>
        <w:spacing w:after="0"/>
        <w:ind w:left="851"/>
        <w:contextualSpacing/>
        <w:jc w:val="both"/>
        <w:rPr>
          <w:rFonts w:ascii="Arial" w:hAnsi="Arial" w:cs="Arial"/>
          <w:sz w:val="20"/>
          <w:szCs w:val="20"/>
        </w:rPr>
      </w:pPr>
      <w:r w:rsidRPr="00F26910">
        <w:rPr>
          <w:rFonts w:ascii="Arial" w:hAnsi="Arial" w:cs="Arial"/>
          <w:sz w:val="20"/>
          <w:szCs w:val="20"/>
        </w:rPr>
        <w:t>De tener el Contratista responsabilidad alguna sobre el retraso, y considerando la importancia de concluir las etapas referidas en las viñetas precedentes, PETROPERÚ aplicará una pe</w:t>
      </w:r>
      <w:r w:rsidRPr="00DC7879">
        <w:rPr>
          <w:rFonts w:ascii="Arial" w:hAnsi="Arial" w:cs="Arial"/>
          <w:sz w:val="20"/>
          <w:szCs w:val="20"/>
        </w:rPr>
        <w:t xml:space="preserve">nalidad por mora por cada día de atraso de dichas etapas, según lo establecido en el numeral 18.10 del Reglamento de Adquisiciones y Contrataciones </w:t>
      </w:r>
      <w:r w:rsidRPr="00DC7879">
        <w:rPr>
          <w:rFonts w:ascii="Arial" w:hAnsi="Arial" w:cs="Arial"/>
          <w:sz w:val="20"/>
          <w:szCs w:val="20"/>
        </w:rPr>
        <w:lastRenderedPageBreak/>
        <w:t>de PETROPERÚ, sin</w:t>
      </w:r>
      <w:r w:rsidRPr="00F26910">
        <w:rPr>
          <w:rFonts w:ascii="Arial" w:hAnsi="Arial" w:cs="Arial"/>
          <w:sz w:val="20"/>
          <w:szCs w:val="20"/>
        </w:rPr>
        <w:t xml:space="preserve"> perjuicio de la aplicación de las penalidades por la ejecución total del Servicio.</w:t>
      </w:r>
    </w:p>
    <w:p w:rsidR="005A3AF3" w:rsidRDefault="005A3AF3" w:rsidP="00F6303E">
      <w:pPr>
        <w:autoSpaceDE w:val="0"/>
        <w:autoSpaceDN w:val="0"/>
        <w:adjustRightInd w:val="0"/>
        <w:spacing w:after="0"/>
        <w:ind w:left="851"/>
        <w:contextualSpacing/>
        <w:jc w:val="both"/>
        <w:rPr>
          <w:rFonts w:ascii="Arial" w:hAnsi="Arial" w:cs="Arial"/>
          <w:sz w:val="20"/>
          <w:szCs w:val="20"/>
        </w:rPr>
      </w:pPr>
    </w:p>
    <w:p w:rsidR="00C30764" w:rsidRPr="00C30764" w:rsidRDefault="00C30764" w:rsidP="00C30764">
      <w:pPr>
        <w:rPr>
          <w:rFonts w:ascii="Arial" w:hAnsi="Arial" w:cs="Arial"/>
          <w:b/>
          <w:sz w:val="20"/>
          <w:szCs w:val="20"/>
        </w:rPr>
      </w:pPr>
      <w:r>
        <w:rPr>
          <w:rFonts w:ascii="Arial" w:hAnsi="Arial" w:cs="Arial"/>
          <w:b/>
          <w:sz w:val="20"/>
          <w:szCs w:val="20"/>
        </w:rPr>
        <w:t>2.</w:t>
      </w:r>
      <w:r>
        <w:rPr>
          <w:rFonts w:ascii="Arial" w:hAnsi="Arial" w:cs="Arial"/>
          <w:b/>
          <w:sz w:val="20"/>
          <w:szCs w:val="20"/>
        </w:rPr>
        <w:tab/>
      </w:r>
      <w:r w:rsidRPr="00C30764">
        <w:rPr>
          <w:rFonts w:ascii="Arial" w:hAnsi="Arial" w:cs="Arial"/>
          <w:b/>
          <w:sz w:val="20"/>
          <w:szCs w:val="20"/>
        </w:rPr>
        <w:t>GESTIÓN DEL SERVICIO</w:t>
      </w:r>
    </w:p>
    <w:p w:rsidR="005A3AF3" w:rsidRPr="005A3AF3" w:rsidRDefault="005A3AF3" w:rsidP="005A3AF3">
      <w:pPr>
        <w:ind w:left="851"/>
        <w:jc w:val="both"/>
        <w:rPr>
          <w:rFonts w:ascii="Arial" w:hAnsi="Arial" w:cs="Arial"/>
          <w:sz w:val="20"/>
          <w:szCs w:val="20"/>
        </w:rPr>
      </w:pPr>
      <w:r w:rsidRPr="005A3AF3">
        <w:rPr>
          <w:rFonts w:ascii="Arial" w:hAnsi="Arial" w:cs="Arial"/>
          <w:sz w:val="20"/>
          <w:szCs w:val="20"/>
        </w:rPr>
        <w:t>De acuerdo con el estándar de Gestión de Proyectos PMBOK (Project Management Body of Knowledge) del PMI (Project Management Institute) en su 5ta Edición o última vigente. Por ello, para aprobación de la Supervisión / Inspección de PETROPERÚ, el Contratista, en la etapa inicial de la Ingeniería, entregará en un plazo máximo de 30 días el Plan de Gestión y/o Dirección del Proyecto sobre la base del mencionado estándar, el mismo que será cumplido durante la ejecución del Servicio. Dicho plan de gestión deberá ser actualizado, sin ser limitativo, en las situaciones siguientes: Actualizaciones a las líneas base del alcance, costos y tiempo, actualizaciones de los planes subsidiarios que la conforman, cuando el Contratista lo estime conveniente o a solicitud expresa de la Supervisión / Inspección de PETROPERÚ.</w:t>
      </w:r>
    </w:p>
    <w:p w:rsidR="005A3AF3" w:rsidRPr="005A3AF3" w:rsidRDefault="005A3AF3" w:rsidP="00C30764">
      <w:pPr>
        <w:ind w:left="851"/>
        <w:jc w:val="both"/>
        <w:rPr>
          <w:rFonts w:ascii="Arial" w:hAnsi="Arial" w:cs="Arial"/>
          <w:sz w:val="20"/>
          <w:szCs w:val="20"/>
        </w:rPr>
      </w:pPr>
      <w:r w:rsidRPr="005A3AF3">
        <w:rPr>
          <w:rFonts w:ascii="Arial" w:hAnsi="Arial" w:cs="Arial"/>
          <w:sz w:val="20"/>
          <w:szCs w:val="20"/>
        </w:rPr>
        <w:t xml:space="preserve">El Plan de Gestión de Proyecto, deberá proponer la estructura del Informe Mensual del Contratista incluyendo los KPI’s alineado a la estructura del PMBOK. </w:t>
      </w:r>
    </w:p>
    <w:p w:rsidR="005A3AF3" w:rsidRDefault="005A3AF3" w:rsidP="008C650C">
      <w:pPr>
        <w:numPr>
          <w:ilvl w:val="1"/>
          <w:numId w:val="46"/>
        </w:numPr>
        <w:spacing w:after="0" w:line="240" w:lineRule="auto"/>
        <w:ind w:left="851" w:hanging="274"/>
        <w:jc w:val="both"/>
        <w:rPr>
          <w:rFonts w:ascii="Arial" w:hAnsi="Arial" w:cs="Arial"/>
          <w:sz w:val="20"/>
          <w:szCs w:val="20"/>
        </w:rPr>
      </w:pPr>
      <w:r w:rsidRPr="005A3AF3">
        <w:rPr>
          <w:rFonts w:ascii="Arial" w:hAnsi="Arial" w:cs="Arial"/>
          <w:sz w:val="20"/>
          <w:szCs w:val="20"/>
        </w:rPr>
        <w:t xml:space="preserve">El Plan de Gestión del Proyecto incluirá las siguientes herramientas: Estructura Desglosada del Trabajo (EDT), Cronograma, Curva de Uso de Recursos (Curva S), Matriz de Adquisiciones, Matriz de Riesgos, Matriz de Comunicaciones, Matriz de Asignación de Responsabilidades. </w:t>
      </w:r>
    </w:p>
    <w:p w:rsidR="00C30764" w:rsidRPr="005A3AF3" w:rsidRDefault="00C30764" w:rsidP="00C30764">
      <w:pPr>
        <w:spacing w:after="0" w:line="240" w:lineRule="auto"/>
        <w:ind w:left="851"/>
        <w:jc w:val="both"/>
        <w:rPr>
          <w:rFonts w:ascii="Arial" w:hAnsi="Arial" w:cs="Arial"/>
          <w:sz w:val="20"/>
          <w:szCs w:val="20"/>
        </w:rPr>
      </w:pPr>
    </w:p>
    <w:p w:rsidR="005A3AF3" w:rsidRDefault="005A3AF3" w:rsidP="008C650C">
      <w:pPr>
        <w:numPr>
          <w:ilvl w:val="1"/>
          <w:numId w:val="46"/>
        </w:numPr>
        <w:spacing w:after="0" w:line="240" w:lineRule="auto"/>
        <w:ind w:left="851" w:hanging="274"/>
        <w:jc w:val="both"/>
        <w:rPr>
          <w:rFonts w:ascii="Arial" w:hAnsi="Arial" w:cs="Arial"/>
          <w:sz w:val="20"/>
          <w:szCs w:val="20"/>
        </w:rPr>
      </w:pPr>
      <w:r w:rsidRPr="005A3AF3">
        <w:rPr>
          <w:rFonts w:ascii="Arial" w:hAnsi="Arial" w:cs="Arial"/>
          <w:sz w:val="20"/>
          <w:szCs w:val="20"/>
        </w:rPr>
        <w:t>El Plan subsidiario de Gestión de Calidad, sin ser limitativo, indicará: como se controlará y asegurará la calidad, como se llevará a cabo la mejora de procesos, métricas de calidad, lista de control de la calidad, plan de inspección de ensayos, plan de puntos de inspección y plan de mejoras del proceso.</w:t>
      </w:r>
    </w:p>
    <w:p w:rsidR="00C30764" w:rsidRPr="00C30764" w:rsidRDefault="00C30764" w:rsidP="00C30764">
      <w:pPr>
        <w:spacing w:after="0" w:line="240" w:lineRule="auto"/>
        <w:jc w:val="both"/>
        <w:rPr>
          <w:rFonts w:ascii="Arial" w:hAnsi="Arial" w:cs="Arial"/>
          <w:sz w:val="20"/>
          <w:szCs w:val="20"/>
        </w:rPr>
      </w:pPr>
    </w:p>
    <w:p w:rsidR="005A3AF3" w:rsidRPr="005A3AF3" w:rsidRDefault="005A3AF3" w:rsidP="005A3AF3">
      <w:pPr>
        <w:pStyle w:val="Prrafodelista"/>
        <w:autoSpaceDE w:val="0"/>
        <w:autoSpaceDN w:val="0"/>
        <w:adjustRightInd w:val="0"/>
        <w:ind w:left="851"/>
        <w:jc w:val="both"/>
        <w:rPr>
          <w:rFonts w:ascii="Arial" w:hAnsi="Arial" w:cs="Arial"/>
          <w:sz w:val="20"/>
          <w:szCs w:val="20"/>
        </w:rPr>
      </w:pPr>
      <w:r w:rsidRPr="005A3AF3">
        <w:rPr>
          <w:rFonts w:ascii="Arial" w:hAnsi="Arial" w:cs="Arial"/>
          <w:sz w:val="20"/>
          <w:szCs w:val="20"/>
        </w:rPr>
        <w:t>El Contratista elaborará un Procedimiento para Revisión de Documentos de Ingeniería, el que deberá ser aprobado por PETROPERÚ, estableciendo en dos (2) la cantidad máxima de revisiones y subsanación de observaciones. Cualquier exceso en la cantidad de HH planificadas para la revisión por demoras en la presentación de documentos de Ingeniería, levantamiento de observaciones y que no satisfagan los requerimientos de la Supervisión, serán asumidos por el Contratista.</w:t>
      </w:r>
    </w:p>
    <w:p w:rsidR="005A3AF3" w:rsidRPr="005A3AF3" w:rsidRDefault="005A3AF3" w:rsidP="005A3AF3">
      <w:pPr>
        <w:pStyle w:val="Prrafodelista"/>
        <w:autoSpaceDE w:val="0"/>
        <w:autoSpaceDN w:val="0"/>
        <w:adjustRightInd w:val="0"/>
        <w:ind w:left="851"/>
        <w:jc w:val="both"/>
        <w:rPr>
          <w:rFonts w:ascii="Arial" w:hAnsi="Arial" w:cs="Arial"/>
          <w:sz w:val="20"/>
          <w:szCs w:val="20"/>
        </w:rPr>
      </w:pPr>
    </w:p>
    <w:p w:rsidR="005A3AF3" w:rsidRPr="005A3AF3" w:rsidRDefault="005A3AF3" w:rsidP="005A3AF3">
      <w:pPr>
        <w:pStyle w:val="Prrafodelista"/>
        <w:autoSpaceDE w:val="0"/>
        <w:autoSpaceDN w:val="0"/>
        <w:adjustRightInd w:val="0"/>
        <w:ind w:left="851"/>
        <w:jc w:val="both"/>
        <w:rPr>
          <w:rFonts w:ascii="Arial" w:hAnsi="Arial" w:cs="Arial"/>
          <w:sz w:val="20"/>
          <w:szCs w:val="20"/>
        </w:rPr>
      </w:pPr>
      <w:r w:rsidRPr="005A3AF3">
        <w:rPr>
          <w:rFonts w:ascii="Arial" w:hAnsi="Arial" w:cs="Arial"/>
          <w:sz w:val="20"/>
          <w:szCs w:val="20"/>
        </w:rPr>
        <w:t>La finalización de los plazos considerados de los puntos anteriores, deberán ser reflejados a través de hitos en el Cronograma Actualizado a la fecha de Inicio del Servicio.</w:t>
      </w:r>
    </w:p>
    <w:p w:rsidR="005A3AF3" w:rsidRPr="005A3AF3" w:rsidRDefault="005A3AF3" w:rsidP="005A3AF3">
      <w:pPr>
        <w:pStyle w:val="Prrafodelista"/>
        <w:autoSpaceDE w:val="0"/>
        <w:autoSpaceDN w:val="0"/>
        <w:adjustRightInd w:val="0"/>
        <w:ind w:left="851"/>
        <w:jc w:val="both"/>
        <w:rPr>
          <w:rFonts w:ascii="Arial" w:hAnsi="Arial" w:cs="Arial"/>
          <w:sz w:val="20"/>
          <w:szCs w:val="20"/>
        </w:rPr>
      </w:pPr>
    </w:p>
    <w:p w:rsidR="00C30764" w:rsidRDefault="005A3AF3" w:rsidP="009D41A0">
      <w:pPr>
        <w:pStyle w:val="Prrafodelista"/>
        <w:autoSpaceDE w:val="0"/>
        <w:autoSpaceDN w:val="0"/>
        <w:adjustRightInd w:val="0"/>
        <w:ind w:left="851"/>
        <w:jc w:val="both"/>
        <w:rPr>
          <w:rFonts w:ascii="Arial" w:hAnsi="Arial" w:cs="Arial"/>
          <w:sz w:val="20"/>
          <w:szCs w:val="20"/>
        </w:rPr>
      </w:pPr>
      <w:r w:rsidRPr="005A3AF3">
        <w:rPr>
          <w:rFonts w:ascii="Arial" w:hAnsi="Arial" w:cs="Arial"/>
          <w:sz w:val="20"/>
          <w:szCs w:val="20"/>
        </w:rPr>
        <w:t>El Contratista deberá presentar un Listado de Entregables de Ingeniería de Detalle al inicio del Servicio. El listado podrá actualizarse a consecuencia del desarrollo de la Ingeniería.</w:t>
      </w:r>
    </w:p>
    <w:p w:rsidR="009D41A0" w:rsidRPr="009D41A0" w:rsidRDefault="009D41A0" w:rsidP="009D41A0">
      <w:pPr>
        <w:pStyle w:val="Prrafodelista"/>
        <w:autoSpaceDE w:val="0"/>
        <w:autoSpaceDN w:val="0"/>
        <w:adjustRightInd w:val="0"/>
        <w:ind w:left="851"/>
        <w:jc w:val="both"/>
        <w:rPr>
          <w:rFonts w:ascii="Arial" w:hAnsi="Arial" w:cs="Arial"/>
          <w:sz w:val="20"/>
          <w:szCs w:val="20"/>
        </w:rPr>
      </w:pPr>
    </w:p>
    <w:p w:rsidR="00D63C83" w:rsidRDefault="00C30764" w:rsidP="008C650C">
      <w:pPr>
        <w:pStyle w:val="Prrafodelista"/>
        <w:numPr>
          <w:ilvl w:val="0"/>
          <w:numId w:val="48"/>
        </w:numPr>
        <w:ind w:hanging="720"/>
        <w:rPr>
          <w:rFonts w:ascii="Arial" w:hAnsi="Arial" w:cs="Arial"/>
          <w:b/>
          <w:sz w:val="20"/>
          <w:szCs w:val="20"/>
        </w:rPr>
      </w:pPr>
      <w:bookmarkStart w:id="39" w:name="_Toc507716353"/>
      <w:bookmarkStart w:id="40" w:name="_Toc517714735"/>
      <w:r w:rsidRPr="00D63C83">
        <w:rPr>
          <w:rFonts w:ascii="Arial" w:hAnsi="Arial" w:cs="Arial"/>
          <w:b/>
          <w:sz w:val="20"/>
          <w:szCs w:val="20"/>
        </w:rPr>
        <w:t xml:space="preserve">ELABORAR EL PLAN DE PROCURA, CONSTRUCTIBILIDAD y PUESTA EN         </w:t>
      </w:r>
      <w:r w:rsidR="00D63C83">
        <w:rPr>
          <w:rFonts w:ascii="Arial" w:hAnsi="Arial" w:cs="Arial"/>
          <w:b/>
          <w:sz w:val="20"/>
          <w:szCs w:val="20"/>
        </w:rPr>
        <w:t xml:space="preserve">    </w:t>
      </w:r>
    </w:p>
    <w:p w:rsidR="00D63C83" w:rsidRDefault="00C30764" w:rsidP="00D63C83">
      <w:pPr>
        <w:pStyle w:val="Prrafodelista"/>
        <w:rPr>
          <w:rFonts w:ascii="Arial" w:hAnsi="Arial" w:cs="Arial"/>
          <w:b/>
          <w:sz w:val="20"/>
          <w:szCs w:val="20"/>
        </w:rPr>
      </w:pPr>
      <w:r w:rsidRPr="00D63C83">
        <w:rPr>
          <w:rFonts w:ascii="Arial" w:hAnsi="Arial" w:cs="Arial"/>
          <w:b/>
          <w:sz w:val="20"/>
          <w:szCs w:val="20"/>
        </w:rPr>
        <w:t xml:space="preserve">MARCHA. </w:t>
      </w:r>
      <w:bookmarkEnd w:id="39"/>
      <w:bookmarkEnd w:id="40"/>
    </w:p>
    <w:p w:rsidR="00C30764" w:rsidRPr="00D63C83" w:rsidRDefault="00C30764" w:rsidP="00D63C83">
      <w:pPr>
        <w:pStyle w:val="Prrafodelista"/>
        <w:rPr>
          <w:rFonts w:ascii="Arial" w:hAnsi="Arial" w:cs="Arial"/>
          <w:b/>
          <w:sz w:val="20"/>
          <w:szCs w:val="20"/>
        </w:rPr>
      </w:pPr>
      <w:r w:rsidRPr="00C30764">
        <w:rPr>
          <w:rFonts w:ascii="Arial" w:hAnsi="Arial" w:cs="Arial"/>
          <w:sz w:val="20"/>
          <w:szCs w:val="20"/>
        </w:rPr>
        <w:t>El mismo que será aprobado por la Supervisión / Inspección de PETROPERÚ y que, sin ser limitativo, deberá considerar lo siguiente:</w:t>
      </w:r>
    </w:p>
    <w:p w:rsidR="00C30764" w:rsidRPr="00C30764" w:rsidRDefault="00C30764" w:rsidP="00C30764">
      <w:pPr>
        <w:spacing w:after="0" w:line="240" w:lineRule="auto"/>
        <w:ind w:left="1843"/>
        <w:jc w:val="both"/>
        <w:rPr>
          <w:rFonts w:ascii="Arial" w:hAnsi="Arial" w:cs="Arial"/>
          <w:sz w:val="20"/>
          <w:szCs w:val="20"/>
        </w:rPr>
      </w:pPr>
    </w:p>
    <w:p w:rsidR="00C30764" w:rsidRPr="00C30764" w:rsidRDefault="00C30764" w:rsidP="008C650C">
      <w:pPr>
        <w:numPr>
          <w:ilvl w:val="1"/>
          <w:numId w:val="48"/>
        </w:numPr>
        <w:spacing w:after="0" w:line="240" w:lineRule="auto"/>
        <w:ind w:left="1560" w:hanging="274"/>
        <w:jc w:val="both"/>
        <w:rPr>
          <w:rFonts w:ascii="Arial" w:hAnsi="Arial" w:cs="Arial"/>
          <w:sz w:val="20"/>
          <w:szCs w:val="20"/>
        </w:rPr>
      </w:pPr>
      <w:r w:rsidRPr="00C30764">
        <w:rPr>
          <w:rFonts w:ascii="Arial" w:hAnsi="Arial" w:cs="Arial"/>
          <w:sz w:val="20"/>
          <w:szCs w:val="20"/>
        </w:rPr>
        <w:t>Procura:</w:t>
      </w:r>
    </w:p>
    <w:p w:rsidR="00C30764" w:rsidRP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t>Describir la secuencia de las principales actividades de procura.</w:t>
      </w:r>
    </w:p>
    <w:p w:rsidR="00C30764" w:rsidRP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lastRenderedPageBreak/>
        <w:t>Planear el tiempo necesario para el envío de los principales ítems de equipos, bajo diferentes alternativas de adquisición.</w:t>
      </w:r>
    </w:p>
    <w:p w:rsidR="00C30764" w:rsidRP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t>Planear la asignación de tiempo suficiente para la movilización, incluyendo el tiempo para reclutar y capacitar la mano de obra cuando se requiera.</w:t>
      </w:r>
    </w:p>
    <w:p w:rsidR="00C30764" w:rsidRP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t>Planear la asignación de tiempo suficiente para los procesos de subcontratación.</w:t>
      </w:r>
    </w:p>
    <w:p w:rsidR="00C30764" w:rsidRPr="00C30764" w:rsidRDefault="00C30764" w:rsidP="00C30764">
      <w:pPr>
        <w:spacing w:after="0" w:line="240" w:lineRule="auto"/>
        <w:ind w:left="1843"/>
        <w:jc w:val="both"/>
        <w:rPr>
          <w:rFonts w:ascii="Arial" w:hAnsi="Arial" w:cs="Arial"/>
          <w:sz w:val="20"/>
          <w:szCs w:val="20"/>
        </w:rPr>
      </w:pPr>
    </w:p>
    <w:p w:rsidR="00C30764" w:rsidRPr="00C30764" w:rsidRDefault="00C30764" w:rsidP="008C650C">
      <w:pPr>
        <w:numPr>
          <w:ilvl w:val="1"/>
          <w:numId w:val="48"/>
        </w:numPr>
        <w:spacing w:after="0" w:line="240" w:lineRule="auto"/>
        <w:ind w:left="1560" w:hanging="274"/>
        <w:jc w:val="both"/>
        <w:rPr>
          <w:rFonts w:ascii="Arial" w:hAnsi="Arial" w:cs="Arial"/>
          <w:sz w:val="20"/>
          <w:szCs w:val="20"/>
        </w:rPr>
      </w:pPr>
      <w:r w:rsidRPr="00C30764">
        <w:rPr>
          <w:rFonts w:ascii="Arial" w:hAnsi="Arial" w:cs="Arial"/>
          <w:sz w:val="20"/>
          <w:szCs w:val="20"/>
        </w:rPr>
        <w:t>Construcción:</w:t>
      </w:r>
    </w:p>
    <w:p w:rsidR="00C30764" w:rsidRP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t>Planear la eficiente distribución de instalaciones permanentes, temporales y/o acceso de equipos pesados que requieran radio de giro, materiales, excavaciones, etc., con la finalidad de facilitar las actividades de construcción, reducir las pérdidas de productividad y reducir costos.</w:t>
      </w:r>
    </w:p>
    <w:p w:rsidR="00C30764" w:rsidRP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t>Considerar las necesidades potenciales de acceso y evacuación de emergencia.</w:t>
      </w:r>
    </w:p>
    <w:p w:rsidR="00C30764" w:rsidRP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t>Planear la incorporación de la constructibilidad en los diseños de tal forma que permitan una ejecución eficiente: adecuada distribución de los elementos en campo, facilidad de mantenimiento posterior, su operatividad y seguridad, etc.</w:t>
      </w:r>
    </w:p>
    <w:p w:rsid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t>Planear disponibilidad de mano de obra y el nivel de especialización de los trabajadores.</w:t>
      </w:r>
    </w:p>
    <w:p w:rsidR="000C4324" w:rsidRPr="000C4324" w:rsidRDefault="000C4324" w:rsidP="000C4324">
      <w:pPr>
        <w:spacing w:after="0" w:line="240" w:lineRule="auto"/>
        <w:ind w:left="1843"/>
        <w:jc w:val="both"/>
        <w:rPr>
          <w:rFonts w:ascii="Arial" w:hAnsi="Arial" w:cs="Arial"/>
          <w:sz w:val="20"/>
          <w:szCs w:val="20"/>
        </w:rPr>
      </w:pPr>
    </w:p>
    <w:p w:rsidR="00C30764" w:rsidRPr="00C30764" w:rsidRDefault="00C30764" w:rsidP="008C650C">
      <w:pPr>
        <w:numPr>
          <w:ilvl w:val="1"/>
          <w:numId w:val="48"/>
        </w:numPr>
        <w:spacing w:after="0" w:line="240" w:lineRule="auto"/>
        <w:ind w:left="1560" w:hanging="274"/>
        <w:jc w:val="both"/>
        <w:rPr>
          <w:rFonts w:ascii="Arial" w:hAnsi="Arial" w:cs="Arial"/>
          <w:sz w:val="20"/>
          <w:szCs w:val="20"/>
        </w:rPr>
      </w:pPr>
      <w:r w:rsidRPr="00C30764">
        <w:rPr>
          <w:rFonts w:ascii="Arial" w:hAnsi="Arial" w:cs="Arial"/>
          <w:sz w:val="20"/>
          <w:szCs w:val="20"/>
        </w:rPr>
        <w:t>Puesta en marcha:</w:t>
      </w:r>
    </w:p>
    <w:p w:rsidR="00C30764" w:rsidRP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t>Planear la contingencia en caso de presentarse un desperfecto de equipos y/o partes, de tal modo de prever impactos graves en el cronograma en la etapa de cierre del Proyecto.</w:t>
      </w:r>
    </w:p>
    <w:p w:rsidR="00C30764" w:rsidRPr="00C30764" w:rsidRDefault="00C30764" w:rsidP="008C650C">
      <w:pPr>
        <w:numPr>
          <w:ilvl w:val="2"/>
          <w:numId w:val="47"/>
        </w:numPr>
        <w:spacing w:after="0" w:line="240" w:lineRule="auto"/>
        <w:ind w:left="1843" w:hanging="243"/>
        <w:jc w:val="both"/>
        <w:rPr>
          <w:rFonts w:ascii="Arial" w:hAnsi="Arial" w:cs="Arial"/>
          <w:sz w:val="20"/>
          <w:szCs w:val="20"/>
        </w:rPr>
      </w:pPr>
      <w:r w:rsidRPr="00C30764">
        <w:rPr>
          <w:rFonts w:ascii="Arial" w:hAnsi="Arial" w:cs="Arial"/>
          <w:sz w:val="20"/>
          <w:szCs w:val="20"/>
        </w:rPr>
        <w:t>Planificar los recursos, personal y/o equipos, a dedicación exclusiva en la etapa de puesta en marcha.</w:t>
      </w:r>
    </w:p>
    <w:p w:rsidR="00F6303E" w:rsidRDefault="00F6303E" w:rsidP="008C74C9">
      <w:pPr>
        <w:autoSpaceDE w:val="0"/>
        <w:autoSpaceDN w:val="0"/>
        <w:adjustRightInd w:val="0"/>
        <w:jc w:val="both"/>
        <w:rPr>
          <w:rFonts w:ascii="Arial" w:hAnsi="Arial" w:cs="Arial"/>
          <w:sz w:val="20"/>
          <w:szCs w:val="20"/>
        </w:rPr>
      </w:pPr>
    </w:p>
    <w:p w:rsidR="00F6303E" w:rsidRPr="00D63C83" w:rsidRDefault="00F6303E" w:rsidP="008C650C">
      <w:pPr>
        <w:pStyle w:val="Prrafodelista"/>
        <w:numPr>
          <w:ilvl w:val="0"/>
          <w:numId w:val="48"/>
        </w:numPr>
        <w:spacing w:after="0" w:line="240" w:lineRule="auto"/>
        <w:ind w:hanging="578"/>
        <w:jc w:val="both"/>
        <w:rPr>
          <w:rFonts w:ascii="Arial" w:eastAsia="Calibri" w:hAnsi="Arial" w:cs="Arial"/>
          <w:b/>
          <w:sz w:val="20"/>
          <w:szCs w:val="20"/>
        </w:rPr>
      </w:pPr>
      <w:r w:rsidRPr="00D63C83">
        <w:rPr>
          <w:rFonts w:ascii="Arial" w:eastAsia="Calibri" w:hAnsi="Arial" w:cs="Arial"/>
          <w:b/>
          <w:sz w:val="20"/>
          <w:szCs w:val="20"/>
        </w:rPr>
        <w:t>PRIVACIDAD Y CONFIDENCIALIDAD.</w:t>
      </w:r>
    </w:p>
    <w:p w:rsidR="00F6303E" w:rsidRPr="00F26910" w:rsidRDefault="00F6303E" w:rsidP="00F6303E">
      <w:pPr>
        <w:spacing w:after="0" w:line="240" w:lineRule="auto"/>
        <w:ind w:left="360"/>
        <w:contextualSpacing/>
        <w:jc w:val="both"/>
        <w:rPr>
          <w:rFonts w:ascii="Arial" w:eastAsia="Calibri" w:hAnsi="Arial" w:cs="Arial"/>
          <w:sz w:val="20"/>
          <w:szCs w:val="20"/>
        </w:rPr>
      </w:pPr>
    </w:p>
    <w:p w:rsidR="00F6303E" w:rsidRPr="00F26910" w:rsidRDefault="00F6303E" w:rsidP="00D63C83">
      <w:pPr>
        <w:spacing w:after="0" w:line="240" w:lineRule="auto"/>
        <w:ind w:left="709"/>
        <w:contextualSpacing/>
        <w:jc w:val="both"/>
        <w:rPr>
          <w:rFonts w:ascii="Arial" w:eastAsia="Calibri" w:hAnsi="Arial" w:cs="Arial"/>
          <w:sz w:val="20"/>
          <w:szCs w:val="20"/>
        </w:rPr>
      </w:pPr>
      <w:r w:rsidRPr="00F26910">
        <w:rPr>
          <w:rFonts w:ascii="Arial" w:eastAsia="Calibri" w:hAnsi="Arial" w:cs="Arial"/>
          <w:sz w:val="20"/>
          <w:szCs w:val="20"/>
        </w:rPr>
        <w:t>El contratista deberá cumplir con la Política Corporativa, Reglamento y Procedimientos de Seguridad de la Información de PETROPERU, guardar confidencialidad y reserva de la información a la que acceda en virtud del presente contrato, y reportar de inmediato cualquier irregularidad de seguridad de la información detectada.</w:t>
      </w:r>
    </w:p>
    <w:p w:rsidR="00F6303E" w:rsidRPr="00F26910" w:rsidRDefault="00F6303E" w:rsidP="00D63C83">
      <w:pPr>
        <w:spacing w:after="0" w:line="240" w:lineRule="auto"/>
        <w:ind w:left="709"/>
        <w:contextualSpacing/>
        <w:jc w:val="both"/>
        <w:rPr>
          <w:rFonts w:ascii="Arial" w:eastAsia="Calibri" w:hAnsi="Arial" w:cs="Arial"/>
          <w:sz w:val="20"/>
          <w:szCs w:val="20"/>
        </w:rPr>
      </w:pPr>
    </w:p>
    <w:p w:rsidR="00F6303E" w:rsidRDefault="00F6303E" w:rsidP="00D63C83">
      <w:pPr>
        <w:spacing w:after="0" w:line="240" w:lineRule="auto"/>
        <w:ind w:left="709"/>
        <w:contextualSpacing/>
        <w:jc w:val="both"/>
        <w:rPr>
          <w:rFonts w:ascii="Arial" w:eastAsia="Calibri" w:hAnsi="Arial" w:cs="Arial"/>
          <w:sz w:val="20"/>
          <w:szCs w:val="20"/>
        </w:rPr>
      </w:pPr>
      <w:r w:rsidRPr="00F26910">
        <w:rPr>
          <w:rFonts w:ascii="Arial" w:eastAsia="Calibri" w:hAnsi="Arial" w:cs="Arial"/>
          <w:sz w:val="20"/>
          <w:szCs w:val="20"/>
        </w:rPr>
        <w:t>No mantener el riguroso cuidado de los activos de información de PETROPERU otorgados para su uso, ni avisar a tiempo de fallas en los mismos al área de Tecnologías de la Información y Comunicaciones de la dependencia donde suministra servicios, es considerado un incumplimiento de la Política Corporativa, Reglamento y Procedimientos de Seguridad de la información de PETROPERU.</w:t>
      </w:r>
    </w:p>
    <w:p w:rsidR="00F6303E" w:rsidRPr="00F26910" w:rsidRDefault="00F6303E" w:rsidP="00F6303E">
      <w:pPr>
        <w:spacing w:after="0" w:line="240" w:lineRule="auto"/>
        <w:ind w:left="142"/>
        <w:contextualSpacing/>
        <w:jc w:val="both"/>
        <w:rPr>
          <w:rFonts w:ascii="Arial" w:eastAsia="Calibri" w:hAnsi="Arial" w:cs="Arial"/>
          <w:sz w:val="20"/>
          <w:szCs w:val="20"/>
        </w:rPr>
      </w:pPr>
    </w:p>
    <w:p w:rsidR="00394292" w:rsidRPr="00D63C83" w:rsidRDefault="00784CC1" w:rsidP="00394292">
      <w:pPr>
        <w:pStyle w:val="Prrafodelista"/>
        <w:numPr>
          <w:ilvl w:val="0"/>
          <w:numId w:val="48"/>
        </w:numPr>
        <w:spacing w:after="0" w:line="240" w:lineRule="auto"/>
        <w:ind w:hanging="578"/>
        <w:jc w:val="both"/>
        <w:rPr>
          <w:rFonts w:ascii="Arial" w:eastAsia="Calibri" w:hAnsi="Arial" w:cs="Arial"/>
          <w:b/>
          <w:sz w:val="20"/>
          <w:szCs w:val="20"/>
        </w:rPr>
      </w:pPr>
      <w:r>
        <w:rPr>
          <w:rFonts w:ascii="Arial" w:eastAsia="Calibri" w:hAnsi="Arial" w:cs="Arial"/>
          <w:b/>
          <w:sz w:val="20"/>
          <w:szCs w:val="20"/>
        </w:rPr>
        <w:t>GESTIÓN DE RECURSOS HUMANOS PARA EL SERVICIO</w:t>
      </w:r>
    </w:p>
    <w:p w:rsidR="00F6303E" w:rsidRPr="00F26910" w:rsidRDefault="00F6303E" w:rsidP="00F6303E">
      <w:pPr>
        <w:spacing w:after="0" w:line="240" w:lineRule="auto"/>
        <w:ind w:left="142"/>
        <w:contextualSpacing/>
        <w:jc w:val="both"/>
        <w:rPr>
          <w:rFonts w:ascii="Arial" w:eastAsia="Calibri" w:hAnsi="Arial" w:cs="Arial"/>
          <w:sz w:val="20"/>
          <w:szCs w:val="20"/>
        </w:rPr>
      </w:pPr>
    </w:p>
    <w:p w:rsidR="00784CC1" w:rsidRPr="00C123D5" w:rsidRDefault="00784CC1" w:rsidP="00784CC1">
      <w:pPr>
        <w:spacing w:after="120"/>
        <w:ind w:left="709"/>
        <w:jc w:val="both"/>
        <w:rPr>
          <w:rFonts w:ascii="Arial" w:hAnsi="Arial" w:cs="Arial"/>
          <w:sz w:val="20"/>
          <w:szCs w:val="20"/>
        </w:rPr>
      </w:pPr>
      <w:r w:rsidRPr="00C123D5">
        <w:rPr>
          <w:rFonts w:ascii="Arial" w:hAnsi="Arial" w:cs="Arial"/>
          <w:sz w:val="20"/>
          <w:szCs w:val="20"/>
        </w:rPr>
        <w:t>A continuación, se detalla el personal profesional mínimo con el que deberá contar la CONTRATISTA para la ejecución del servicio. Cabe mencionar que de requerir la CONTRATISTA mayor personal que el aquí listado debe considerarlo en sus costos, puesto que el personal listado no es limitativo, debiendo la CONTRATISTA cumplir con</w:t>
      </w:r>
      <w:r>
        <w:rPr>
          <w:rFonts w:ascii="Arial" w:hAnsi="Arial" w:cs="Arial"/>
          <w:sz w:val="20"/>
          <w:szCs w:val="20"/>
        </w:rPr>
        <w:t xml:space="preserve"> los alcances del Servicio.</w:t>
      </w:r>
    </w:p>
    <w:p w:rsidR="00784CC1" w:rsidRPr="00C123D5" w:rsidRDefault="00784CC1" w:rsidP="00652CC9">
      <w:pPr>
        <w:numPr>
          <w:ilvl w:val="0"/>
          <w:numId w:val="51"/>
        </w:numPr>
        <w:tabs>
          <w:tab w:val="clear" w:pos="1080"/>
          <w:tab w:val="num" w:pos="993"/>
          <w:tab w:val="left" w:pos="1418"/>
        </w:tabs>
        <w:spacing w:after="0" w:line="240" w:lineRule="auto"/>
        <w:ind w:left="1560" w:hanging="567"/>
        <w:jc w:val="both"/>
        <w:rPr>
          <w:rFonts w:ascii="Arial" w:hAnsi="Arial" w:cs="Arial"/>
          <w:b/>
          <w:bCs/>
          <w:iCs/>
          <w:sz w:val="20"/>
          <w:szCs w:val="20"/>
          <w:lang w:eastAsia="es-PE"/>
        </w:rPr>
      </w:pPr>
      <w:r w:rsidRPr="00C123D5">
        <w:rPr>
          <w:rFonts w:ascii="Arial" w:hAnsi="Arial" w:cs="Arial"/>
          <w:b/>
          <w:bCs/>
          <w:iCs/>
          <w:sz w:val="20"/>
          <w:szCs w:val="20"/>
          <w:lang w:eastAsia="es-PE"/>
        </w:rPr>
        <w:t>Cargo: Residente del Servicio</w:t>
      </w:r>
    </w:p>
    <w:p w:rsidR="006C3211" w:rsidRPr="006C3211" w:rsidRDefault="006C3211" w:rsidP="00652CC9">
      <w:pPr>
        <w:pStyle w:val="Prrafodelista"/>
        <w:spacing w:after="120"/>
        <w:ind w:left="1418"/>
        <w:jc w:val="both"/>
        <w:rPr>
          <w:rFonts w:ascii="Arial" w:hAnsi="Arial" w:cs="Arial"/>
          <w:sz w:val="20"/>
          <w:szCs w:val="20"/>
        </w:rPr>
      </w:pPr>
      <w:r w:rsidRPr="006C3211">
        <w:rPr>
          <w:rFonts w:ascii="Arial" w:hAnsi="Arial" w:cs="Arial"/>
          <w:sz w:val="20"/>
          <w:szCs w:val="20"/>
        </w:rPr>
        <w:t xml:space="preserve">Ingeniero Titulado de la Especialidad Electrónica y/o Mecatrónica, con experiencia comprobada mínima de (05) trabajos o servicios  concluidos en supervisión y/o residencia de servicios relacionados con instalación y/o configuración de sistemas de ayuda a la navegación marítima y/o Instalación de CCTV ( Circuito Cerrado de Televisión) y/o Sistemas de Grabación de Audio </w:t>
      </w:r>
      <w:r w:rsidRPr="006C3211">
        <w:rPr>
          <w:rFonts w:ascii="Arial" w:hAnsi="Arial" w:cs="Arial"/>
          <w:sz w:val="20"/>
          <w:szCs w:val="20"/>
        </w:rPr>
        <w:lastRenderedPageBreak/>
        <w:t>y/o Radio Enlaces de Comunicación y/o Sistemas de Medición de Instrumentación Meteorológica -Oceanográfica en sector hidrocarburos y/o petroquímico y/o industrial y/o minero.</w:t>
      </w:r>
    </w:p>
    <w:p w:rsidR="006C3211" w:rsidRPr="004E36C6" w:rsidRDefault="006C3211" w:rsidP="00652CC9">
      <w:pPr>
        <w:pStyle w:val="Prrafodelista"/>
        <w:spacing w:after="120"/>
        <w:ind w:left="1418"/>
        <w:jc w:val="both"/>
        <w:rPr>
          <w:rFonts w:ascii="Arial" w:hAnsi="Arial" w:cs="Arial"/>
          <w:sz w:val="20"/>
          <w:szCs w:val="20"/>
        </w:rPr>
      </w:pPr>
      <w:r w:rsidRPr="004E36C6">
        <w:rPr>
          <w:rFonts w:ascii="Arial" w:hAnsi="Arial" w:cs="Arial"/>
          <w:sz w:val="20"/>
          <w:szCs w:val="20"/>
        </w:rPr>
        <w:t>En caso la experiencia mencionada en un Certificado o Constancia sea general, el postor deberá adjuntar a éste, constancias, contratos y/o actas de recepción que acrediten la labor realizada por el profesional en el periodo de tiempo indicado en el Certificado o Constancia.</w:t>
      </w:r>
    </w:p>
    <w:p w:rsidR="006C3211" w:rsidRDefault="006C3211" w:rsidP="00652CC9">
      <w:pPr>
        <w:pStyle w:val="Prrafodelista"/>
        <w:spacing w:after="120"/>
        <w:ind w:left="1418"/>
        <w:jc w:val="both"/>
        <w:rPr>
          <w:rFonts w:ascii="Arial" w:hAnsi="Arial" w:cs="Arial"/>
          <w:sz w:val="20"/>
          <w:szCs w:val="20"/>
        </w:rPr>
      </w:pPr>
      <w:r w:rsidRPr="004E36C6">
        <w:rPr>
          <w:rFonts w:ascii="Arial" w:hAnsi="Arial" w:cs="Arial"/>
          <w:sz w:val="20"/>
          <w:szCs w:val="20"/>
        </w:rPr>
        <w:t>El profesional deberá estar debidamente colegiado y habilitado para el inicio y du</w:t>
      </w:r>
      <w:r>
        <w:rPr>
          <w:rFonts w:ascii="Arial" w:hAnsi="Arial" w:cs="Arial"/>
          <w:sz w:val="20"/>
          <w:szCs w:val="20"/>
        </w:rPr>
        <w:t>rante la ejecución del Servicio.</w:t>
      </w:r>
    </w:p>
    <w:p w:rsidR="00784CC1" w:rsidRPr="00C123D5" w:rsidRDefault="00784CC1" w:rsidP="00784CC1">
      <w:pPr>
        <w:spacing w:after="120"/>
        <w:ind w:left="1418"/>
        <w:jc w:val="both"/>
        <w:rPr>
          <w:rFonts w:ascii="Arial" w:hAnsi="Arial" w:cs="Arial"/>
          <w:sz w:val="20"/>
          <w:szCs w:val="20"/>
        </w:rPr>
      </w:pPr>
      <w:r w:rsidRPr="00C123D5">
        <w:rPr>
          <w:rFonts w:ascii="Arial" w:hAnsi="Arial" w:cs="Arial"/>
          <w:sz w:val="20"/>
          <w:szCs w:val="20"/>
        </w:rPr>
        <w:t>El Ingeniero trabajará a tiempo completo para el servicio indicado y deberá coordinar diariamente con el Supervisor/ Administrador del Contrato sobre los avances y desarrollo de los trabajos, gestionar los “Permisos de Trabajo”, para el inicio de las labores y por cada actividad diferente a ejecutarse, a fin de no interferir con las operaciones normales de PETROPERÚ.</w:t>
      </w:r>
    </w:p>
    <w:p w:rsidR="00784CC1" w:rsidRPr="00C123D5" w:rsidRDefault="00784CC1" w:rsidP="00784CC1">
      <w:pPr>
        <w:spacing w:after="120"/>
        <w:ind w:left="1418"/>
        <w:jc w:val="both"/>
        <w:rPr>
          <w:rFonts w:ascii="Arial" w:hAnsi="Arial" w:cs="Arial"/>
          <w:sz w:val="20"/>
          <w:szCs w:val="20"/>
        </w:rPr>
      </w:pPr>
      <w:r w:rsidRPr="00C123D5">
        <w:rPr>
          <w:rFonts w:ascii="Arial" w:hAnsi="Arial" w:cs="Arial"/>
          <w:sz w:val="20"/>
          <w:szCs w:val="20"/>
        </w:rPr>
        <w:t>El</w:t>
      </w:r>
      <w:r w:rsidRPr="00C123D5">
        <w:rPr>
          <w:rFonts w:ascii="Arial" w:hAnsi="Arial" w:cs="Arial"/>
          <w:spacing w:val="15"/>
          <w:sz w:val="20"/>
          <w:szCs w:val="20"/>
        </w:rPr>
        <w:t xml:space="preserve"> </w:t>
      </w:r>
      <w:r w:rsidRPr="00C123D5">
        <w:rPr>
          <w:rFonts w:ascii="Arial" w:hAnsi="Arial" w:cs="Arial"/>
          <w:sz w:val="20"/>
          <w:szCs w:val="20"/>
        </w:rPr>
        <w:t>Contratista</w:t>
      </w:r>
      <w:r w:rsidRPr="00C123D5">
        <w:rPr>
          <w:rFonts w:ascii="Arial" w:hAnsi="Arial" w:cs="Arial"/>
          <w:spacing w:val="16"/>
          <w:sz w:val="20"/>
          <w:szCs w:val="20"/>
        </w:rPr>
        <w:t xml:space="preserve"> </w:t>
      </w:r>
      <w:r w:rsidRPr="00C123D5">
        <w:rPr>
          <w:rFonts w:ascii="Arial" w:hAnsi="Arial" w:cs="Arial"/>
          <w:sz w:val="20"/>
          <w:szCs w:val="20"/>
        </w:rPr>
        <w:t>de</w:t>
      </w:r>
      <w:r w:rsidRPr="00C123D5">
        <w:rPr>
          <w:rFonts w:ascii="Arial" w:hAnsi="Arial" w:cs="Arial"/>
          <w:spacing w:val="1"/>
          <w:sz w:val="20"/>
          <w:szCs w:val="20"/>
        </w:rPr>
        <w:t>b</w:t>
      </w:r>
      <w:r w:rsidRPr="00C123D5">
        <w:rPr>
          <w:rFonts w:ascii="Arial" w:hAnsi="Arial" w:cs="Arial"/>
          <w:sz w:val="20"/>
          <w:szCs w:val="20"/>
        </w:rPr>
        <w:t>erá</w:t>
      </w:r>
      <w:r w:rsidRPr="00C123D5">
        <w:rPr>
          <w:rFonts w:ascii="Arial" w:hAnsi="Arial" w:cs="Arial"/>
          <w:spacing w:val="15"/>
          <w:sz w:val="20"/>
          <w:szCs w:val="20"/>
        </w:rPr>
        <w:t xml:space="preserve"> </w:t>
      </w:r>
      <w:r w:rsidRPr="00C123D5">
        <w:rPr>
          <w:rFonts w:ascii="Arial" w:hAnsi="Arial" w:cs="Arial"/>
          <w:sz w:val="20"/>
          <w:szCs w:val="20"/>
        </w:rPr>
        <w:t>uti</w:t>
      </w:r>
      <w:r w:rsidRPr="00C123D5">
        <w:rPr>
          <w:rFonts w:ascii="Arial" w:hAnsi="Arial" w:cs="Arial"/>
          <w:spacing w:val="1"/>
          <w:sz w:val="20"/>
          <w:szCs w:val="20"/>
        </w:rPr>
        <w:t>l</w:t>
      </w:r>
      <w:r w:rsidRPr="00C123D5">
        <w:rPr>
          <w:rFonts w:ascii="Arial" w:hAnsi="Arial" w:cs="Arial"/>
          <w:sz w:val="20"/>
          <w:szCs w:val="20"/>
        </w:rPr>
        <w:t>izar,</w:t>
      </w:r>
      <w:r w:rsidRPr="00C123D5">
        <w:rPr>
          <w:rFonts w:ascii="Arial" w:hAnsi="Arial" w:cs="Arial"/>
          <w:spacing w:val="17"/>
          <w:sz w:val="20"/>
          <w:szCs w:val="20"/>
        </w:rPr>
        <w:t xml:space="preserve"> </w:t>
      </w:r>
      <w:r w:rsidRPr="00C123D5">
        <w:rPr>
          <w:rFonts w:ascii="Arial" w:hAnsi="Arial" w:cs="Arial"/>
          <w:sz w:val="20"/>
          <w:szCs w:val="20"/>
        </w:rPr>
        <w:t>en</w:t>
      </w:r>
      <w:r w:rsidRPr="00C123D5">
        <w:rPr>
          <w:rFonts w:ascii="Arial" w:hAnsi="Arial" w:cs="Arial"/>
          <w:spacing w:val="15"/>
          <w:sz w:val="20"/>
          <w:szCs w:val="20"/>
        </w:rPr>
        <w:t xml:space="preserve"> </w:t>
      </w:r>
      <w:r w:rsidRPr="00C123D5">
        <w:rPr>
          <w:rFonts w:ascii="Arial" w:hAnsi="Arial" w:cs="Arial"/>
          <w:sz w:val="20"/>
          <w:szCs w:val="20"/>
        </w:rPr>
        <w:t>la</w:t>
      </w:r>
      <w:r w:rsidRPr="00C123D5">
        <w:rPr>
          <w:rFonts w:ascii="Arial" w:hAnsi="Arial" w:cs="Arial"/>
          <w:spacing w:val="16"/>
          <w:sz w:val="20"/>
          <w:szCs w:val="20"/>
        </w:rPr>
        <w:t xml:space="preserve"> </w:t>
      </w:r>
      <w:r w:rsidRPr="00C123D5">
        <w:rPr>
          <w:rFonts w:ascii="Arial" w:hAnsi="Arial" w:cs="Arial"/>
          <w:sz w:val="20"/>
          <w:szCs w:val="20"/>
        </w:rPr>
        <w:t>eta</w:t>
      </w:r>
      <w:r w:rsidRPr="00C123D5">
        <w:rPr>
          <w:rFonts w:ascii="Arial" w:hAnsi="Arial" w:cs="Arial"/>
          <w:spacing w:val="1"/>
          <w:sz w:val="20"/>
          <w:szCs w:val="20"/>
        </w:rPr>
        <w:t>p</w:t>
      </w:r>
      <w:r w:rsidRPr="00C123D5">
        <w:rPr>
          <w:rFonts w:ascii="Arial" w:hAnsi="Arial" w:cs="Arial"/>
          <w:sz w:val="20"/>
          <w:szCs w:val="20"/>
        </w:rPr>
        <w:t>a</w:t>
      </w:r>
      <w:r w:rsidRPr="00C123D5">
        <w:rPr>
          <w:rFonts w:ascii="Arial" w:hAnsi="Arial" w:cs="Arial"/>
          <w:spacing w:val="15"/>
          <w:sz w:val="20"/>
          <w:szCs w:val="20"/>
        </w:rPr>
        <w:t xml:space="preserve"> </w:t>
      </w:r>
      <w:r w:rsidRPr="00C123D5">
        <w:rPr>
          <w:rFonts w:ascii="Arial" w:hAnsi="Arial" w:cs="Arial"/>
          <w:spacing w:val="1"/>
          <w:sz w:val="20"/>
          <w:szCs w:val="20"/>
        </w:rPr>
        <w:t>de Ejecución</w:t>
      </w:r>
      <w:r w:rsidRPr="00C123D5">
        <w:rPr>
          <w:rFonts w:ascii="Arial" w:hAnsi="Arial" w:cs="Arial"/>
          <w:spacing w:val="15"/>
          <w:sz w:val="20"/>
          <w:szCs w:val="20"/>
        </w:rPr>
        <w:t xml:space="preserve"> </w:t>
      </w:r>
      <w:r w:rsidRPr="00C123D5">
        <w:rPr>
          <w:rFonts w:ascii="Arial" w:hAnsi="Arial" w:cs="Arial"/>
          <w:sz w:val="20"/>
          <w:szCs w:val="20"/>
        </w:rPr>
        <w:t>los</w:t>
      </w:r>
      <w:r w:rsidRPr="00C123D5">
        <w:rPr>
          <w:rFonts w:ascii="Arial" w:hAnsi="Arial" w:cs="Arial"/>
          <w:spacing w:val="15"/>
          <w:sz w:val="20"/>
          <w:szCs w:val="20"/>
        </w:rPr>
        <w:t xml:space="preserve"> </w:t>
      </w:r>
      <w:r w:rsidRPr="00C123D5">
        <w:rPr>
          <w:rFonts w:ascii="Arial" w:hAnsi="Arial" w:cs="Arial"/>
          <w:sz w:val="20"/>
          <w:szCs w:val="20"/>
        </w:rPr>
        <w:t>pro</w:t>
      </w:r>
      <w:r w:rsidRPr="00C123D5">
        <w:rPr>
          <w:rFonts w:ascii="Arial" w:hAnsi="Arial" w:cs="Arial"/>
          <w:spacing w:val="3"/>
          <w:sz w:val="20"/>
          <w:szCs w:val="20"/>
        </w:rPr>
        <w:t>f</w:t>
      </w:r>
      <w:r w:rsidRPr="00C123D5">
        <w:rPr>
          <w:rFonts w:ascii="Arial" w:hAnsi="Arial" w:cs="Arial"/>
          <w:sz w:val="20"/>
          <w:szCs w:val="20"/>
        </w:rPr>
        <w:t>esi</w:t>
      </w:r>
      <w:r w:rsidRPr="00C123D5">
        <w:rPr>
          <w:rFonts w:ascii="Arial" w:hAnsi="Arial" w:cs="Arial"/>
          <w:spacing w:val="1"/>
          <w:sz w:val="20"/>
          <w:szCs w:val="20"/>
        </w:rPr>
        <w:t>o</w:t>
      </w:r>
      <w:r w:rsidRPr="00C123D5">
        <w:rPr>
          <w:rFonts w:ascii="Arial" w:hAnsi="Arial" w:cs="Arial"/>
          <w:sz w:val="20"/>
          <w:szCs w:val="20"/>
        </w:rPr>
        <w:t>na</w:t>
      </w:r>
      <w:r w:rsidRPr="00C123D5">
        <w:rPr>
          <w:rFonts w:ascii="Arial" w:hAnsi="Arial" w:cs="Arial"/>
          <w:spacing w:val="1"/>
          <w:sz w:val="20"/>
          <w:szCs w:val="20"/>
        </w:rPr>
        <w:t>l</w:t>
      </w:r>
      <w:r w:rsidRPr="00C123D5">
        <w:rPr>
          <w:rFonts w:ascii="Arial" w:hAnsi="Arial" w:cs="Arial"/>
          <w:sz w:val="20"/>
          <w:szCs w:val="20"/>
        </w:rPr>
        <w:t>es</w:t>
      </w:r>
      <w:r w:rsidRPr="00C123D5">
        <w:rPr>
          <w:rFonts w:ascii="Arial" w:hAnsi="Arial" w:cs="Arial"/>
          <w:spacing w:val="15"/>
          <w:sz w:val="20"/>
          <w:szCs w:val="20"/>
        </w:rPr>
        <w:t xml:space="preserve"> </w:t>
      </w:r>
      <w:r w:rsidRPr="00C123D5">
        <w:rPr>
          <w:rFonts w:ascii="Arial" w:hAnsi="Arial" w:cs="Arial"/>
          <w:sz w:val="20"/>
          <w:szCs w:val="20"/>
        </w:rPr>
        <w:t>q</w:t>
      </w:r>
      <w:r w:rsidRPr="00C123D5">
        <w:rPr>
          <w:rFonts w:ascii="Arial" w:hAnsi="Arial" w:cs="Arial"/>
          <w:spacing w:val="1"/>
          <w:sz w:val="20"/>
          <w:szCs w:val="20"/>
        </w:rPr>
        <w:t>u</w:t>
      </w:r>
      <w:r w:rsidRPr="00C123D5">
        <w:rPr>
          <w:rFonts w:ascii="Arial" w:hAnsi="Arial" w:cs="Arial"/>
          <w:sz w:val="20"/>
          <w:szCs w:val="20"/>
        </w:rPr>
        <w:t>e</w:t>
      </w:r>
      <w:r w:rsidRPr="00C123D5">
        <w:rPr>
          <w:rFonts w:ascii="Arial" w:hAnsi="Arial" w:cs="Arial"/>
          <w:spacing w:val="15"/>
          <w:sz w:val="20"/>
          <w:szCs w:val="20"/>
        </w:rPr>
        <w:t xml:space="preserve"> </w:t>
      </w:r>
      <w:r w:rsidRPr="00C123D5">
        <w:rPr>
          <w:rFonts w:ascii="Arial" w:hAnsi="Arial" w:cs="Arial"/>
          <w:sz w:val="20"/>
          <w:szCs w:val="20"/>
        </w:rPr>
        <w:t>sean</w:t>
      </w:r>
      <w:r w:rsidRPr="00C123D5">
        <w:rPr>
          <w:rFonts w:ascii="Arial" w:hAnsi="Arial" w:cs="Arial"/>
          <w:spacing w:val="15"/>
          <w:sz w:val="20"/>
          <w:szCs w:val="20"/>
        </w:rPr>
        <w:t xml:space="preserve"> </w:t>
      </w:r>
      <w:r w:rsidRPr="00C123D5">
        <w:rPr>
          <w:rFonts w:ascii="Arial" w:hAnsi="Arial" w:cs="Arial"/>
          <w:spacing w:val="1"/>
          <w:sz w:val="20"/>
          <w:szCs w:val="20"/>
        </w:rPr>
        <w:t>n</w:t>
      </w:r>
      <w:r w:rsidRPr="00C123D5">
        <w:rPr>
          <w:rFonts w:ascii="Arial" w:hAnsi="Arial" w:cs="Arial"/>
          <w:spacing w:val="-1"/>
          <w:sz w:val="20"/>
          <w:szCs w:val="20"/>
        </w:rPr>
        <w:t>e</w:t>
      </w:r>
      <w:r w:rsidRPr="00C123D5">
        <w:rPr>
          <w:rFonts w:ascii="Arial" w:hAnsi="Arial" w:cs="Arial"/>
          <w:sz w:val="20"/>
          <w:szCs w:val="20"/>
        </w:rPr>
        <w:t>cesa</w:t>
      </w:r>
      <w:r w:rsidRPr="00C123D5">
        <w:rPr>
          <w:rFonts w:ascii="Arial" w:hAnsi="Arial" w:cs="Arial"/>
          <w:spacing w:val="1"/>
          <w:sz w:val="20"/>
          <w:szCs w:val="20"/>
        </w:rPr>
        <w:t>ri</w:t>
      </w:r>
      <w:r w:rsidRPr="00C123D5">
        <w:rPr>
          <w:rFonts w:ascii="Arial" w:hAnsi="Arial" w:cs="Arial"/>
          <w:sz w:val="20"/>
          <w:szCs w:val="20"/>
        </w:rPr>
        <w:t>os</w:t>
      </w:r>
      <w:r w:rsidRPr="00C123D5">
        <w:rPr>
          <w:rFonts w:ascii="Arial" w:hAnsi="Arial" w:cs="Arial"/>
          <w:spacing w:val="15"/>
          <w:sz w:val="20"/>
          <w:szCs w:val="20"/>
        </w:rPr>
        <w:t xml:space="preserve"> </w:t>
      </w:r>
      <w:r w:rsidRPr="00C123D5">
        <w:rPr>
          <w:rFonts w:ascii="Arial" w:hAnsi="Arial" w:cs="Arial"/>
          <w:sz w:val="20"/>
          <w:szCs w:val="20"/>
        </w:rPr>
        <w:t>para</w:t>
      </w:r>
      <w:r w:rsidRPr="00C123D5">
        <w:rPr>
          <w:rFonts w:ascii="Arial" w:hAnsi="Arial" w:cs="Arial"/>
          <w:spacing w:val="15"/>
          <w:sz w:val="20"/>
          <w:szCs w:val="20"/>
        </w:rPr>
        <w:t xml:space="preserve"> </w:t>
      </w:r>
      <w:r w:rsidRPr="00C123D5">
        <w:rPr>
          <w:rFonts w:ascii="Arial" w:hAnsi="Arial" w:cs="Arial"/>
          <w:sz w:val="20"/>
          <w:szCs w:val="20"/>
        </w:rPr>
        <w:t>la correcta</w:t>
      </w:r>
      <w:r w:rsidRPr="00C123D5">
        <w:rPr>
          <w:rFonts w:ascii="Arial" w:hAnsi="Arial" w:cs="Arial"/>
          <w:spacing w:val="14"/>
          <w:sz w:val="20"/>
          <w:szCs w:val="20"/>
        </w:rPr>
        <w:t xml:space="preserve"> </w:t>
      </w:r>
      <w:r w:rsidRPr="00C123D5">
        <w:rPr>
          <w:rFonts w:ascii="Arial" w:hAnsi="Arial" w:cs="Arial"/>
          <w:spacing w:val="1"/>
          <w:sz w:val="20"/>
          <w:szCs w:val="20"/>
        </w:rPr>
        <w:t>e</w:t>
      </w:r>
      <w:r w:rsidRPr="00C123D5">
        <w:rPr>
          <w:rFonts w:ascii="Arial" w:hAnsi="Arial" w:cs="Arial"/>
          <w:sz w:val="20"/>
          <w:szCs w:val="20"/>
        </w:rPr>
        <w:t>jec</w:t>
      </w:r>
      <w:r w:rsidRPr="00C123D5">
        <w:rPr>
          <w:rFonts w:ascii="Arial" w:hAnsi="Arial" w:cs="Arial"/>
          <w:spacing w:val="1"/>
          <w:sz w:val="20"/>
          <w:szCs w:val="20"/>
        </w:rPr>
        <w:t>u</w:t>
      </w:r>
      <w:r w:rsidRPr="00C123D5">
        <w:rPr>
          <w:rFonts w:ascii="Arial" w:hAnsi="Arial" w:cs="Arial"/>
          <w:sz w:val="20"/>
          <w:szCs w:val="20"/>
        </w:rPr>
        <w:t>ción</w:t>
      </w:r>
      <w:r w:rsidRPr="00C123D5">
        <w:rPr>
          <w:rFonts w:ascii="Arial" w:hAnsi="Arial" w:cs="Arial"/>
          <w:spacing w:val="15"/>
          <w:sz w:val="20"/>
          <w:szCs w:val="20"/>
        </w:rPr>
        <w:t xml:space="preserve"> </w:t>
      </w:r>
      <w:r w:rsidRPr="00C123D5">
        <w:rPr>
          <w:rFonts w:ascii="Arial" w:hAnsi="Arial" w:cs="Arial"/>
          <w:sz w:val="20"/>
          <w:szCs w:val="20"/>
        </w:rPr>
        <w:t>de</w:t>
      </w:r>
      <w:r w:rsidRPr="00C123D5">
        <w:rPr>
          <w:rFonts w:ascii="Arial" w:hAnsi="Arial" w:cs="Arial"/>
          <w:spacing w:val="15"/>
          <w:sz w:val="20"/>
          <w:szCs w:val="20"/>
        </w:rPr>
        <w:t xml:space="preserve"> </w:t>
      </w:r>
      <w:r w:rsidRPr="00C123D5">
        <w:rPr>
          <w:rFonts w:ascii="Arial" w:hAnsi="Arial" w:cs="Arial"/>
          <w:sz w:val="20"/>
          <w:szCs w:val="20"/>
        </w:rPr>
        <w:t>este</w:t>
      </w:r>
      <w:r w:rsidRPr="00C123D5">
        <w:rPr>
          <w:rFonts w:ascii="Arial" w:hAnsi="Arial" w:cs="Arial"/>
          <w:spacing w:val="14"/>
          <w:sz w:val="20"/>
          <w:szCs w:val="20"/>
        </w:rPr>
        <w:t xml:space="preserve"> </w:t>
      </w:r>
      <w:r w:rsidRPr="00C123D5">
        <w:rPr>
          <w:rFonts w:ascii="Arial" w:hAnsi="Arial" w:cs="Arial"/>
          <w:spacing w:val="1"/>
          <w:sz w:val="20"/>
          <w:szCs w:val="20"/>
        </w:rPr>
        <w:t>p</w:t>
      </w:r>
      <w:r w:rsidRPr="00C123D5">
        <w:rPr>
          <w:rFonts w:ascii="Arial" w:hAnsi="Arial" w:cs="Arial"/>
          <w:spacing w:val="-1"/>
          <w:sz w:val="20"/>
          <w:szCs w:val="20"/>
        </w:rPr>
        <w:t>a</w:t>
      </w:r>
      <w:r w:rsidRPr="00C123D5">
        <w:rPr>
          <w:rFonts w:ascii="Arial" w:hAnsi="Arial" w:cs="Arial"/>
          <w:sz w:val="20"/>
          <w:szCs w:val="20"/>
        </w:rPr>
        <w:t>rte</w:t>
      </w:r>
      <w:r w:rsidRPr="00C123D5">
        <w:rPr>
          <w:rFonts w:ascii="Arial" w:hAnsi="Arial" w:cs="Arial"/>
          <w:spacing w:val="14"/>
          <w:sz w:val="20"/>
          <w:szCs w:val="20"/>
        </w:rPr>
        <w:t xml:space="preserve"> </w:t>
      </w:r>
      <w:r w:rsidRPr="00C123D5">
        <w:rPr>
          <w:rFonts w:ascii="Arial" w:hAnsi="Arial" w:cs="Arial"/>
          <w:sz w:val="20"/>
          <w:szCs w:val="20"/>
        </w:rPr>
        <w:t>d</w:t>
      </w:r>
      <w:r w:rsidRPr="00C123D5">
        <w:rPr>
          <w:rFonts w:ascii="Arial" w:hAnsi="Arial" w:cs="Arial"/>
          <w:spacing w:val="1"/>
          <w:sz w:val="20"/>
          <w:szCs w:val="20"/>
        </w:rPr>
        <w:t>e</w:t>
      </w:r>
      <w:r w:rsidRPr="00C123D5">
        <w:rPr>
          <w:rFonts w:ascii="Arial" w:hAnsi="Arial" w:cs="Arial"/>
          <w:sz w:val="20"/>
          <w:szCs w:val="20"/>
        </w:rPr>
        <w:t>l</w:t>
      </w:r>
      <w:r w:rsidRPr="00C123D5">
        <w:rPr>
          <w:rFonts w:ascii="Arial" w:hAnsi="Arial" w:cs="Arial"/>
          <w:spacing w:val="14"/>
          <w:sz w:val="20"/>
          <w:szCs w:val="20"/>
        </w:rPr>
        <w:t xml:space="preserve"> </w:t>
      </w:r>
      <w:r w:rsidRPr="00C123D5">
        <w:rPr>
          <w:rFonts w:ascii="Arial" w:hAnsi="Arial" w:cs="Arial"/>
          <w:sz w:val="20"/>
          <w:szCs w:val="20"/>
        </w:rPr>
        <w:t>Ser</w:t>
      </w:r>
      <w:r w:rsidRPr="00C123D5">
        <w:rPr>
          <w:rFonts w:ascii="Arial" w:hAnsi="Arial" w:cs="Arial"/>
          <w:spacing w:val="1"/>
          <w:sz w:val="20"/>
          <w:szCs w:val="20"/>
        </w:rPr>
        <w:t>v</w:t>
      </w:r>
      <w:r w:rsidRPr="00C123D5">
        <w:rPr>
          <w:rFonts w:ascii="Arial" w:hAnsi="Arial" w:cs="Arial"/>
          <w:sz w:val="20"/>
          <w:szCs w:val="20"/>
        </w:rPr>
        <w:t>ic</w:t>
      </w:r>
      <w:r w:rsidRPr="00C123D5">
        <w:rPr>
          <w:rFonts w:ascii="Arial" w:hAnsi="Arial" w:cs="Arial"/>
          <w:spacing w:val="1"/>
          <w:sz w:val="20"/>
          <w:szCs w:val="20"/>
        </w:rPr>
        <w:t>i</w:t>
      </w:r>
      <w:r w:rsidRPr="00C123D5">
        <w:rPr>
          <w:rFonts w:ascii="Arial" w:hAnsi="Arial" w:cs="Arial"/>
          <w:spacing w:val="-1"/>
          <w:sz w:val="20"/>
          <w:szCs w:val="20"/>
        </w:rPr>
        <w:t>o</w:t>
      </w:r>
      <w:r w:rsidRPr="00C123D5">
        <w:rPr>
          <w:rFonts w:ascii="Arial" w:hAnsi="Arial" w:cs="Arial"/>
          <w:sz w:val="20"/>
          <w:szCs w:val="20"/>
        </w:rPr>
        <w:t>.</w:t>
      </w:r>
      <w:r w:rsidRPr="00C123D5">
        <w:rPr>
          <w:rFonts w:ascii="Arial" w:hAnsi="Arial" w:cs="Arial"/>
          <w:spacing w:val="14"/>
          <w:sz w:val="20"/>
          <w:szCs w:val="20"/>
        </w:rPr>
        <w:t xml:space="preserve"> </w:t>
      </w:r>
      <w:r w:rsidRPr="00C123D5">
        <w:rPr>
          <w:rFonts w:ascii="Arial" w:hAnsi="Arial" w:cs="Arial"/>
          <w:spacing w:val="2"/>
          <w:sz w:val="20"/>
          <w:szCs w:val="20"/>
        </w:rPr>
        <w:t>T</w:t>
      </w:r>
      <w:r w:rsidRPr="00C123D5">
        <w:rPr>
          <w:rFonts w:ascii="Arial" w:hAnsi="Arial" w:cs="Arial"/>
          <w:sz w:val="20"/>
          <w:szCs w:val="20"/>
        </w:rPr>
        <w:t>odos</w:t>
      </w:r>
      <w:r w:rsidRPr="00C123D5">
        <w:rPr>
          <w:rFonts w:ascii="Arial" w:hAnsi="Arial" w:cs="Arial"/>
          <w:spacing w:val="14"/>
          <w:sz w:val="20"/>
          <w:szCs w:val="20"/>
        </w:rPr>
        <w:t xml:space="preserve"> </w:t>
      </w:r>
      <w:r w:rsidRPr="00C123D5">
        <w:rPr>
          <w:rFonts w:ascii="Arial" w:hAnsi="Arial" w:cs="Arial"/>
          <w:sz w:val="20"/>
          <w:szCs w:val="20"/>
        </w:rPr>
        <w:t>los</w:t>
      </w:r>
      <w:r w:rsidRPr="00C123D5">
        <w:rPr>
          <w:rFonts w:ascii="Arial" w:hAnsi="Arial" w:cs="Arial"/>
          <w:spacing w:val="14"/>
          <w:sz w:val="20"/>
          <w:szCs w:val="20"/>
        </w:rPr>
        <w:t xml:space="preserve"> </w:t>
      </w:r>
      <w:r w:rsidRPr="00C123D5">
        <w:rPr>
          <w:rFonts w:ascii="Arial" w:hAnsi="Arial" w:cs="Arial"/>
          <w:spacing w:val="1"/>
          <w:sz w:val="20"/>
          <w:szCs w:val="20"/>
        </w:rPr>
        <w:t>pl</w:t>
      </w:r>
      <w:r w:rsidRPr="00C123D5">
        <w:rPr>
          <w:rFonts w:ascii="Arial" w:hAnsi="Arial" w:cs="Arial"/>
          <w:sz w:val="20"/>
          <w:szCs w:val="20"/>
        </w:rPr>
        <w:t>anos,</w:t>
      </w:r>
      <w:r w:rsidRPr="00C123D5">
        <w:rPr>
          <w:rFonts w:ascii="Arial" w:hAnsi="Arial" w:cs="Arial"/>
          <w:spacing w:val="13"/>
          <w:sz w:val="20"/>
          <w:szCs w:val="20"/>
        </w:rPr>
        <w:t xml:space="preserve"> </w:t>
      </w:r>
      <w:r w:rsidRPr="00C123D5">
        <w:rPr>
          <w:rFonts w:ascii="Arial" w:hAnsi="Arial" w:cs="Arial"/>
          <w:spacing w:val="1"/>
          <w:sz w:val="20"/>
          <w:szCs w:val="20"/>
        </w:rPr>
        <w:t>p</w:t>
      </w:r>
      <w:r w:rsidRPr="00C123D5">
        <w:rPr>
          <w:rFonts w:ascii="Arial" w:hAnsi="Arial" w:cs="Arial"/>
          <w:spacing w:val="-1"/>
          <w:sz w:val="20"/>
          <w:szCs w:val="20"/>
        </w:rPr>
        <w:t>a</w:t>
      </w:r>
      <w:r w:rsidRPr="00C123D5">
        <w:rPr>
          <w:rFonts w:ascii="Arial" w:hAnsi="Arial" w:cs="Arial"/>
          <w:sz w:val="20"/>
          <w:szCs w:val="20"/>
        </w:rPr>
        <w:t>ra</w:t>
      </w:r>
      <w:r w:rsidRPr="00C123D5">
        <w:rPr>
          <w:rFonts w:ascii="Arial" w:hAnsi="Arial" w:cs="Arial"/>
          <w:spacing w:val="13"/>
          <w:sz w:val="20"/>
          <w:szCs w:val="20"/>
        </w:rPr>
        <w:t xml:space="preserve"> </w:t>
      </w:r>
      <w:r w:rsidRPr="00C123D5">
        <w:rPr>
          <w:rFonts w:ascii="Arial" w:hAnsi="Arial" w:cs="Arial"/>
          <w:spacing w:val="1"/>
          <w:sz w:val="20"/>
          <w:szCs w:val="20"/>
        </w:rPr>
        <w:t>l</w:t>
      </w:r>
      <w:r w:rsidRPr="00C123D5">
        <w:rPr>
          <w:rFonts w:ascii="Arial" w:hAnsi="Arial" w:cs="Arial"/>
          <w:sz w:val="20"/>
          <w:szCs w:val="20"/>
        </w:rPr>
        <w:t>a</w:t>
      </w:r>
      <w:r w:rsidRPr="00C123D5">
        <w:rPr>
          <w:rFonts w:ascii="Arial" w:hAnsi="Arial" w:cs="Arial"/>
          <w:spacing w:val="13"/>
          <w:sz w:val="20"/>
          <w:szCs w:val="20"/>
        </w:rPr>
        <w:t xml:space="preserve"> </w:t>
      </w:r>
      <w:r w:rsidRPr="00C123D5">
        <w:rPr>
          <w:rFonts w:ascii="Arial" w:hAnsi="Arial" w:cs="Arial"/>
          <w:sz w:val="20"/>
          <w:szCs w:val="20"/>
        </w:rPr>
        <w:t>e</w:t>
      </w:r>
      <w:r w:rsidRPr="00C123D5">
        <w:rPr>
          <w:rFonts w:ascii="Arial" w:hAnsi="Arial" w:cs="Arial"/>
          <w:spacing w:val="1"/>
          <w:sz w:val="20"/>
          <w:szCs w:val="20"/>
        </w:rPr>
        <w:t>j</w:t>
      </w:r>
      <w:r w:rsidRPr="00C123D5">
        <w:rPr>
          <w:rFonts w:ascii="Arial" w:hAnsi="Arial" w:cs="Arial"/>
          <w:sz w:val="20"/>
          <w:szCs w:val="20"/>
        </w:rPr>
        <w:t>ecuc</w:t>
      </w:r>
      <w:r w:rsidRPr="00C123D5">
        <w:rPr>
          <w:rFonts w:ascii="Arial" w:hAnsi="Arial" w:cs="Arial"/>
          <w:spacing w:val="1"/>
          <w:sz w:val="20"/>
          <w:szCs w:val="20"/>
        </w:rPr>
        <w:t>i</w:t>
      </w:r>
      <w:r w:rsidRPr="00C123D5">
        <w:rPr>
          <w:rFonts w:ascii="Arial" w:hAnsi="Arial" w:cs="Arial"/>
          <w:sz w:val="20"/>
          <w:szCs w:val="20"/>
        </w:rPr>
        <w:t>ón</w:t>
      </w:r>
      <w:r w:rsidRPr="00C123D5">
        <w:rPr>
          <w:rFonts w:ascii="Arial" w:hAnsi="Arial" w:cs="Arial"/>
          <w:spacing w:val="15"/>
          <w:sz w:val="20"/>
          <w:szCs w:val="20"/>
        </w:rPr>
        <w:t xml:space="preserve"> </w:t>
      </w:r>
      <w:r w:rsidRPr="00C123D5">
        <w:rPr>
          <w:rFonts w:ascii="Arial" w:hAnsi="Arial" w:cs="Arial"/>
          <w:sz w:val="20"/>
          <w:szCs w:val="20"/>
        </w:rPr>
        <w:t>del</w:t>
      </w:r>
      <w:r w:rsidRPr="00C123D5">
        <w:rPr>
          <w:rFonts w:ascii="Arial" w:hAnsi="Arial" w:cs="Arial"/>
          <w:spacing w:val="15"/>
          <w:sz w:val="20"/>
          <w:szCs w:val="20"/>
        </w:rPr>
        <w:t xml:space="preserve"> </w:t>
      </w:r>
      <w:r w:rsidRPr="00C123D5">
        <w:rPr>
          <w:rFonts w:ascii="Arial" w:hAnsi="Arial" w:cs="Arial"/>
          <w:sz w:val="20"/>
          <w:szCs w:val="20"/>
        </w:rPr>
        <w:t>Servic</w:t>
      </w:r>
      <w:r w:rsidRPr="00C123D5">
        <w:rPr>
          <w:rFonts w:ascii="Arial" w:hAnsi="Arial" w:cs="Arial"/>
          <w:spacing w:val="1"/>
          <w:sz w:val="20"/>
          <w:szCs w:val="20"/>
        </w:rPr>
        <w:t>io</w:t>
      </w:r>
      <w:r w:rsidRPr="00C123D5">
        <w:rPr>
          <w:rFonts w:ascii="Arial" w:hAnsi="Arial" w:cs="Arial"/>
          <w:sz w:val="20"/>
          <w:szCs w:val="20"/>
        </w:rPr>
        <w:t>, de</w:t>
      </w:r>
      <w:r w:rsidRPr="00C123D5">
        <w:rPr>
          <w:rFonts w:ascii="Arial" w:hAnsi="Arial" w:cs="Arial"/>
          <w:spacing w:val="1"/>
          <w:sz w:val="20"/>
          <w:szCs w:val="20"/>
        </w:rPr>
        <w:t>b</w:t>
      </w:r>
      <w:r w:rsidRPr="00C123D5">
        <w:rPr>
          <w:rFonts w:ascii="Arial" w:hAnsi="Arial" w:cs="Arial"/>
          <w:sz w:val="20"/>
          <w:szCs w:val="20"/>
        </w:rPr>
        <w:t xml:space="preserve">erán </w:t>
      </w:r>
      <w:r w:rsidRPr="00C123D5">
        <w:rPr>
          <w:rFonts w:ascii="Arial" w:hAnsi="Arial" w:cs="Arial"/>
          <w:spacing w:val="1"/>
          <w:sz w:val="20"/>
          <w:szCs w:val="20"/>
        </w:rPr>
        <w:t>s</w:t>
      </w:r>
      <w:r w:rsidRPr="00C123D5">
        <w:rPr>
          <w:rFonts w:ascii="Arial" w:hAnsi="Arial" w:cs="Arial"/>
          <w:spacing w:val="-1"/>
          <w:sz w:val="20"/>
          <w:szCs w:val="20"/>
        </w:rPr>
        <w:t>e</w:t>
      </w:r>
      <w:r w:rsidRPr="00C123D5">
        <w:rPr>
          <w:rFonts w:ascii="Arial" w:hAnsi="Arial" w:cs="Arial"/>
          <w:sz w:val="20"/>
          <w:szCs w:val="20"/>
        </w:rPr>
        <w:t xml:space="preserve">r firmados </w:t>
      </w:r>
      <w:r w:rsidRPr="00C123D5">
        <w:rPr>
          <w:rFonts w:ascii="Arial" w:hAnsi="Arial" w:cs="Arial"/>
          <w:spacing w:val="1"/>
          <w:sz w:val="20"/>
          <w:szCs w:val="20"/>
        </w:rPr>
        <w:t>p</w:t>
      </w:r>
      <w:r w:rsidRPr="00C123D5">
        <w:rPr>
          <w:rFonts w:ascii="Arial" w:hAnsi="Arial" w:cs="Arial"/>
          <w:spacing w:val="-1"/>
          <w:sz w:val="20"/>
          <w:szCs w:val="20"/>
        </w:rPr>
        <w:t>o</w:t>
      </w:r>
      <w:r w:rsidRPr="00C123D5">
        <w:rPr>
          <w:rFonts w:ascii="Arial" w:hAnsi="Arial" w:cs="Arial"/>
          <w:sz w:val="20"/>
          <w:szCs w:val="20"/>
        </w:rPr>
        <w:t xml:space="preserve">r un </w:t>
      </w:r>
      <w:r w:rsidRPr="00C123D5">
        <w:rPr>
          <w:rFonts w:ascii="Arial" w:hAnsi="Arial" w:cs="Arial"/>
          <w:spacing w:val="2"/>
          <w:sz w:val="20"/>
          <w:szCs w:val="20"/>
        </w:rPr>
        <w:t>I</w:t>
      </w:r>
      <w:r w:rsidRPr="00C123D5">
        <w:rPr>
          <w:rFonts w:ascii="Arial" w:hAnsi="Arial" w:cs="Arial"/>
          <w:sz w:val="20"/>
          <w:szCs w:val="20"/>
        </w:rPr>
        <w:t>ng</w:t>
      </w:r>
      <w:r w:rsidRPr="00C123D5">
        <w:rPr>
          <w:rFonts w:ascii="Arial" w:hAnsi="Arial" w:cs="Arial"/>
          <w:spacing w:val="1"/>
          <w:sz w:val="20"/>
          <w:szCs w:val="20"/>
        </w:rPr>
        <w:t>e</w:t>
      </w:r>
      <w:r w:rsidRPr="00C123D5">
        <w:rPr>
          <w:rFonts w:ascii="Arial" w:hAnsi="Arial" w:cs="Arial"/>
          <w:sz w:val="20"/>
          <w:szCs w:val="20"/>
        </w:rPr>
        <w:t>nie</w:t>
      </w:r>
      <w:r w:rsidRPr="00C123D5">
        <w:rPr>
          <w:rFonts w:ascii="Arial" w:hAnsi="Arial" w:cs="Arial"/>
          <w:spacing w:val="1"/>
          <w:sz w:val="20"/>
          <w:szCs w:val="20"/>
        </w:rPr>
        <w:t>r</w:t>
      </w:r>
      <w:r w:rsidRPr="00C123D5">
        <w:rPr>
          <w:rFonts w:ascii="Arial" w:hAnsi="Arial" w:cs="Arial"/>
          <w:sz w:val="20"/>
          <w:szCs w:val="20"/>
        </w:rPr>
        <w:t>o Esp</w:t>
      </w:r>
      <w:r w:rsidRPr="00C123D5">
        <w:rPr>
          <w:rFonts w:ascii="Arial" w:hAnsi="Arial" w:cs="Arial"/>
          <w:spacing w:val="1"/>
          <w:sz w:val="20"/>
          <w:szCs w:val="20"/>
        </w:rPr>
        <w:t>e</w:t>
      </w:r>
      <w:r w:rsidRPr="00C123D5">
        <w:rPr>
          <w:rFonts w:ascii="Arial" w:hAnsi="Arial" w:cs="Arial"/>
          <w:sz w:val="20"/>
          <w:szCs w:val="20"/>
        </w:rPr>
        <w:t xml:space="preserve">cialista, </w:t>
      </w:r>
      <w:r w:rsidRPr="00C123D5">
        <w:rPr>
          <w:rFonts w:ascii="Arial" w:hAnsi="Arial" w:cs="Arial"/>
          <w:spacing w:val="1"/>
          <w:sz w:val="20"/>
          <w:szCs w:val="20"/>
        </w:rPr>
        <w:t>C</w:t>
      </w:r>
      <w:r w:rsidRPr="00C123D5">
        <w:rPr>
          <w:rFonts w:ascii="Arial" w:hAnsi="Arial" w:cs="Arial"/>
          <w:spacing w:val="-1"/>
          <w:sz w:val="20"/>
          <w:szCs w:val="20"/>
        </w:rPr>
        <w:t>o</w:t>
      </w:r>
      <w:r w:rsidRPr="00C123D5">
        <w:rPr>
          <w:rFonts w:ascii="Arial" w:hAnsi="Arial" w:cs="Arial"/>
          <w:sz w:val="20"/>
          <w:szCs w:val="20"/>
        </w:rPr>
        <w:t>l</w:t>
      </w:r>
      <w:r w:rsidRPr="00C123D5">
        <w:rPr>
          <w:rFonts w:ascii="Arial" w:hAnsi="Arial" w:cs="Arial"/>
          <w:spacing w:val="1"/>
          <w:sz w:val="20"/>
          <w:szCs w:val="20"/>
        </w:rPr>
        <w:t>e</w:t>
      </w:r>
      <w:r w:rsidRPr="00C123D5">
        <w:rPr>
          <w:rFonts w:ascii="Arial" w:hAnsi="Arial" w:cs="Arial"/>
          <w:sz w:val="20"/>
          <w:szCs w:val="20"/>
        </w:rPr>
        <w:t>g</w:t>
      </w:r>
      <w:r w:rsidRPr="00C123D5">
        <w:rPr>
          <w:rFonts w:ascii="Arial" w:hAnsi="Arial" w:cs="Arial"/>
          <w:spacing w:val="1"/>
          <w:sz w:val="20"/>
          <w:szCs w:val="20"/>
        </w:rPr>
        <w:t>i</w:t>
      </w:r>
      <w:r w:rsidRPr="00C123D5">
        <w:rPr>
          <w:rFonts w:ascii="Arial" w:hAnsi="Arial" w:cs="Arial"/>
          <w:sz w:val="20"/>
          <w:szCs w:val="20"/>
        </w:rPr>
        <w:t>ado</w:t>
      </w:r>
      <w:r w:rsidRPr="00C123D5">
        <w:rPr>
          <w:rFonts w:ascii="Arial" w:hAnsi="Arial" w:cs="Arial"/>
          <w:spacing w:val="1"/>
          <w:sz w:val="20"/>
          <w:szCs w:val="20"/>
        </w:rPr>
        <w:t xml:space="preserve"> </w:t>
      </w:r>
      <w:r w:rsidRPr="00C123D5">
        <w:rPr>
          <w:rFonts w:ascii="Arial" w:hAnsi="Arial" w:cs="Arial"/>
          <w:sz w:val="20"/>
          <w:szCs w:val="20"/>
        </w:rPr>
        <w:t>y H</w:t>
      </w:r>
      <w:r w:rsidRPr="00C123D5">
        <w:rPr>
          <w:rFonts w:ascii="Arial" w:hAnsi="Arial" w:cs="Arial"/>
          <w:spacing w:val="1"/>
          <w:sz w:val="20"/>
          <w:szCs w:val="20"/>
        </w:rPr>
        <w:t>a</w:t>
      </w:r>
      <w:r w:rsidRPr="00C123D5">
        <w:rPr>
          <w:rFonts w:ascii="Arial" w:hAnsi="Arial" w:cs="Arial"/>
          <w:sz w:val="20"/>
          <w:szCs w:val="20"/>
        </w:rPr>
        <w:t>bi</w:t>
      </w:r>
      <w:r w:rsidRPr="00C123D5">
        <w:rPr>
          <w:rFonts w:ascii="Arial" w:hAnsi="Arial" w:cs="Arial"/>
          <w:spacing w:val="1"/>
          <w:sz w:val="20"/>
          <w:szCs w:val="20"/>
        </w:rPr>
        <w:t>l</w:t>
      </w:r>
      <w:r w:rsidRPr="00C123D5">
        <w:rPr>
          <w:rFonts w:ascii="Arial" w:hAnsi="Arial" w:cs="Arial"/>
          <w:sz w:val="20"/>
          <w:szCs w:val="20"/>
        </w:rPr>
        <w:t>ita</w:t>
      </w:r>
      <w:r w:rsidRPr="00C123D5">
        <w:rPr>
          <w:rFonts w:ascii="Arial" w:hAnsi="Arial" w:cs="Arial"/>
          <w:spacing w:val="1"/>
          <w:sz w:val="20"/>
          <w:szCs w:val="20"/>
        </w:rPr>
        <w:t>d</w:t>
      </w:r>
      <w:r w:rsidRPr="00C123D5">
        <w:rPr>
          <w:rFonts w:ascii="Arial" w:hAnsi="Arial" w:cs="Arial"/>
          <w:sz w:val="20"/>
          <w:szCs w:val="20"/>
        </w:rPr>
        <w:t xml:space="preserve">o por el </w:t>
      </w:r>
      <w:r w:rsidRPr="00C123D5">
        <w:rPr>
          <w:rFonts w:ascii="Arial" w:hAnsi="Arial" w:cs="Arial"/>
          <w:spacing w:val="1"/>
          <w:sz w:val="20"/>
          <w:szCs w:val="20"/>
        </w:rPr>
        <w:t>C</w:t>
      </w:r>
      <w:r w:rsidRPr="00C123D5">
        <w:rPr>
          <w:rFonts w:ascii="Arial" w:hAnsi="Arial" w:cs="Arial"/>
          <w:spacing w:val="-1"/>
          <w:sz w:val="20"/>
          <w:szCs w:val="20"/>
        </w:rPr>
        <w:t>o</w:t>
      </w:r>
      <w:r w:rsidRPr="00C123D5">
        <w:rPr>
          <w:rFonts w:ascii="Arial" w:hAnsi="Arial" w:cs="Arial"/>
          <w:sz w:val="20"/>
          <w:szCs w:val="20"/>
        </w:rPr>
        <w:t>l</w:t>
      </w:r>
      <w:r w:rsidRPr="00C123D5">
        <w:rPr>
          <w:rFonts w:ascii="Arial" w:hAnsi="Arial" w:cs="Arial"/>
          <w:spacing w:val="1"/>
          <w:sz w:val="20"/>
          <w:szCs w:val="20"/>
        </w:rPr>
        <w:t>e</w:t>
      </w:r>
      <w:r w:rsidRPr="00C123D5">
        <w:rPr>
          <w:rFonts w:ascii="Arial" w:hAnsi="Arial" w:cs="Arial"/>
          <w:sz w:val="20"/>
          <w:szCs w:val="20"/>
        </w:rPr>
        <w:t>g</w:t>
      </w:r>
      <w:r w:rsidRPr="00C123D5">
        <w:rPr>
          <w:rFonts w:ascii="Arial" w:hAnsi="Arial" w:cs="Arial"/>
          <w:spacing w:val="1"/>
          <w:sz w:val="20"/>
          <w:szCs w:val="20"/>
        </w:rPr>
        <w:t>i</w:t>
      </w:r>
      <w:r w:rsidRPr="00C123D5">
        <w:rPr>
          <w:rFonts w:ascii="Arial" w:hAnsi="Arial" w:cs="Arial"/>
          <w:sz w:val="20"/>
          <w:szCs w:val="20"/>
        </w:rPr>
        <w:t>o de In</w:t>
      </w:r>
      <w:r w:rsidRPr="00C123D5">
        <w:rPr>
          <w:rFonts w:ascii="Arial" w:hAnsi="Arial" w:cs="Arial"/>
          <w:spacing w:val="1"/>
          <w:sz w:val="20"/>
          <w:szCs w:val="20"/>
        </w:rPr>
        <w:t>g</w:t>
      </w:r>
      <w:r w:rsidRPr="00C123D5">
        <w:rPr>
          <w:rFonts w:ascii="Arial" w:hAnsi="Arial" w:cs="Arial"/>
          <w:sz w:val="20"/>
          <w:szCs w:val="20"/>
        </w:rPr>
        <w:t>en</w:t>
      </w:r>
      <w:r w:rsidRPr="00C123D5">
        <w:rPr>
          <w:rFonts w:ascii="Arial" w:hAnsi="Arial" w:cs="Arial"/>
          <w:spacing w:val="1"/>
          <w:sz w:val="20"/>
          <w:szCs w:val="20"/>
        </w:rPr>
        <w:t>i</w:t>
      </w:r>
      <w:r w:rsidRPr="00C123D5">
        <w:rPr>
          <w:rFonts w:ascii="Arial" w:hAnsi="Arial" w:cs="Arial"/>
          <w:sz w:val="20"/>
          <w:szCs w:val="20"/>
        </w:rPr>
        <w:t>er</w:t>
      </w:r>
      <w:r w:rsidRPr="00C123D5">
        <w:rPr>
          <w:rFonts w:ascii="Arial" w:hAnsi="Arial" w:cs="Arial"/>
          <w:spacing w:val="1"/>
          <w:sz w:val="20"/>
          <w:szCs w:val="20"/>
        </w:rPr>
        <w:t>o</w:t>
      </w:r>
      <w:r w:rsidRPr="00C123D5">
        <w:rPr>
          <w:rFonts w:ascii="Arial" w:hAnsi="Arial" w:cs="Arial"/>
          <w:sz w:val="20"/>
          <w:szCs w:val="20"/>
        </w:rPr>
        <w:t>s</w:t>
      </w:r>
      <w:r w:rsidRPr="00C123D5">
        <w:rPr>
          <w:rFonts w:ascii="Arial" w:hAnsi="Arial" w:cs="Arial"/>
          <w:spacing w:val="1"/>
          <w:sz w:val="20"/>
          <w:szCs w:val="20"/>
        </w:rPr>
        <w:t xml:space="preserve"> </w:t>
      </w:r>
      <w:r w:rsidRPr="00C123D5">
        <w:rPr>
          <w:rFonts w:ascii="Arial" w:hAnsi="Arial" w:cs="Arial"/>
          <w:sz w:val="20"/>
          <w:szCs w:val="20"/>
        </w:rPr>
        <w:t>del Perú.</w:t>
      </w:r>
    </w:p>
    <w:p w:rsidR="00784CC1" w:rsidRDefault="00784CC1" w:rsidP="00784CC1">
      <w:pPr>
        <w:numPr>
          <w:ilvl w:val="0"/>
          <w:numId w:val="51"/>
        </w:numPr>
        <w:tabs>
          <w:tab w:val="clear" w:pos="1080"/>
          <w:tab w:val="num" w:pos="1418"/>
        </w:tabs>
        <w:spacing w:after="0" w:line="240" w:lineRule="auto"/>
        <w:ind w:left="1418" w:hanging="284"/>
        <w:jc w:val="both"/>
        <w:rPr>
          <w:rFonts w:ascii="Arial" w:hAnsi="Arial" w:cs="Arial"/>
          <w:b/>
          <w:bCs/>
          <w:iCs/>
          <w:sz w:val="20"/>
          <w:szCs w:val="20"/>
          <w:lang w:eastAsia="es-PE"/>
        </w:rPr>
      </w:pPr>
      <w:r w:rsidRPr="00C123D5">
        <w:rPr>
          <w:rFonts w:ascii="Arial" w:hAnsi="Arial" w:cs="Arial"/>
          <w:b/>
          <w:bCs/>
          <w:iCs/>
          <w:sz w:val="20"/>
          <w:szCs w:val="20"/>
          <w:lang w:eastAsia="es-PE"/>
        </w:rPr>
        <w:t>Cargo: Inspector de Seguridad Industrial</w:t>
      </w:r>
    </w:p>
    <w:p w:rsidR="00784CC1" w:rsidRPr="00C123D5" w:rsidRDefault="00784CC1" w:rsidP="00784CC1">
      <w:pPr>
        <w:spacing w:after="0" w:line="240" w:lineRule="auto"/>
        <w:ind w:left="1418"/>
        <w:jc w:val="both"/>
        <w:rPr>
          <w:rFonts w:ascii="Arial" w:hAnsi="Arial" w:cs="Arial"/>
          <w:b/>
          <w:bCs/>
          <w:iCs/>
          <w:sz w:val="20"/>
          <w:szCs w:val="20"/>
          <w:lang w:eastAsia="es-PE"/>
        </w:rPr>
      </w:pPr>
    </w:p>
    <w:p w:rsidR="00394292" w:rsidRDefault="00394292" w:rsidP="00784CC1">
      <w:pPr>
        <w:autoSpaceDE w:val="0"/>
        <w:autoSpaceDN w:val="0"/>
        <w:adjustRightInd w:val="0"/>
        <w:ind w:left="1418"/>
        <w:jc w:val="both"/>
        <w:rPr>
          <w:rFonts w:ascii="Arial" w:hAnsi="Arial" w:cs="Arial"/>
          <w:sz w:val="20"/>
          <w:szCs w:val="20"/>
        </w:rPr>
      </w:pPr>
      <w:r w:rsidRPr="00784CC1">
        <w:rPr>
          <w:rFonts w:ascii="Arial" w:hAnsi="Arial" w:cs="Arial"/>
          <w:sz w:val="20"/>
          <w:szCs w:val="20"/>
        </w:rPr>
        <w:t>El Inspector de Seguridad y Protección Ambiental deberá ser Ingeniero como mínimo dos (02) trabajos cada uno con tiempo mayor a tres meses como ingeniero de seguridad  en Obras y/o Servicios en el sector hidrocarburos y/o minero y/o petroquímico y/o industrial; será quien apoyará al Ingeniero Residente en las coordinaciones necesarias con las Jefatura Ambiente, Seguridad, y Salud Ocupacional Talara  para cumplir con lo exigido por el Manual Corporativo de Seguridad, Salud y</w:t>
      </w:r>
      <w:r w:rsidRPr="00784CC1">
        <w:rPr>
          <w:rFonts w:ascii="Arial" w:hAnsi="Arial" w:cs="Arial"/>
          <w:bCs/>
          <w:color w:val="000000"/>
          <w:spacing w:val="1"/>
          <w:sz w:val="20"/>
          <w:szCs w:val="20"/>
        </w:rPr>
        <w:t xml:space="preserve"> Protección Ambiental para Contratistas</w:t>
      </w:r>
      <w:r w:rsidRPr="00784CC1">
        <w:rPr>
          <w:rFonts w:ascii="Arial" w:hAnsi="Arial" w:cs="Arial"/>
          <w:sz w:val="20"/>
          <w:szCs w:val="20"/>
        </w:rPr>
        <w:t>, así como velar por el cumplimiento de las normas de seguridad nacional e internacional.</w:t>
      </w:r>
    </w:p>
    <w:p w:rsidR="00F6303E" w:rsidRPr="00F26910" w:rsidRDefault="00F6303E" w:rsidP="00F6303E">
      <w:pPr>
        <w:autoSpaceDE w:val="0"/>
        <w:autoSpaceDN w:val="0"/>
        <w:adjustRightInd w:val="0"/>
        <w:spacing w:after="0"/>
        <w:ind w:left="851"/>
        <w:contextualSpacing/>
        <w:jc w:val="both"/>
        <w:rPr>
          <w:rFonts w:ascii="Arial" w:hAnsi="Arial" w:cs="Arial"/>
          <w:sz w:val="20"/>
          <w:szCs w:val="20"/>
        </w:rPr>
      </w:pPr>
    </w:p>
    <w:p w:rsidR="00F6303E" w:rsidRPr="00F26910" w:rsidRDefault="00F6303E" w:rsidP="00F6303E">
      <w:pPr>
        <w:ind w:left="851"/>
        <w:jc w:val="both"/>
        <w:rPr>
          <w:rFonts w:ascii="Arial" w:hAnsi="Arial" w:cs="Arial"/>
          <w:sz w:val="20"/>
          <w:szCs w:val="20"/>
        </w:rPr>
      </w:pPr>
    </w:p>
    <w:p w:rsidR="009F7337" w:rsidRPr="00F26910" w:rsidRDefault="009F7337" w:rsidP="009F7337">
      <w:pPr>
        <w:jc w:val="both"/>
        <w:rPr>
          <w:rFonts w:ascii="Arial" w:hAnsi="Arial" w:cs="Arial"/>
          <w:sz w:val="20"/>
          <w:szCs w:val="20"/>
          <w:highlight w:val="yellow"/>
          <w:lang w:val="es-AR"/>
        </w:rPr>
      </w:pPr>
    </w:p>
    <w:p w:rsidR="002859FB" w:rsidRPr="002859FB" w:rsidRDefault="002859FB" w:rsidP="002859FB">
      <w:pPr>
        <w:pStyle w:val="Prrafodelista"/>
        <w:spacing w:before="40" w:after="40" w:line="240" w:lineRule="auto"/>
        <w:ind w:left="1440"/>
        <w:contextualSpacing w:val="0"/>
        <w:jc w:val="both"/>
        <w:rPr>
          <w:rFonts w:ascii="Arial" w:hAnsi="Arial" w:cs="Arial"/>
          <w:highlight w:val="yellow"/>
        </w:rPr>
      </w:pPr>
    </w:p>
    <w:p w:rsidR="00913251" w:rsidRPr="004623C7" w:rsidRDefault="00913251" w:rsidP="004623C7">
      <w:pPr>
        <w:pStyle w:val="Prrafodelista"/>
        <w:spacing w:after="0" w:line="240" w:lineRule="auto"/>
        <w:ind w:left="426"/>
        <w:jc w:val="both"/>
        <w:rPr>
          <w:rFonts w:ascii="Arial" w:hAnsi="Arial" w:cs="Arial"/>
          <w:sz w:val="20"/>
          <w:szCs w:val="20"/>
        </w:rPr>
      </w:pPr>
    </w:p>
    <w:p w:rsidR="000F6246" w:rsidRPr="003A0781" w:rsidRDefault="000F6246" w:rsidP="003A0781">
      <w:pPr>
        <w:spacing w:before="40" w:after="40"/>
        <w:ind w:left="567"/>
        <w:jc w:val="both"/>
        <w:rPr>
          <w:rFonts w:ascii="Arial" w:hAnsi="Arial" w:cs="Arial"/>
          <w:sz w:val="20"/>
          <w:szCs w:val="20"/>
        </w:rPr>
      </w:pPr>
    </w:p>
    <w:p w:rsidR="008C74C9" w:rsidRDefault="008C74C9"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784CC1" w:rsidRDefault="00784CC1" w:rsidP="008C74C9">
      <w:pPr>
        <w:spacing w:after="0" w:line="240" w:lineRule="auto"/>
        <w:rPr>
          <w:rFonts w:ascii="Arial" w:hAnsi="Arial" w:cs="Arial"/>
          <w:sz w:val="20"/>
          <w:szCs w:val="20"/>
        </w:rPr>
      </w:pPr>
    </w:p>
    <w:p w:rsidR="00C756AD" w:rsidRPr="00D569A5" w:rsidRDefault="00C756AD" w:rsidP="00336279">
      <w:pPr>
        <w:spacing w:after="0" w:line="240" w:lineRule="auto"/>
        <w:rPr>
          <w:rFonts w:ascii="Arial" w:eastAsia="Times New Roman" w:hAnsi="Arial" w:cs="Arial"/>
          <w:color w:val="000000"/>
          <w:sz w:val="20"/>
          <w:szCs w:val="20"/>
          <w:lang w:eastAsia="es-ES"/>
        </w:rPr>
      </w:pPr>
    </w:p>
    <w:p w:rsidR="00D569A5" w:rsidRPr="00F26910" w:rsidRDefault="007E607E" w:rsidP="00D569A5">
      <w:pPr>
        <w:spacing w:after="0" w:line="240" w:lineRule="auto"/>
        <w:jc w:val="center"/>
        <w:rPr>
          <w:rFonts w:ascii="Arial" w:eastAsia="Times New Roman" w:hAnsi="Arial" w:cs="Arial"/>
          <w:b/>
          <w:color w:val="000000"/>
          <w:sz w:val="20"/>
          <w:szCs w:val="20"/>
          <w:u w:val="single"/>
          <w:lang w:eastAsia="es-ES"/>
        </w:rPr>
      </w:pPr>
      <w:r>
        <w:rPr>
          <w:rFonts w:ascii="Arial" w:eastAsia="Times New Roman" w:hAnsi="Arial" w:cs="Arial"/>
          <w:b/>
          <w:color w:val="000000"/>
          <w:sz w:val="20"/>
          <w:szCs w:val="20"/>
          <w:u w:val="single"/>
          <w:lang w:eastAsia="es-ES"/>
        </w:rPr>
        <w:lastRenderedPageBreak/>
        <w:t>ANEXO 4</w:t>
      </w:r>
    </w:p>
    <w:p w:rsidR="00DB0EC9" w:rsidRPr="00F26910" w:rsidRDefault="00DB0EC9" w:rsidP="00353216">
      <w:pPr>
        <w:spacing w:after="0" w:line="240" w:lineRule="auto"/>
        <w:jc w:val="center"/>
        <w:rPr>
          <w:rFonts w:ascii="Arial" w:eastAsia="Times New Roman" w:hAnsi="Arial" w:cs="Arial"/>
          <w:b/>
          <w:color w:val="000000"/>
          <w:sz w:val="20"/>
          <w:szCs w:val="20"/>
          <w:u w:val="single"/>
          <w:lang w:eastAsia="es-ES"/>
        </w:rPr>
      </w:pPr>
    </w:p>
    <w:p w:rsidR="00353216" w:rsidRPr="00F26910" w:rsidRDefault="00353216" w:rsidP="00353216">
      <w:pPr>
        <w:pStyle w:val="Prrafodelista"/>
        <w:spacing w:after="0" w:line="240" w:lineRule="auto"/>
        <w:ind w:left="0"/>
        <w:jc w:val="center"/>
        <w:rPr>
          <w:rFonts w:ascii="Arial" w:hAnsi="Arial" w:cs="Arial"/>
          <w:b/>
          <w:sz w:val="20"/>
          <w:szCs w:val="20"/>
        </w:rPr>
      </w:pPr>
      <w:r w:rsidRPr="00F26910">
        <w:rPr>
          <w:rFonts w:ascii="Arial" w:hAnsi="Arial" w:cs="Arial"/>
          <w:b/>
          <w:sz w:val="20"/>
          <w:szCs w:val="20"/>
        </w:rPr>
        <w:t xml:space="preserve"> “</w:t>
      </w:r>
      <w:r w:rsidRPr="00F26910">
        <w:rPr>
          <w:rFonts w:ascii="Arial" w:hAnsi="Arial" w:cs="Arial"/>
          <w:b/>
          <w:sz w:val="20"/>
          <w:szCs w:val="20"/>
          <w:u w:val="single"/>
        </w:rPr>
        <w:t>ESPECIFICACIONES TECNICAS DE PLATAFORMA DE SOFTWARE</w:t>
      </w:r>
      <w:r w:rsidRPr="00F26910">
        <w:rPr>
          <w:rFonts w:ascii="Arial" w:hAnsi="Arial" w:cs="Arial"/>
          <w:b/>
          <w:sz w:val="20"/>
          <w:szCs w:val="20"/>
        </w:rPr>
        <w:t>”</w:t>
      </w:r>
    </w:p>
    <w:p w:rsidR="00CB3690" w:rsidRPr="00F26910" w:rsidRDefault="00CB3690" w:rsidP="008E7212">
      <w:pPr>
        <w:spacing w:after="0" w:line="240" w:lineRule="auto"/>
        <w:jc w:val="both"/>
        <w:rPr>
          <w:rFonts w:ascii="Arial" w:eastAsia="Times New Roman" w:hAnsi="Arial" w:cs="Arial"/>
          <w:b/>
          <w:bCs/>
          <w:sz w:val="20"/>
          <w:szCs w:val="20"/>
          <w:lang w:eastAsia="es-ES"/>
        </w:rPr>
      </w:pPr>
    </w:p>
    <w:p w:rsidR="00CB3690" w:rsidRPr="00F26910" w:rsidRDefault="00CB3690" w:rsidP="008E7212">
      <w:pPr>
        <w:spacing w:after="0" w:line="240" w:lineRule="auto"/>
        <w:jc w:val="both"/>
        <w:rPr>
          <w:rFonts w:ascii="Arial" w:eastAsia="Times New Roman" w:hAnsi="Arial" w:cs="Arial"/>
          <w:b/>
          <w:bCs/>
          <w:sz w:val="20"/>
          <w:szCs w:val="20"/>
          <w:lang w:eastAsia="es-ES"/>
        </w:rPr>
      </w:pPr>
    </w:p>
    <w:p w:rsidR="00353216" w:rsidRPr="00F26910" w:rsidRDefault="00353216" w:rsidP="00353216">
      <w:pPr>
        <w:autoSpaceDE w:val="0"/>
        <w:autoSpaceDN w:val="0"/>
        <w:adjustRightInd w:val="0"/>
        <w:spacing w:after="0" w:line="240" w:lineRule="auto"/>
        <w:ind w:left="-284"/>
        <w:jc w:val="both"/>
        <w:rPr>
          <w:rFonts w:ascii="Arial" w:hAnsi="Arial" w:cs="Arial"/>
          <w:bCs/>
          <w:color w:val="000000"/>
          <w:sz w:val="20"/>
          <w:szCs w:val="20"/>
        </w:rPr>
      </w:pPr>
      <w:bookmarkStart w:id="41" w:name="_Hlk519066820"/>
      <w:r w:rsidRPr="00F26910">
        <w:rPr>
          <w:rFonts w:ascii="Arial" w:hAnsi="Arial" w:cs="Arial"/>
          <w:bCs/>
          <w:color w:val="000000"/>
          <w:sz w:val="20"/>
          <w:szCs w:val="20"/>
        </w:rPr>
        <w:t>Este sistema debe incluir como mínimo:</w:t>
      </w:r>
    </w:p>
    <w:p w:rsidR="00353216" w:rsidRPr="00F26910" w:rsidRDefault="00353216" w:rsidP="00353216">
      <w:pPr>
        <w:autoSpaceDE w:val="0"/>
        <w:autoSpaceDN w:val="0"/>
        <w:adjustRightInd w:val="0"/>
        <w:spacing w:after="0" w:line="240" w:lineRule="auto"/>
        <w:ind w:left="567"/>
        <w:jc w:val="both"/>
        <w:rPr>
          <w:rFonts w:ascii="Arial" w:hAnsi="Arial" w:cs="Arial"/>
          <w:bCs/>
          <w:color w:val="000000"/>
          <w:sz w:val="20"/>
          <w:szCs w:val="20"/>
        </w:rPr>
      </w:pP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Cartografía electrónica náutica, basado en standard S57, normado por la IHO.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Capacidad de integración de múltiples sensores: GPS, Radar, AIS, Videocámaras (CCTV / Convencionales / Térmicas), AIS.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bCs/>
          <w:color w:val="000000"/>
          <w:sz w:val="20"/>
          <w:szCs w:val="20"/>
        </w:rPr>
      </w:pPr>
      <w:r w:rsidRPr="00F26910">
        <w:rPr>
          <w:rFonts w:ascii="Arial" w:hAnsi="Arial" w:cs="Arial"/>
          <w:bCs/>
          <w:color w:val="000000"/>
          <w:sz w:val="20"/>
          <w:szCs w:val="20"/>
        </w:rPr>
        <w:t>Mostrar un número ilimitado de buques equipados con AIS</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bCs/>
          <w:color w:val="000000"/>
          <w:sz w:val="20"/>
          <w:szCs w:val="20"/>
        </w:rPr>
      </w:pPr>
      <w:r w:rsidRPr="00F26910">
        <w:rPr>
          <w:rFonts w:ascii="Arial" w:hAnsi="Arial" w:cs="Arial"/>
          <w:bCs/>
          <w:color w:val="000000"/>
          <w:sz w:val="20"/>
          <w:szCs w:val="20"/>
        </w:rPr>
        <w:t>Proporcionar información adicional para ayudar a evitar colisiones y la investigación soporta diferentes tipos de transpondedores AIS (estaciones base, Clase A, Clase B, ayudas a la navegación, y la suspensión en el aire).</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bCs/>
          <w:color w:val="000000"/>
          <w:sz w:val="20"/>
          <w:szCs w:val="20"/>
        </w:rPr>
      </w:pPr>
      <w:r w:rsidRPr="00F26910">
        <w:rPr>
          <w:rFonts w:ascii="Arial" w:hAnsi="Arial" w:cs="Arial"/>
          <w:bCs/>
          <w:color w:val="000000"/>
          <w:sz w:val="20"/>
          <w:szCs w:val="20"/>
        </w:rPr>
        <w:t>Sección Detalles del buque y el globo</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bCs/>
          <w:color w:val="000000"/>
          <w:sz w:val="20"/>
          <w:szCs w:val="20"/>
        </w:rPr>
      </w:pPr>
      <w:r w:rsidRPr="00F26910">
        <w:rPr>
          <w:rFonts w:ascii="Arial" w:hAnsi="Arial" w:cs="Arial"/>
          <w:bCs/>
          <w:color w:val="000000"/>
          <w:sz w:val="20"/>
          <w:szCs w:val="20"/>
        </w:rPr>
        <w:t>Diseñador de filtro y filtros definidos por el usuario</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bCs/>
          <w:color w:val="000000"/>
          <w:sz w:val="20"/>
          <w:szCs w:val="20"/>
        </w:rPr>
      </w:pPr>
      <w:r w:rsidRPr="00F26910">
        <w:rPr>
          <w:rFonts w:ascii="Arial" w:hAnsi="Arial" w:cs="Arial"/>
          <w:bCs/>
          <w:color w:val="000000"/>
          <w:sz w:val="20"/>
          <w:szCs w:val="20"/>
        </w:rPr>
        <w:t>Diseñador de Zona y zonas definidas por el usuario</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bCs/>
          <w:color w:val="000000"/>
          <w:sz w:val="20"/>
          <w:szCs w:val="20"/>
        </w:rPr>
      </w:pPr>
      <w:r w:rsidRPr="00F26910">
        <w:rPr>
          <w:rFonts w:ascii="Arial" w:hAnsi="Arial" w:cs="Arial"/>
          <w:bCs/>
          <w:color w:val="000000"/>
          <w:sz w:val="20"/>
          <w:szCs w:val="20"/>
        </w:rPr>
        <w:t>Diseñador Ruta y la predicción de ETA de los buques seleccionados en las rutas seleccionadas</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bCs/>
          <w:color w:val="000000"/>
          <w:sz w:val="20"/>
          <w:szCs w:val="20"/>
        </w:rPr>
      </w:pPr>
      <w:r w:rsidRPr="00F26910">
        <w:rPr>
          <w:rFonts w:ascii="Arial" w:hAnsi="Arial" w:cs="Arial"/>
          <w:bCs/>
          <w:color w:val="000000"/>
          <w:sz w:val="20"/>
          <w:szCs w:val="20"/>
        </w:rPr>
        <w:t>Diseñador de informes (modelos indicados por PETROPERU) y plantillas de informes personalizados.</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bCs/>
          <w:color w:val="000000"/>
          <w:sz w:val="20"/>
          <w:szCs w:val="20"/>
        </w:rPr>
      </w:pPr>
      <w:r w:rsidRPr="00F26910">
        <w:rPr>
          <w:rFonts w:ascii="Arial" w:hAnsi="Arial" w:cs="Arial"/>
          <w:bCs/>
          <w:color w:val="000000"/>
          <w:sz w:val="20"/>
          <w:szCs w:val="20"/>
        </w:rPr>
        <w:t>Función de búsqueda de buques (por número MMSI, nombre o distintivo de llamada)</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bCs/>
          <w:color w:val="000000"/>
          <w:sz w:val="20"/>
          <w:szCs w:val="20"/>
        </w:rPr>
      </w:pPr>
      <w:r w:rsidRPr="00F26910">
        <w:rPr>
          <w:rFonts w:ascii="Arial" w:hAnsi="Arial" w:cs="Arial"/>
          <w:bCs/>
          <w:color w:val="000000"/>
          <w:sz w:val="20"/>
          <w:szCs w:val="20"/>
        </w:rPr>
        <w:t>Funciones de carta de navegación completa, como zoom y paneo</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Versátil integración con otros radares ubicados fuera del área de la instalación portuaria (radar de la Capitanía de Talara).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Administración del Tráfico Portuario, permitiendo la creación y actualización automática de blancos provenientes de sensores. También permitir la creación de blancos de forma manual.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Creación de áreas y zonas (figuras geométricas).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Actualización automática del escenario de navegación.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color w:val="000000"/>
          <w:sz w:val="20"/>
          <w:szCs w:val="20"/>
        </w:rPr>
        <w:t xml:space="preserve">Cálculos y mediciones.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Posicionamiento y enfoque de las Videocámaras con respecto a los b</w:t>
      </w:r>
      <w:r w:rsidR="00BC0BA4">
        <w:rPr>
          <w:rFonts w:ascii="Arial" w:hAnsi="Arial" w:cs="Arial"/>
          <w:bCs/>
          <w:color w:val="000000"/>
          <w:sz w:val="20"/>
          <w:szCs w:val="20"/>
        </w:rPr>
        <w:t xml:space="preserve">lancos obtenidos por el radar </w:t>
      </w:r>
      <w:r w:rsidRPr="00F26910">
        <w:rPr>
          <w:rFonts w:ascii="Arial" w:hAnsi="Arial" w:cs="Arial"/>
          <w:bCs/>
          <w:color w:val="000000"/>
          <w:sz w:val="20"/>
          <w:szCs w:val="20"/>
        </w:rPr>
        <w:t xml:space="preserve">o AIS.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Seguimiento automático en posición y enfoque de videocámaras a blanco en movimiento obtenido por radar o AIS.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Integración con sistemas de Información meteorológica e hidrográfica.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Registro Automático de la situación de navegación en Base de Datos. </w:t>
      </w:r>
    </w:p>
    <w:p w:rsidR="00353216" w:rsidRPr="00F26910" w:rsidRDefault="00353216" w:rsidP="00D93E4A">
      <w:pPr>
        <w:pStyle w:val="Prrafodelista"/>
        <w:numPr>
          <w:ilvl w:val="0"/>
          <w:numId w:val="5"/>
        </w:numPr>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bCs/>
          <w:color w:val="000000"/>
          <w:sz w:val="20"/>
          <w:szCs w:val="20"/>
        </w:rPr>
        <w:t xml:space="preserve">Módulo de Reproducción de la situación de navegación en base a espacios de tiempo. </w:t>
      </w:r>
    </w:p>
    <w:p w:rsidR="00353216" w:rsidRPr="00F26910" w:rsidRDefault="00353216" w:rsidP="00D93E4A">
      <w:pPr>
        <w:pStyle w:val="Prrafodelista"/>
        <w:numPr>
          <w:ilvl w:val="0"/>
          <w:numId w:val="5"/>
        </w:numPr>
        <w:autoSpaceDE w:val="0"/>
        <w:autoSpaceDN w:val="0"/>
        <w:adjustRightInd w:val="0"/>
        <w:spacing w:after="0" w:line="240" w:lineRule="auto"/>
        <w:ind w:left="0" w:hanging="284"/>
        <w:rPr>
          <w:rFonts w:ascii="Arial" w:hAnsi="Arial" w:cs="Arial"/>
          <w:color w:val="000000"/>
          <w:sz w:val="20"/>
          <w:szCs w:val="20"/>
        </w:rPr>
      </w:pPr>
      <w:r w:rsidRPr="00F26910">
        <w:rPr>
          <w:rFonts w:ascii="Arial" w:hAnsi="Arial" w:cs="Arial"/>
          <w:color w:val="000000"/>
          <w:sz w:val="20"/>
          <w:szCs w:val="20"/>
        </w:rPr>
        <w:t xml:space="preserve">Alertas y alarmas sonoras. </w:t>
      </w:r>
    </w:p>
    <w:p w:rsidR="00353216" w:rsidRPr="00F26910" w:rsidRDefault="00353216" w:rsidP="00D93E4A">
      <w:pPr>
        <w:pStyle w:val="Prrafodelista"/>
        <w:numPr>
          <w:ilvl w:val="0"/>
          <w:numId w:val="5"/>
        </w:numPr>
        <w:autoSpaceDE w:val="0"/>
        <w:autoSpaceDN w:val="0"/>
        <w:adjustRightInd w:val="0"/>
        <w:spacing w:after="0" w:line="240" w:lineRule="auto"/>
        <w:ind w:left="0" w:hanging="284"/>
        <w:rPr>
          <w:rFonts w:ascii="Arial" w:hAnsi="Arial" w:cs="Arial"/>
          <w:bCs/>
          <w:color w:val="000000"/>
          <w:sz w:val="20"/>
          <w:szCs w:val="20"/>
        </w:rPr>
      </w:pPr>
      <w:r w:rsidRPr="00F26910">
        <w:rPr>
          <w:rFonts w:ascii="Arial" w:hAnsi="Arial" w:cs="Arial"/>
          <w:bCs/>
          <w:color w:val="000000"/>
          <w:sz w:val="20"/>
          <w:szCs w:val="20"/>
        </w:rPr>
        <w:t xml:space="preserve">Envío automático de alarmas a direcciones de correo electrónico. </w:t>
      </w:r>
    </w:p>
    <w:p w:rsidR="00353216" w:rsidRPr="00F26910" w:rsidRDefault="00353216" w:rsidP="00D93E4A">
      <w:pPr>
        <w:pStyle w:val="Prrafodelista"/>
        <w:numPr>
          <w:ilvl w:val="0"/>
          <w:numId w:val="5"/>
        </w:numPr>
        <w:autoSpaceDE w:val="0"/>
        <w:autoSpaceDN w:val="0"/>
        <w:adjustRightInd w:val="0"/>
        <w:spacing w:after="0" w:line="240" w:lineRule="auto"/>
        <w:ind w:left="0" w:hanging="284"/>
        <w:rPr>
          <w:rFonts w:ascii="Arial" w:hAnsi="Arial" w:cs="Arial"/>
          <w:bCs/>
          <w:color w:val="000000"/>
          <w:sz w:val="20"/>
          <w:szCs w:val="20"/>
        </w:rPr>
      </w:pPr>
      <w:r w:rsidRPr="00F26910">
        <w:rPr>
          <w:rFonts w:ascii="Arial" w:hAnsi="Arial" w:cs="Arial"/>
          <w:bCs/>
          <w:color w:val="000000"/>
          <w:sz w:val="20"/>
          <w:szCs w:val="20"/>
        </w:rPr>
        <w:t>Accesorios necesarios para la integración (hardware, fuentes de poder, network video recording, etc).</w:t>
      </w:r>
    </w:p>
    <w:p w:rsidR="00353216" w:rsidRDefault="00353216" w:rsidP="00D93E4A">
      <w:pPr>
        <w:pStyle w:val="Prrafodelista"/>
        <w:numPr>
          <w:ilvl w:val="0"/>
          <w:numId w:val="5"/>
        </w:numPr>
        <w:autoSpaceDE w:val="0"/>
        <w:autoSpaceDN w:val="0"/>
        <w:adjustRightInd w:val="0"/>
        <w:spacing w:after="0" w:line="240" w:lineRule="auto"/>
        <w:ind w:left="0" w:hanging="284"/>
        <w:rPr>
          <w:rFonts w:ascii="Arial" w:hAnsi="Arial" w:cs="Arial"/>
          <w:bCs/>
          <w:color w:val="000000"/>
          <w:sz w:val="20"/>
          <w:szCs w:val="20"/>
        </w:rPr>
      </w:pPr>
      <w:r w:rsidRPr="00F26910">
        <w:rPr>
          <w:rFonts w:ascii="Arial" w:hAnsi="Arial" w:cs="Arial"/>
          <w:bCs/>
          <w:color w:val="000000"/>
          <w:sz w:val="20"/>
          <w:szCs w:val="20"/>
        </w:rPr>
        <w:t>Estaciones meteorológicas datos e informes.</w:t>
      </w:r>
    </w:p>
    <w:p w:rsidR="00B85ADD" w:rsidRPr="00F26910" w:rsidRDefault="00B85ADD" w:rsidP="00D93E4A">
      <w:pPr>
        <w:pStyle w:val="Prrafodelista"/>
        <w:numPr>
          <w:ilvl w:val="0"/>
          <w:numId w:val="5"/>
        </w:numPr>
        <w:autoSpaceDE w:val="0"/>
        <w:autoSpaceDN w:val="0"/>
        <w:adjustRightInd w:val="0"/>
        <w:spacing w:after="0" w:line="240" w:lineRule="auto"/>
        <w:ind w:left="0" w:hanging="284"/>
        <w:rPr>
          <w:rFonts w:ascii="Arial" w:hAnsi="Arial" w:cs="Arial"/>
          <w:bCs/>
          <w:color w:val="000000"/>
          <w:sz w:val="20"/>
          <w:szCs w:val="20"/>
        </w:rPr>
      </w:pPr>
      <w:r>
        <w:rPr>
          <w:rFonts w:ascii="Arial" w:hAnsi="Arial" w:cs="Arial"/>
          <w:bCs/>
          <w:color w:val="000000"/>
          <w:sz w:val="20"/>
          <w:szCs w:val="20"/>
        </w:rPr>
        <w:t xml:space="preserve">Gestionar las alarmas </w:t>
      </w:r>
      <w:r w:rsidR="00141D88">
        <w:rPr>
          <w:rFonts w:ascii="Arial" w:hAnsi="Arial" w:cs="Arial"/>
          <w:bCs/>
          <w:color w:val="000000"/>
          <w:sz w:val="20"/>
          <w:szCs w:val="20"/>
        </w:rPr>
        <w:t>de los</w:t>
      </w:r>
      <w:r>
        <w:rPr>
          <w:rFonts w:ascii="Arial" w:hAnsi="Arial" w:cs="Arial"/>
          <w:bCs/>
          <w:color w:val="000000"/>
          <w:sz w:val="20"/>
          <w:szCs w:val="20"/>
        </w:rPr>
        <w:t xml:space="preserve"> eventos</w:t>
      </w:r>
      <w:r w:rsidR="00AC1672">
        <w:rPr>
          <w:rFonts w:ascii="Arial" w:hAnsi="Arial" w:cs="Arial"/>
          <w:bCs/>
          <w:color w:val="000000"/>
          <w:sz w:val="20"/>
          <w:szCs w:val="20"/>
        </w:rPr>
        <w:t xml:space="preserve"> y </w:t>
      </w:r>
      <w:r w:rsidR="00167E69">
        <w:rPr>
          <w:rFonts w:ascii="Arial" w:hAnsi="Arial" w:cs="Arial"/>
          <w:bCs/>
          <w:color w:val="000000"/>
          <w:sz w:val="20"/>
          <w:szCs w:val="20"/>
        </w:rPr>
        <w:t>diagnóstico del sistema</w:t>
      </w:r>
      <w:r>
        <w:rPr>
          <w:rFonts w:ascii="Arial" w:hAnsi="Arial" w:cs="Arial"/>
          <w:bCs/>
          <w:color w:val="000000"/>
          <w:sz w:val="20"/>
          <w:szCs w:val="20"/>
        </w:rPr>
        <w:t xml:space="preserve"> de ayuda a la navegación, requerido en las presentes condiciones técnicas.</w:t>
      </w:r>
    </w:p>
    <w:p w:rsidR="00353216" w:rsidRPr="00F26910" w:rsidRDefault="00353216" w:rsidP="008E7212">
      <w:pPr>
        <w:spacing w:after="0" w:line="240" w:lineRule="auto"/>
        <w:jc w:val="both"/>
        <w:rPr>
          <w:rFonts w:ascii="Arial" w:eastAsia="Times New Roman" w:hAnsi="Arial" w:cs="Arial"/>
          <w:b/>
          <w:bCs/>
          <w:sz w:val="20"/>
          <w:szCs w:val="20"/>
          <w:lang w:eastAsia="es-ES"/>
        </w:rPr>
      </w:pPr>
    </w:p>
    <w:bookmarkEnd w:id="41"/>
    <w:p w:rsidR="00353216" w:rsidRPr="00F26910" w:rsidRDefault="00353216" w:rsidP="008E7212">
      <w:pPr>
        <w:spacing w:after="0" w:line="240" w:lineRule="auto"/>
        <w:jc w:val="both"/>
        <w:rPr>
          <w:rFonts w:ascii="Arial" w:eastAsia="Times New Roman" w:hAnsi="Arial" w:cs="Arial"/>
          <w:b/>
          <w:bCs/>
          <w:sz w:val="20"/>
          <w:szCs w:val="20"/>
          <w:lang w:eastAsia="es-ES"/>
        </w:rPr>
      </w:pPr>
    </w:p>
    <w:p w:rsidR="008E7212" w:rsidRPr="00F26910" w:rsidRDefault="008E7212" w:rsidP="008E7212">
      <w:pPr>
        <w:spacing w:after="0" w:line="240" w:lineRule="auto"/>
        <w:jc w:val="both"/>
        <w:rPr>
          <w:rFonts w:ascii="Arial" w:eastAsia="Times New Roman" w:hAnsi="Arial" w:cs="Arial"/>
          <w:b/>
          <w:bCs/>
          <w:sz w:val="20"/>
          <w:szCs w:val="20"/>
          <w:lang w:eastAsia="es-ES"/>
        </w:rPr>
      </w:pPr>
    </w:p>
    <w:p w:rsidR="00C61F98" w:rsidRPr="00F26910" w:rsidRDefault="00C61F98" w:rsidP="009D7146">
      <w:pPr>
        <w:spacing w:after="0" w:line="240" w:lineRule="auto"/>
        <w:jc w:val="center"/>
        <w:rPr>
          <w:rFonts w:ascii="Arial" w:eastAsia="Times New Roman" w:hAnsi="Arial" w:cs="Arial"/>
          <w:b/>
          <w:color w:val="000000"/>
          <w:sz w:val="20"/>
          <w:szCs w:val="20"/>
          <w:u w:val="single"/>
          <w:lang w:eastAsia="es-ES"/>
        </w:rPr>
      </w:pPr>
    </w:p>
    <w:p w:rsidR="00C61F98" w:rsidRPr="00F26910" w:rsidRDefault="00C61F98" w:rsidP="009D7146">
      <w:pPr>
        <w:spacing w:after="0" w:line="240" w:lineRule="auto"/>
        <w:jc w:val="center"/>
        <w:rPr>
          <w:rFonts w:ascii="Arial" w:eastAsia="Times New Roman" w:hAnsi="Arial" w:cs="Arial"/>
          <w:b/>
          <w:color w:val="000000"/>
          <w:sz w:val="20"/>
          <w:szCs w:val="20"/>
          <w:u w:val="single"/>
          <w:lang w:eastAsia="es-ES"/>
        </w:rPr>
      </w:pPr>
    </w:p>
    <w:p w:rsidR="00C61F98" w:rsidRDefault="00C61F98"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B729DF" w:rsidRDefault="00B729DF" w:rsidP="009D7146">
      <w:pPr>
        <w:spacing w:after="0" w:line="240" w:lineRule="auto"/>
        <w:jc w:val="center"/>
        <w:rPr>
          <w:rFonts w:ascii="Arial" w:eastAsia="Times New Roman" w:hAnsi="Arial" w:cs="Arial"/>
          <w:b/>
          <w:color w:val="000000"/>
          <w:sz w:val="20"/>
          <w:szCs w:val="20"/>
          <w:u w:val="single"/>
          <w:lang w:eastAsia="es-ES"/>
        </w:rPr>
      </w:pPr>
    </w:p>
    <w:p w:rsidR="00B729DF" w:rsidRDefault="00B729DF"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25CB8" w:rsidRDefault="00925CB8"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70A4D">
      <w:pPr>
        <w:spacing w:after="0" w:line="240" w:lineRule="auto"/>
        <w:rPr>
          <w:rFonts w:ascii="Arial" w:eastAsia="Times New Roman" w:hAnsi="Arial" w:cs="Arial"/>
          <w:b/>
          <w:color w:val="000000"/>
          <w:sz w:val="20"/>
          <w:szCs w:val="20"/>
          <w:u w:val="single"/>
          <w:lang w:eastAsia="es-ES"/>
        </w:rPr>
      </w:pPr>
    </w:p>
    <w:p w:rsidR="0091387A" w:rsidRPr="00F26910" w:rsidRDefault="0091387A" w:rsidP="009D7146">
      <w:pPr>
        <w:spacing w:after="0" w:line="240" w:lineRule="auto"/>
        <w:jc w:val="center"/>
        <w:rPr>
          <w:rFonts w:ascii="Arial" w:eastAsia="Times New Roman" w:hAnsi="Arial" w:cs="Arial"/>
          <w:b/>
          <w:color w:val="000000"/>
          <w:sz w:val="20"/>
          <w:szCs w:val="20"/>
          <w:u w:val="single"/>
          <w:lang w:eastAsia="es-ES"/>
        </w:rPr>
      </w:pPr>
    </w:p>
    <w:p w:rsidR="00870ACE" w:rsidRPr="00F26910" w:rsidRDefault="007E607E" w:rsidP="00870ACE">
      <w:pPr>
        <w:spacing w:after="0" w:line="240" w:lineRule="auto"/>
        <w:jc w:val="center"/>
        <w:rPr>
          <w:rFonts w:ascii="Arial" w:eastAsia="Times New Roman" w:hAnsi="Arial" w:cs="Arial"/>
          <w:b/>
          <w:color w:val="000000"/>
          <w:sz w:val="20"/>
          <w:szCs w:val="20"/>
          <w:u w:val="single"/>
          <w:lang w:eastAsia="es-ES"/>
        </w:rPr>
      </w:pPr>
      <w:r>
        <w:rPr>
          <w:rFonts w:ascii="Arial" w:eastAsia="Times New Roman" w:hAnsi="Arial" w:cs="Arial"/>
          <w:b/>
          <w:color w:val="000000"/>
          <w:sz w:val="20"/>
          <w:szCs w:val="20"/>
          <w:u w:val="single"/>
          <w:lang w:eastAsia="es-ES"/>
        </w:rPr>
        <w:t>ANEXO 5</w:t>
      </w:r>
    </w:p>
    <w:p w:rsidR="00870ACE" w:rsidRPr="00F26910" w:rsidRDefault="00870ACE" w:rsidP="00870ACE">
      <w:pPr>
        <w:spacing w:after="0" w:line="240" w:lineRule="auto"/>
        <w:jc w:val="center"/>
        <w:rPr>
          <w:rFonts w:ascii="Arial" w:eastAsia="Times New Roman" w:hAnsi="Arial" w:cs="Arial"/>
          <w:b/>
          <w:color w:val="000000"/>
          <w:sz w:val="20"/>
          <w:szCs w:val="20"/>
          <w:u w:val="single"/>
          <w:lang w:eastAsia="es-ES"/>
        </w:rPr>
      </w:pPr>
    </w:p>
    <w:p w:rsidR="00870ACE" w:rsidRPr="00F26910" w:rsidRDefault="00870ACE" w:rsidP="00870ACE">
      <w:pPr>
        <w:pStyle w:val="Prrafodelista"/>
        <w:spacing w:after="0" w:line="240" w:lineRule="auto"/>
        <w:ind w:left="0"/>
        <w:jc w:val="center"/>
        <w:rPr>
          <w:rFonts w:ascii="Arial" w:hAnsi="Arial" w:cs="Arial"/>
          <w:b/>
          <w:sz w:val="20"/>
          <w:szCs w:val="20"/>
          <w:u w:val="single"/>
        </w:rPr>
      </w:pPr>
      <w:r w:rsidRPr="00F26910">
        <w:rPr>
          <w:rFonts w:ascii="Arial" w:hAnsi="Arial" w:cs="Arial"/>
          <w:b/>
          <w:sz w:val="20"/>
          <w:szCs w:val="20"/>
          <w:u w:val="single"/>
        </w:rPr>
        <w:t xml:space="preserve"> “ESPECIFICACIONES TECNICAS DEL AIS (AUTOMATIC IDENTIFICATION SYSTEM)”</w:t>
      </w:r>
    </w:p>
    <w:p w:rsidR="00870ACE" w:rsidRPr="00F26910" w:rsidRDefault="00870ACE" w:rsidP="00870ACE">
      <w:pPr>
        <w:spacing w:after="0" w:line="240" w:lineRule="auto"/>
        <w:jc w:val="both"/>
        <w:rPr>
          <w:rFonts w:ascii="Arial" w:eastAsia="Times New Roman" w:hAnsi="Arial" w:cs="Arial"/>
          <w:b/>
          <w:bCs/>
          <w:sz w:val="20"/>
          <w:szCs w:val="20"/>
          <w:lang w:eastAsia="es-ES"/>
        </w:rPr>
      </w:pPr>
    </w:p>
    <w:p w:rsidR="00870ACE" w:rsidRPr="00F26910" w:rsidRDefault="00870ACE" w:rsidP="00870ACE">
      <w:pPr>
        <w:spacing w:after="0" w:line="240" w:lineRule="auto"/>
        <w:jc w:val="center"/>
        <w:rPr>
          <w:rFonts w:ascii="Arial" w:eastAsia="Times New Roman" w:hAnsi="Arial" w:cs="Arial"/>
          <w:b/>
          <w:color w:val="000000"/>
          <w:sz w:val="20"/>
          <w:szCs w:val="20"/>
          <w:u w:val="single"/>
          <w:lang w:eastAsia="es-ES"/>
        </w:rPr>
      </w:pPr>
    </w:p>
    <w:p w:rsidR="00870ACE" w:rsidRPr="00F26910" w:rsidRDefault="00870ACE" w:rsidP="008C650C">
      <w:pPr>
        <w:pStyle w:val="Prrafodelista"/>
        <w:numPr>
          <w:ilvl w:val="0"/>
          <w:numId w:val="31"/>
        </w:numPr>
        <w:spacing w:after="0" w:line="240" w:lineRule="auto"/>
        <w:ind w:left="284" w:hanging="284"/>
        <w:jc w:val="both"/>
        <w:rPr>
          <w:rFonts w:ascii="Arial" w:eastAsia="Times New Roman" w:hAnsi="Arial" w:cs="Arial"/>
          <w:sz w:val="20"/>
          <w:szCs w:val="20"/>
          <w:lang w:val="es-PE" w:eastAsia="es-VE"/>
        </w:rPr>
      </w:pPr>
      <w:r w:rsidRPr="00F26910">
        <w:rPr>
          <w:rFonts w:ascii="Arial" w:eastAsia="Times New Roman" w:hAnsi="Arial" w:cs="Arial"/>
          <w:sz w:val="20"/>
          <w:szCs w:val="20"/>
          <w:lang w:val="es-PE" w:eastAsia="es-VE"/>
        </w:rPr>
        <w:t>Seguimiento de embarcaciones por organismos gubernamentales.</w:t>
      </w:r>
    </w:p>
    <w:p w:rsidR="00870ACE" w:rsidRPr="00065EE0" w:rsidRDefault="00870ACE" w:rsidP="008C650C">
      <w:pPr>
        <w:pStyle w:val="Prrafodelista"/>
        <w:numPr>
          <w:ilvl w:val="0"/>
          <w:numId w:val="31"/>
        </w:numPr>
        <w:spacing w:after="0" w:line="240" w:lineRule="auto"/>
        <w:ind w:left="284" w:hanging="284"/>
        <w:jc w:val="both"/>
        <w:rPr>
          <w:rFonts w:ascii="Arial" w:eastAsia="Times New Roman" w:hAnsi="Arial" w:cs="Arial"/>
          <w:sz w:val="20"/>
          <w:szCs w:val="20"/>
          <w:lang w:val="es-PE" w:eastAsia="es-VE"/>
        </w:rPr>
      </w:pPr>
      <w:r w:rsidRPr="00065EE0">
        <w:rPr>
          <w:rFonts w:ascii="Arial" w:eastAsia="Times New Roman" w:hAnsi="Arial" w:cs="Arial"/>
          <w:sz w:val="20"/>
          <w:szCs w:val="20"/>
          <w:lang w:val="es-PE" w:eastAsia="es-VE"/>
        </w:rPr>
        <w:t>Enfoque para la gestión del tráfico en puerto.</w:t>
      </w:r>
    </w:p>
    <w:p w:rsidR="00870ACE" w:rsidRPr="00065EE0" w:rsidRDefault="00870ACE" w:rsidP="008C650C">
      <w:pPr>
        <w:pStyle w:val="Prrafodelista"/>
        <w:numPr>
          <w:ilvl w:val="0"/>
          <w:numId w:val="31"/>
        </w:numPr>
        <w:spacing w:after="0" w:line="240" w:lineRule="auto"/>
        <w:ind w:left="284" w:hanging="284"/>
        <w:jc w:val="both"/>
        <w:rPr>
          <w:rFonts w:ascii="Arial" w:eastAsia="Times New Roman" w:hAnsi="Arial" w:cs="Arial"/>
          <w:sz w:val="20"/>
          <w:szCs w:val="20"/>
          <w:lang w:val="es-PE" w:eastAsia="es-VE"/>
        </w:rPr>
      </w:pPr>
      <w:r w:rsidRPr="00065EE0">
        <w:rPr>
          <w:rFonts w:ascii="Arial" w:eastAsia="Times New Roman" w:hAnsi="Arial" w:cs="Arial"/>
          <w:sz w:val="20"/>
          <w:szCs w:val="20"/>
          <w:lang w:val="es-PE" w:eastAsia="es-VE"/>
        </w:rPr>
        <w:t>Asistencia en operaciones para la Búsqueda y Rescate.</w:t>
      </w:r>
    </w:p>
    <w:p w:rsidR="00870ACE" w:rsidRPr="00065EE0" w:rsidRDefault="00870ACE" w:rsidP="008C650C">
      <w:pPr>
        <w:pStyle w:val="Prrafodelista"/>
        <w:numPr>
          <w:ilvl w:val="0"/>
          <w:numId w:val="31"/>
        </w:numPr>
        <w:spacing w:after="0" w:line="240" w:lineRule="auto"/>
        <w:ind w:left="284" w:hanging="284"/>
        <w:jc w:val="both"/>
        <w:rPr>
          <w:rFonts w:ascii="Arial" w:eastAsia="Times New Roman" w:hAnsi="Arial" w:cs="Arial"/>
          <w:sz w:val="20"/>
          <w:szCs w:val="20"/>
          <w:lang w:val="es-PE" w:eastAsia="es-VE"/>
        </w:rPr>
      </w:pPr>
      <w:r w:rsidRPr="00065EE0">
        <w:rPr>
          <w:rFonts w:ascii="Arial" w:eastAsia="Times New Roman" w:hAnsi="Arial" w:cs="Arial"/>
          <w:sz w:val="20"/>
          <w:szCs w:val="20"/>
          <w:lang w:val="es-PE" w:eastAsia="es-VE"/>
        </w:rPr>
        <w:t>Ubicación de los buques para operadores logísticos y de carga.</w:t>
      </w:r>
    </w:p>
    <w:p w:rsidR="00870ACE" w:rsidRPr="00065EE0" w:rsidRDefault="00870ACE" w:rsidP="008C650C">
      <w:pPr>
        <w:pStyle w:val="Prrafodelista"/>
        <w:numPr>
          <w:ilvl w:val="0"/>
          <w:numId w:val="31"/>
        </w:numPr>
        <w:spacing w:after="0" w:line="240" w:lineRule="auto"/>
        <w:ind w:left="284" w:hanging="284"/>
        <w:jc w:val="both"/>
        <w:rPr>
          <w:rFonts w:ascii="Arial" w:eastAsia="Times New Roman" w:hAnsi="Arial" w:cs="Arial"/>
          <w:sz w:val="20"/>
          <w:szCs w:val="20"/>
          <w:lang w:val="es-PE" w:eastAsia="es-VE"/>
        </w:rPr>
      </w:pPr>
      <w:r w:rsidRPr="00065EE0">
        <w:rPr>
          <w:rFonts w:ascii="Arial" w:eastAsia="Times New Roman" w:hAnsi="Arial" w:cs="Arial"/>
          <w:sz w:val="20"/>
          <w:szCs w:val="20"/>
          <w:lang w:val="es-PE" w:eastAsia="es-VE"/>
        </w:rPr>
        <w:t>Análisis de navegación en áreas específicas.</w:t>
      </w:r>
    </w:p>
    <w:p w:rsidR="00870ACE" w:rsidRPr="00065EE0" w:rsidRDefault="00870ACE" w:rsidP="008C650C">
      <w:pPr>
        <w:pStyle w:val="Prrafodelista"/>
        <w:numPr>
          <w:ilvl w:val="0"/>
          <w:numId w:val="31"/>
        </w:numPr>
        <w:spacing w:after="0" w:line="240" w:lineRule="auto"/>
        <w:ind w:left="284" w:hanging="284"/>
        <w:jc w:val="both"/>
        <w:rPr>
          <w:rFonts w:ascii="Arial" w:eastAsia="Times New Roman" w:hAnsi="Arial" w:cs="Arial"/>
          <w:sz w:val="20"/>
          <w:szCs w:val="20"/>
          <w:lang w:val="es-PE" w:eastAsia="es-VE"/>
        </w:rPr>
      </w:pPr>
      <w:r w:rsidRPr="00065EE0">
        <w:rPr>
          <w:rFonts w:ascii="Arial" w:eastAsia="Times New Roman" w:hAnsi="Arial" w:cs="Arial"/>
          <w:sz w:val="20"/>
          <w:szCs w:val="20"/>
          <w:lang w:val="es-PE" w:eastAsia="es-VE"/>
        </w:rPr>
        <w:t>Monitoreo de las zonas de pesca.</w:t>
      </w:r>
    </w:p>
    <w:p w:rsidR="00096BC4" w:rsidRDefault="00BE7C46" w:rsidP="008C650C">
      <w:pPr>
        <w:pStyle w:val="Prrafodelista"/>
        <w:numPr>
          <w:ilvl w:val="0"/>
          <w:numId w:val="31"/>
        </w:numPr>
        <w:spacing w:after="0" w:line="240" w:lineRule="auto"/>
        <w:ind w:left="284" w:hanging="284"/>
        <w:jc w:val="both"/>
        <w:rPr>
          <w:rFonts w:ascii="Arial" w:eastAsia="Times New Roman" w:hAnsi="Arial" w:cs="Arial"/>
          <w:sz w:val="20"/>
          <w:szCs w:val="20"/>
          <w:lang w:val="es-PE" w:eastAsia="es-VE"/>
        </w:rPr>
      </w:pPr>
      <w:r w:rsidRPr="00065EE0">
        <w:rPr>
          <w:rFonts w:ascii="Arial" w:eastAsia="Times New Roman" w:hAnsi="Arial" w:cs="Arial"/>
          <w:sz w:val="20"/>
          <w:szCs w:val="20"/>
          <w:lang w:val="es-PE" w:eastAsia="es-VE"/>
        </w:rPr>
        <w:t xml:space="preserve">Antena con antena VHF </w:t>
      </w:r>
      <w:r w:rsidR="003E0A26" w:rsidRPr="00065EE0">
        <w:rPr>
          <w:rFonts w:ascii="Arial" w:eastAsia="Times New Roman" w:hAnsi="Arial" w:cs="Arial"/>
          <w:sz w:val="20"/>
          <w:szCs w:val="20"/>
          <w:lang w:val="es-PE" w:eastAsia="es-VE"/>
        </w:rPr>
        <w:t xml:space="preserve">o </w:t>
      </w:r>
      <w:r w:rsidR="003E0A26">
        <w:rPr>
          <w:rFonts w:ascii="Arial" w:eastAsia="Times New Roman" w:hAnsi="Arial" w:cs="Arial"/>
          <w:sz w:val="20"/>
          <w:szCs w:val="20"/>
          <w:lang w:val="es-PE" w:eastAsia="es-VE"/>
        </w:rPr>
        <w:t>mejor alternativa.</w:t>
      </w:r>
    </w:p>
    <w:p w:rsidR="003E0A26" w:rsidRPr="00065EE0" w:rsidRDefault="003E0A26" w:rsidP="008C650C">
      <w:pPr>
        <w:pStyle w:val="Prrafodelista"/>
        <w:numPr>
          <w:ilvl w:val="0"/>
          <w:numId w:val="31"/>
        </w:numPr>
        <w:spacing w:after="0" w:line="240" w:lineRule="auto"/>
        <w:ind w:left="284" w:hanging="284"/>
        <w:jc w:val="both"/>
        <w:rPr>
          <w:rFonts w:ascii="Arial" w:eastAsia="Times New Roman" w:hAnsi="Arial" w:cs="Arial"/>
          <w:sz w:val="20"/>
          <w:szCs w:val="20"/>
          <w:lang w:val="en-US" w:eastAsia="es-VE"/>
        </w:rPr>
      </w:pPr>
      <w:r>
        <w:rPr>
          <w:rFonts w:ascii="Arial" w:eastAsia="Times New Roman" w:hAnsi="Arial" w:cs="Arial"/>
          <w:sz w:val="20"/>
          <w:szCs w:val="20"/>
          <w:lang w:val="en-US" w:eastAsia="es-VE"/>
        </w:rPr>
        <w:t>Manual de instalació</w:t>
      </w:r>
      <w:r w:rsidRPr="00065EE0">
        <w:rPr>
          <w:rFonts w:ascii="Arial" w:eastAsia="Times New Roman" w:hAnsi="Arial" w:cs="Arial"/>
          <w:sz w:val="20"/>
          <w:szCs w:val="20"/>
          <w:lang w:val="en-US" w:eastAsia="es-VE"/>
        </w:rPr>
        <w:t>n</w:t>
      </w:r>
    </w:p>
    <w:p w:rsidR="003E0A26" w:rsidRPr="00065EE0" w:rsidRDefault="003E0A26" w:rsidP="008C650C">
      <w:pPr>
        <w:pStyle w:val="Prrafodelista"/>
        <w:numPr>
          <w:ilvl w:val="0"/>
          <w:numId w:val="31"/>
        </w:numPr>
        <w:spacing w:after="0" w:line="240" w:lineRule="auto"/>
        <w:ind w:left="284" w:hanging="284"/>
        <w:jc w:val="both"/>
        <w:rPr>
          <w:rFonts w:ascii="Arial" w:eastAsia="Times New Roman" w:hAnsi="Arial" w:cs="Arial"/>
          <w:sz w:val="20"/>
          <w:szCs w:val="20"/>
          <w:lang w:val="en-US" w:eastAsia="es-VE"/>
        </w:rPr>
      </w:pPr>
      <w:r>
        <w:rPr>
          <w:rFonts w:ascii="Arial" w:eastAsia="Times New Roman" w:hAnsi="Arial" w:cs="Arial"/>
          <w:sz w:val="20"/>
          <w:szCs w:val="20"/>
          <w:lang w:val="en-US" w:eastAsia="es-VE"/>
        </w:rPr>
        <w:t>Software de configuració</w:t>
      </w:r>
      <w:r w:rsidRPr="00065EE0">
        <w:rPr>
          <w:rFonts w:ascii="Arial" w:eastAsia="Times New Roman" w:hAnsi="Arial" w:cs="Arial"/>
          <w:sz w:val="20"/>
          <w:szCs w:val="20"/>
          <w:lang w:val="en-US" w:eastAsia="es-VE"/>
        </w:rPr>
        <w:t>n</w:t>
      </w:r>
    </w:p>
    <w:p w:rsidR="003E0A26" w:rsidRPr="00065EE0" w:rsidRDefault="003E0A26" w:rsidP="008C650C">
      <w:pPr>
        <w:pStyle w:val="Prrafodelista"/>
        <w:numPr>
          <w:ilvl w:val="0"/>
          <w:numId w:val="31"/>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Utilidad de puerto virtual</w:t>
      </w:r>
    </w:p>
    <w:p w:rsidR="003E0A26" w:rsidRPr="00065EE0" w:rsidRDefault="003E0A26" w:rsidP="008C650C">
      <w:pPr>
        <w:pStyle w:val="Prrafodelista"/>
        <w:numPr>
          <w:ilvl w:val="0"/>
          <w:numId w:val="31"/>
        </w:numPr>
        <w:spacing w:after="0" w:line="240" w:lineRule="auto"/>
        <w:ind w:left="284" w:hanging="284"/>
        <w:jc w:val="both"/>
        <w:rPr>
          <w:rFonts w:ascii="Arial" w:eastAsia="Times New Roman" w:hAnsi="Arial" w:cs="Arial"/>
          <w:sz w:val="20"/>
          <w:szCs w:val="20"/>
          <w:lang w:val="en-US" w:eastAsia="es-VE"/>
        </w:rPr>
      </w:pPr>
      <w:r>
        <w:rPr>
          <w:rFonts w:ascii="Arial" w:eastAsia="Times New Roman" w:hAnsi="Arial" w:cs="Arial"/>
          <w:sz w:val="20"/>
          <w:szCs w:val="20"/>
          <w:lang w:val="en-US" w:eastAsia="es-VE"/>
        </w:rPr>
        <w:t>Software visualizació</w:t>
      </w:r>
      <w:r w:rsidRPr="00065EE0">
        <w:rPr>
          <w:rFonts w:ascii="Arial" w:eastAsia="Times New Roman" w:hAnsi="Arial" w:cs="Arial"/>
          <w:sz w:val="20"/>
          <w:szCs w:val="20"/>
          <w:lang w:val="en-US" w:eastAsia="es-VE"/>
        </w:rPr>
        <w:t xml:space="preserve">n </w:t>
      </w:r>
    </w:p>
    <w:p w:rsidR="005C73BF" w:rsidRPr="003E0A26" w:rsidRDefault="005C73BF" w:rsidP="003E0A26">
      <w:pPr>
        <w:spacing w:after="0" w:line="240" w:lineRule="auto"/>
        <w:jc w:val="both"/>
        <w:rPr>
          <w:rFonts w:ascii="Arial" w:eastAsia="Times New Roman" w:hAnsi="Arial" w:cs="Arial"/>
          <w:sz w:val="20"/>
          <w:szCs w:val="20"/>
          <w:lang w:val="es-PE" w:eastAsia="es-VE"/>
        </w:rPr>
      </w:pPr>
    </w:p>
    <w:p w:rsidR="005C73BF" w:rsidRDefault="005C73BF" w:rsidP="005C73BF">
      <w:pPr>
        <w:pStyle w:val="Prrafodelista"/>
        <w:spacing w:after="0" w:line="240" w:lineRule="auto"/>
        <w:ind w:left="284"/>
        <w:jc w:val="both"/>
        <w:rPr>
          <w:rFonts w:ascii="Arial" w:eastAsia="Times New Roman" w:hAnsi="Arial" w:cs="Arial"/>
          <w:sz w:val="20"/>
          <w:szCs w:val="20"/>
          <w:lang w:val="es-PE" w:eastAsia="es-VE"/>
        </w:rPr>
      </w:pPr>
      <w:r>
        <w:rPr>
          <w:rFonts w:ascii="Arial" w:eastAsia="Times New Roman" w:hAnsi="Arial" w:cs="Arial"/>
          <w:sz w:val="20"/>
          <w:szCs w:val="20"/>
          <w:lang w:val="es-PE" w:eastAsia="es-VE"/>
        </w:rPr>
        <w:t>Caracteristicas</w:t>
      </w:r>
      <w:r w:rsidR="003E0A26">
        <w:rPr>
          <w:rFonts w:ascii="Arial" w:eastAsia="Times New Roman" w:hAnsi="Arial" w:cs="Arial"/>
          <w:sz w:val="20"/>
          <w:szCs w:val="20"/>
          <w:lang w:val="es-PE" w:eastAsia="es-VE"/>
        </w:rPr>
        <w:t xml:space="preserve"> Técnicas Referenciales:</w:t>
      </w:r>
      <w:r>
        <w:rPr>
          <w:rFonts w:ascii="Arial" w:eastAsia="Times New Roman" w:hAnsi="Arial" w:cs="Arial"/>
          <w:sz w:val="20"/>
          <w:szCs w:val="20"/>
          <w:lang w:val="es-PE" w:eastAsia="es-VE"/>
        </w:rPr>
        <w:t xml:space="preserve"> </w:t>
      </w:r>
    </w:p>
    <w:p w:rsidR="003E0A26" w:rsidRPr="00065EE0" w:rsidRDefault="003E0A26" w:rsidP="005C73BF">
      <w:pPr>
        <w:pStyle w:val="Prrafodelista"/>
        <w:spacing w:after="0" w:line="240" w:lineRule="auto"/>
        <w:ind w:left="284"/>
        <w:jc w:val="both"/>
        <w:rPr>
          <w:rFonts w:ascii="Arial" w:eastAsia="Times New Roman" w:hAnsi="Arial" w:cs="Arial"/>
          <w:sz w:val="20"/>
          <w:szCs w:val="20"/>
          <w:lang w:val="es-PE" w:eastAsia="es-VE"/>
        </w:rPr>
      </w:pP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9-30 VOLTS DC POWER, 190MA @ 12VDC</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ETHERNET 10 BASE/100 BASE-T</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PROTOCOLOS: TCP/IP, UDP/IP, ARP, ICMP,</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TFTP, TELNET, DHCP, BOOTP, HTTP AND</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IP AUTOMATICA</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USB 2.0 TIPO B SOCKET</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 xml:space="preserve">CONECTOR RJ45 STANDARD ETHERNET </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FREQ. 161.975 AND 162.025 MHZ</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SENSIBILIDAD &lt; -112 DBM</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TAMAÑO L: 165 W: 105, H: 46 MM</w:t>
      </w:r>
    </w:p>
    <w:p w:rsidR="003E0A26" w:rsidRPr="003E0A26"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val="en-US" w:eastAsia="es-VE"/>
        </w:rPr>
      </w:pPr>
      <w:r w:rsidRPr="00065EE0">
        <w:rPr>
          <w:rFonts w:ascii="Arial" w:eastAsia="Times New Roman" w:hAnsi="Arial" w:cs="Arial"/>
          <w:sz w:val="20"/>
          <w:szCs w:val="20"/>
          <w:lang w:val="en-US" w:eastAsia="es-VE"/>
        </w:rPr>
        <w:t>ALIMENTACION 100-250VAC/12VDC PSU</w:t>
      </w:r>
    </w:p>
    <w:p w:rsidR="00870ACE" w:rsidRPr="00065EE0" w:rsidRDefault="00870ACE" w:rsidP="008C650C">
      <w:pPr>
        <w:pStyle w:val="Prrafodelista"/>
        <w:numPr>
          <w:ilvl w:val="0"/>
          <w:numId w:val="30"/>
        </w:numPr>
        <w:spacing w:after="0" w:line="240" w:lineRule="auto"/>
        <w:ind w:left="284" w:hanging="284"/>
        <w:jc w:val="both"/>
        <w:rPr>
          <w:rFonts w:ascii="Arial" w:eastAsia="Times New Roman" w:hAnsi="Arial" w:cs="Arial"/>
          <w:sz w:val="20"/>
          <w:szCs w:val="20"/>
          <w:lang w:eastAsia="es-VE"/>
        </w:rPr>
      </w:pPr>
      <w:r w:rsidRPr="00065EE0">
        <w:rPr>
          <w:rFonts w:ascii="Arial" w:eastAsia="Times New Roman" w:hAnsi="Arial" w:cs="Arial"/>
          <w:sz w:val="20"/>
          <w:szCs w:val="20"/>
          <w:lang w:eastAsia="es-VE"/>
        </w:rPr>
        <w:t>ADAPTADOR DE ANTENA PL259 TO BNC</w:t>
      </w:r>
    </w:p>
    <w:p w:rsidR="00C61F98" w:rsidRPr="00F26910" w:rsidRDefault="00C61F98" w:rsidP="009D7146">
      <w:pPr>
        <w:spacing w:after="0" w:line="240" w:lineRule="auto"/>
        <w:jc w:val="center"/>
        <w:rPr>
          <w:rFonts w:ascii="Arial" w:eastAsia="Times New Roman" w:hAnsi="Arial" w:cs="Arial"/>
          <w:b/>
          <w:color w:val="000000"/>
          <w:sz w:val="20"/>
          <w:szCs w:val="20"/>
          <w:u w:val="single"/>
          <w:lang w:eastAsia="es-ES"/>
        </w:rPr>
      </w:pPr>
    </w:p>
    <w:p w:rsidR="00C61F98" w:rsidRPr="00F26910" w:rsidRDefault="00C61F98" w:rsidP="009D7146">
      <w:pPr>
        <w:spacing w:after="0" w:line="240" w:lineRule="auto"/>
        <w:jc w:val="center"/>
        <w:rPr>
          <w:rFonts w:ascii="Arial" w:eastAsia="Times New Roman" w:hAnsi="Arial" w:cs="Arial"/>
          <w:b/>
          <w:color w:val="000000"/>
          <w:sz w:val="20"/>
          <w:szCs w:val="20"/>
          <w:u w:val="single"/>
          <w:lang w:eastAsia="es-ES"/>
        </w:rPr>
      </w:pPr>
    </w:p>
    <w:p w:rsidR="00C61F98" w:rsidRPr="00F26910" w:rsidRDefault="00C61F98" w:rsidP="009D7146">
      <w:pPr>
        <w:spacing w:after="0" w:line="240" w:lineRule="auto"/>
        <w:jc w:val="center"/>
        <w:rPr>
          <w:rFonts w:ascii="Arial" w:eastAsia="Times New Roman" w:hAnsi="Arial" w:cs="Arial"/>
          <w:b/>
          <w:color w:val="000000"/>
          <w:sz w:val="20"/>
          <w:szCs w:val="20"/>
          <w:u w:val="single"/>
          <w:lang w:eastAsia="es-ES"/>
        </w:rPr>
      </w:pPr>
    </w:p>
    <w:p w:rsidR="00C61F98" w:rsidRDefault="00C61F98"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91387A" w:rsidRDefault="0091387A" w:rsidP="009D7146">
      <w:pPr>
        <w:spacing w:after="0" w:line="240" w:lineRule="auto"/>
        <w:jc w:val="center"/>
        <w:rPr>
          <w:rFonts w:ascii="Arial" w:eastAsia="Times New Roman" w:hAnsi="Arial" w:cs="Arial"/>
          <w:b/>
          <w:color w:val="000000"/>
          <w:sz w:val="20"/>
          <w:szCs w:val="20"/>
          <w:u w:val="single"/>
          <w:lang w:eastAsia="es-ES"/>
        </w:rPr>
      </w:pPr>
    </w:p>
    <w:p w:rsidR="00C61F98" w:rsidRPr="00F26910" w:rsidRDefault="00C61F98" w:rsidP="009D7146">
      <w:pPr>
        <w:spacing w:after="0" w:line="240" w:lineRule="auto"/>
        <w:jc w:val="center"/>
        <w:rPr>
          <w:rFonts w:ascii="Arial" w:eastAsia="Times New Roman" w:hAnsi="Arial" w:cs="Arial"/>
          <w:b/>
          <w:color w:val="000000"/>
          <w:sz w:val="20"/>
          <w:szCs w:val="20"/>
          <w:u w:val="single"/>
          <w:lang w:eastAsia="es-ES"/>
        </w:rPr>
      </w:pPr>
    </w:p>
    <w:p w:rsidR="00065EE0" w:rsidRDefault="00065EE0" w:rsidP="00C91594">
      <w:pPr>
        <w:spacing w:after="0" w:line="240" w:lineRule="auto"/>
        <w:rPr>
          <w:rFonts w:ascii="Arial" w:eastAsia="Times New Roman" w:hAnsi="Arial" w:cs="Arial"/>
          <w:b/>
          <w:color w:val="000000"/>
          <w:sz w:val="20"/>
          <w:szCs w:val="20"/>
          <w:u w:val="single"/>
          <w:lang w:eastAsia="es-ES"/>
        </w:rPr>
      </w:pPr>
    </w:p>
    <w:p w:rsidR="00065EE0" w:rsidRDefault="00065EE0" w:rsidP="000C4585">
      <w:pPr>
        <w:spacing w:after="0" w:line="240" w:lineRule="auto"/>
        <w:jc w:val="center"/>
        <w:rPr>
          <w:rFonts w:ascii="Arial" w:eastAsia="Times New Roman" w:hAnsi="Arial" w:cs="Arial"/>
          <w:b/>
          <w:color w:val="000000"/>
          <w:sz w:val="20"/>
          <w:szCs w:val="20"/>
          <w:u w:val="single"/>
          <w:lang w:eastAsia="es-ES"/>
        </w:rPr>
      </w:pPr>
    </w:p>
    <w:p w:rsidR="000C4585" w:rsidRPr="00F26910" w:rsidRDefault="007E607E" w:rsidP="000C4585">
      <w:pPr>
        <w:spacing w:after="0" w:line="240" w:lineRule="auto"/>
        <w:jc w:val="center"/>
        <w:rPr>
          <w:rFonts w:ascii="Arial" w:eastAsia="Times New Roman" w:hAnsi="Arial" w:cs="Arial"/>
          <w:b/>
          <w:color w:val="000000"/>
          <w:sz w:val="20"/>
          <w:szCs w:val="20"/>
          <w:u w:val="single"/>
          <w:lang w:eastAsia="es-ES"/>
        </w:rPr>
      </w:pPr>
      <w:r>
        <w:rPr>
          <w:rFonts w:ascii="Arial" w:eastAsia="Times New Roman" w:hAnsi="Arial" w:cs="Arial"/>
          <w:b/>
          <w:color w:val="000000"/>
          <w:sz w:val="20"/>
          <w:szCs w:val="20"/>
          <w:u w:val="single"/>
          <w:lang w:eastAsia="es-ES"/>
        </w:rPr>
        <w:t>ANEXO 6</w:t>
      </w:r>
    </w:p>
    <w:p w:rsidR="000C4585" w:rsidRPr="00F26910" w:rsidRDefault="000C4585" w:rsidP="000C4585">
      <w:pPr>
        <w:spacing w:after="0" w:line="240" w:lineRule="auto"/>
        <w:jc w:val="center"/>
        <w:rPr>
          <w:rFonts w:ascii="Arial" w:eastAsia="Times New Roman" w:hAnsi="Arial" w:cs="Arial"/>
          <w:b/>
          <w:color w:val="000000"/>
          <w:sz w:val="20"/>
          <w:szCs w:val="20"/>
          <w:highlight w:val="yellow"/>
          <w:u w:val="single"/>
          <w:lang w:eastAsia="es-ES"/>
        </w:rPr>
      </w:pPr>
    </w:p>
    <w:p w:rsidR="000C4585" w:rsidRPr="00F26910" w:rsidRDefault="000C4585" w:rsidP="00F4600B">
      <w:pPr>
        <w:spacing w:after="0" w:line="240" w:lineRule="auto"/>
        <w:ind w:left="1416" w:hanging="1416"/>
        <w:rPr>
          <w:rFonts w:ascii="Arial" w:eastAsia="Times New Roman" w:hAnsi="Arial" w:cs="Arial"/>
          <w:b/>
          <w:color w:val="000000"/>
          <w:sz w:val="20"/>
          <w:szCs w:val="20"/>
          <w:u w:val="single"/>
          <w:lang w:eastAsia="es-ES"/>
        </w:rPr>
      </w:pPr>
    </w:p>
    <w:p w:rsidR="000C4585" w:rsidRPr="00F26910" w:rsidRDefault="000C4585" w:rsidP="000C4585">
      <w:pPr>
        <w:pStyle w:val="Prrafodelista"/>
        <w:spacing w:after="0" w:line="240" w:lineRule="auto"/>
        <w:ind w:left="0"/>
        <w:jc w:val="center"/>
        <w:rPr>
          <w:rFonts w:ascii="Arial" w:hAnsi="Arial" w:cs="Arial"/>
          <w:b/>
          <w:sz w:val="20"/>
          <w:szCs w:val="20"/>
        </w:rPr>
      </w:pPr>
      <w:r w:rsidRPr="00F26910">
        <w:rPr>
          <w:rFonts w:ascii="Arial" w:hAnsi="Arial" w:cs="Arial"/>
          <w:b/>
          <w:sz w:val="20"/>
          <w:szCs w:val="20"/>
        </w:rPr>
        <w:t>“</w:t>
      </w:r>
      <w:r w:rsidR="005C3EE3">
        <w:rPr>
          <w:rFonts w:ascii="Arial" w:hAnsi="Arial" w:cs="Arial"/>
          <w:b/>
          <w:sz w:val="20"/>
          <w:szCs w:val="20"/>
          <w:u w:val="single"/>
        </w:rPr>
        <w:t>ESPECIFICACIONES TÉCNICAS DE CÁ</w:t>
      </w:r>
      <w:r w:rsidRPr="00F26910">
        <w:rPr>
          <w:rFonts w:ascii="Arial" w:hAnsi="Arial" w:cs="Arial"/>
          <w:b/>
          <w:sz w:val="20"/>
          <w:szCs w:val="20"/>
          <w:u w:val="single"/>
        </w:rPr>
        <w:t>MARAS</w:t>
      </w:r>
      <w:r w:rsidR="00B20DE9">
        <w:rPr>
          <w:rFonts w:ascii="Arial" w:hAnsi="Arial" w:cs="Arial"/>
          <w:b/>
          <w:sz w:val="20"/>
          <w:szCs w:val="20"/>
          <w:u w:val="single"/>
        </w:rPr>
        <w:t xml:space="preserve"> </w:t>
      </w:r>
      <w:r w:rsidR="00135351">
        <w:rPr>
          <w:rFonts w:ascii="Arial" w:hAnsi="Arial" w:cs="Arial"/>
          <w:b/>
          <w:sz w:val="20"/>
          <w:szCs w:val="20"/>
          <w:u w:val="single"/>
        </w:rPr>
        <w:t xml:space="preserve">TÉRMICAS Y </w:t>
      </w:r>
      <w:r w:rsidR="00135351" w:rsidRPr="00135351">
        <w:rPr>
          <w:rFonts w:ascii="Arial" w:hAnsi="Arial" w:cs="Arial"/>
          <w:b/>
          <w:sz w:val="20"/>
          <w:szCs w:val="20"/>
          <w:u w:val="single"/>
        </w:rPr>
        <w:t xml:space="preserve">CÁMARA DIURNA DE ALTA </w:t>
      </w:r>
      <w:r w:rsidR="00F824C9" w:rsidRPr="00135351">
        <w:rPr>
          <w:rFonts w:ascii="Arial" w:hAnsi="Arial" w:cs="Arial"/>
          <w:b/>
          <w:sz w:val="20"/>
          <w:szCs w:val="20"/>
          <w:u w:val="single"/>
        </w:rPr>
        <w:t xml:space="preserve">SENSIBILIDAD </w:t>
      </w:r>
      <w:r w:rsidR="00F824C9">
        <w:rPr>
          <w:rFonts w:ascii="Arial" w:hAnsi="Arial" w:cs="Arial"/>
          <w:b/>
          <w:sz w:val="20"/>
          <w:szCs w:val="20"/>
          <w:u w:val="single"/>
        </w:rPr>
        <w:t>PARA</w:t>
      </w:r>
      <w:r w:rsidR="00135351">
        <w:rPr>
          <w:rFonts w:ascii="Arial" w:hAnsi="Arial" w:cs="Arial"/>
          <w:b/>
          <w:sz w:val="20"/>
          <w:szCs w:val="20"/>
          <w:u w:val="single"/>
        </w:rPr>
        <w:t xml:space="preserve"> ZONAS MARINAS</w:t>
      </w:r>
      <w:r w:rsidR="00135351" w:rsidRPr="00135351">
        <w:rPr>
          <w:rFonts w:ascii="Arial" w:hAnsi="Arial" w:cs="Arial"/>
          <w:b/>
          <w:sz w:val="20"/>
          <w:szCs w:val="20"/>
          <w:u w:val="single"/>
        </w:rPr>
        <w:t>”</w:t>
      </w:r>
    </w:p>
    <w:p w:rsidR="000C4585" w:rsidRPr="00F26910" w:rsidRDefault="000C4585" w:rsidP="000C4585">
      <w:pPr>
        <w:spacing w:after="0" w:line="240" w:lineRule="auto"/>
        <w:jc w:val="both"/>
        <w:rPr>
          <w:rFonts w:ascii="Arial" w:eastAsia="Times New Roman" w:hAnsi="Arial" w:cs="Arial"/>
          <w:b/>
          <w:bCs/>
          <w:sz w:val="20"/>
          <w:szCs w:val="20"/>
          <w:lang w:eastAsia="es-ES"/>
        </w:rPr>
      </w:pPr>
    </w:p>
    <w:tbl>
      <w:tblPr>
        <w:tblW w:w="5000" w:type="pct"/>
        <w:tblCellMar>
          <w:left w:w="70" w:type="dxa"/>
          <w:right w:w="70" w:type="dxa"/>
        </w:tblCellMar>
        <w:tblLook w:val="04A0" w:firstRow="1" w:lastRow="0" w:firstColumn="1" w:lastColumn="0" w:noHBand="0" w:noVBand="1"/>
      </w:tblPr>
      <w:tblGrid>
        <w:gridCol w:w="2284"/>
        <w:gridCol w:w="3036"/>
        <w:gridCol w:w="3034"/>
      </w:tblGrid>
      <w:tr w:rsidR="000C4585" w:rsidRPr="00F26910" w:rsidTr="0091387A">
        <w:trPr>
          <w:trHeight w:val="525"/>
        </w:trPr>
        <w:tc>
          <w:tcPr>
            <w:tcW w:w="1367"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b/>
                <w:bCs/>
                <w:color w:val="333333"/>
                <w:sz w:val="20"/>
                <w:szCs w:val="20"/>
                <w:lang w:eastAsia="es-ES"/>
              </w:rPr>
            </w:pPr>
            <w:r w:rsidRPr="00F26910">
              <w:rPr>
                <w:rFonts w:ascii="Arial" w:eastAsia="Times New Roman" w:hAnsi="Arial" w:cs="Arial"/>
                <w:b/>
                <w:bCs/>
                <w:color w:val="333333"/>
                <w:sz w:val="20"/>
                <w:szCs w:val="20"/>
                <w:lang w:val="es-PE" w:eastAsia="es-ES"/>
              </w:rPr>
              <w:t>CARACTERISTICAS DE LA IMAGEN</w:t>
            </w:r>
          </w:p>
        </w:tc>
        <w:tc>
          <w:tcPr>
            <w:tcW w:w="1817" w:type="pct"/>
            <w:tcBorders>
              <w:top w:val="single" w:sz="4" w:space="0" w:color="auto"/>
              <w:left w:val="nil"/>
              <w:bottom w:val="single" w:sz="4" w:space="0" w:color="auto"/>
              <w:right w:val="single" w:sz="4" w:space="0" w:color="auto"/>
            </w:tcBorders>
            <w:shd w:val="clear" w:color="auto" w:fill="auto"/>
            <w:noWrap/>
            <w:vAlign w:val="center"/>
            <w:hideMark/>
          </w:tcPr>
          <w:p w:rsidR="000C4585" w:rsidRPr="00F26910" w:rsidRDefault="0074101F" w:rsidP="0091387A">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hasta 5</w:t>
            </w:r>
            <w:r w:rsidR="000C4585" w:rsidRPr="00F26910">
              <w:rPr>
                <w:rFonts w:ascii="Arial" w:eastAsia="Times New Roman" w:hAnsi="Arial" w:cs="Arial"/>
                <w:b/>
                <w:bCs/>
                <w:color w:val="333333"/>
                <w:sz w:val="20"/>
                <w:szCs w:val="20"/>
                <w:lang w:eastAsia="es-ES"/>
              </w:rPr>
              <w:t xml:space="preserve"> KM</w:t>
            </w:r>
          </w:p>
        </w:tc>
        <w:tc>
          <w:tcPr>
            <w:tcW w:w="1816" w:type="pct"/>
            <w:tcBorders>
              <w:top w:val="single" w:sz="4" w:space="0" w:color="auto"/>
              <w:left w:val="nil"/>
              <w:bottom w:val="single" w:sz="4" w:space="0" w:color="auto"/>
              <w:right w:val="single" w:sz="4" w:space="0" w:color="auto"/>
            </w:tcBorders>
            <w:shd w:val="clear" w:color="auto" w:fill="auto"/>
            <w:noWrap/>
            <w:vAlign w:val="center"/>
            <w:hideMark/>
          </w:tcPr>
          <w:p w:rsidR="000C4585" w:rsidRPr="00F26910" w:rsidRDefault="00613CBB" w:rsidP="0091387A">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0.25 KM - 0.</w:t>
            </w:r>
            <w:r w:rsidR="000C4585" w:rsidRPr="00F26910">
              <w:rPr>
                <w:rFonts w:ascii="Arial" w:eastAsia="Times New Roman" w:hAnsi="Arial" w:cs="Arial"/>
                <w:b/>
                <w:bCs/>
                <w:color w:val="333333"/>
                <w:sz w:val="20"/>
                <w:szCs w:val="20"/>
                <w:lang w:eastAsia="es-ES"/>
              </w:rPr>
              <w:t>5 KM</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Térmicas</w:t>
            </w:r>
            <w:r w:rsidR="00135351">
              <w:rPr>
                <w:rFonts w:ascii="Arial" w:eastAsia="Times New Roman" w:hAnsi="Arial" w:cs="Arial"/>
                <w:color w:val="333333"/>
                <w:sz w:val="20"/>
                <w:szCs w:val="20"/>
                <w:lang w:val="es-PE" w:eastAsia="es-ES"/>
              </w:rPr>
              <w:t xml:space="preserve"> y Cámara Diurna</w:t>
            </w:r>
            <w:r w:rsidR="00FB06DB">
              <w:rPr>
                <w:rFonts w:ascii="Arial" w:eastAsia="Times New Roman" w:hAnsi="Arial" w:cs="Arial"/>
                <w:color w:val="333333"/>
                <w:sz w:val="20"/>
                <w:szCs w:val="20"/>
                <w:lang w:val="es-PE" w:eastAsia="es-ES"/>
              </w:rPr>
              <w:t xml:space="preserve"> de Alta Sensibilidad</w:t>
            </w:r>
            <w:r w:rsidRPr="00F26910">
              <w:rPr>
                <w:rFonts w:ascii="Arial" w:eastAsia="Times New Roman" w:hAnsi="Arial" w:cs="Arial"/>
                <w:color w:val="333333"/>
                <w:sz w:val="20"/>
                <w:szCs w:val="20"/>
                <w:lang w:val="es-PE" w:eastAsia="es-ES"/>
              </w:rPr>
              <w:t>:</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 </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 </w:t>
            </w:r>
          </w:p>
        </w:tc>
      </w:tr>
      <w:tr w:rsidR="000C4585" w:rsidRPr="00F26910" w:rsidTr="0091387A">
        <w:trPr>
          <w:trHeight w:val="510"/>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Tipo de detector</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Conjunto de plano focal refrigerado (FPA) 640x512 píxeles</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xml:space="preserve">Matriz de plano focal (FPA), microbolómetro de óxido de vanadio no refrigerado </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Número de píxeles</w:t>
            </w:r>
          </w:p>
        </w:tc>
        <w:tc>
          <w:tcPr>
            <w:tcW w:w="1817" w:type="pct"/>
            <w:tcBorders>
              <w:top w:val="nil"/>
              <w:left w:val="nil"/>
              <w:bottom w:val="single" w:sz="4" w:space="0" w:color="auto"/>
              <w:right w:val="single" w:sz="4" w:space="0" w:color="auto"/>
            </w:tcBorders>
            <w:shd w:val="clear" w:color="auto" w:fill="auto"/>
            <w:vAlign w:val="bottom"/>
            <w:hideMark/>
          </w:tcPr>
          <w:p w:rsidR="000C4585" w:rsidRPr="00F26910" w:rsidRDefault="00E92B7A" w:rsidP="0091387A">
            <w:pPr>
              <w:spacing w:after="0" w:line="240" w:lineRule="auto"/>
              <w:rPr>
                <w:rFonts w:ascii="Arial" w:eastAsia="Times New Roman" w:hAnsi="Arial" w:cs="Arial"/>
                <w:color w:val="000000"/>
                <w:sz w:val="20"/>
                <w:szCs w:val="20"/>
                <w:lang w:eastAsia="es-ES"/>
              </w:rPr>
            </w:pPr>
            <w:r>
              <w:rPr>
                <w:rFonts w:ascii="Arial" w:eastAsia="Times New Roman" w:hAnsi="Arial" w:cs="Arial"/>
                <w:color w:val="000000"/>
                <w:sz w:val="20"/>
                <w:szCs w:val="20"/>
                <w:lang w:eastAsia="es-ES"/>
              </w:rPr>
              <w:t>640</w:t>
            </w:r>
            <w:r w:rsidR="00681B60">
              <w:rPr>
                <w:rFonts w:ascii="Arial" w:eastAsia="Times New Roman" w:hAnsi="Arial" w:cs="Arial"/>
                <w:color w:val="000000"/>
                <w:sz w:val="20"/>
                <w:szCs w:val="20"/>
                <w:lang w:eastAsia="es-ES"/>
              </w:rPr>
              <w:t xml:space="preserve"> x480</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E92B7A" w:rsidP="0091387A">
            <w:pPr>
              <w:spacing w:after="0" w:line="240" w:lineRule="auto"/>
              <w:rPr>
                <w:rFonts w:ascii="Arial" w:eastAsia="Times New Roman" w:hAnsi="Arial" w:cs="Arial"/>
                <w:color w:val="333333"/>
                <w:sz w:val="20"/>
                <w:szCs w:val="20"/>
                <w:lang w:eastAsia="es-ES"/>
              </w:rPr>
            </w:pPr>
            <w:r>
              <w:rPr>
                <w:rFonts w:ascii="Arial" w:eastAsia="Times New Roman" w:hAnsi="Arial" w:cs="Arial"/>
                <w:color w:val="333333"/>
                <w:sz w:val="20"/>
                <w:szCs w:val="20"/>
                <w:lang w:val="es-PE" w:eastAsia="es-ES"/>
              </w:rPr>
              <w:t xml:space="preserve">640 </w:t>
            </w:r>
            <w:r w:rsidR="000C4585" w:rsidRPr="00F26910">
              <w:rPr>
                <w:rFonts w:ascii="Arial" w:eastAsia="Times New Roman" w:hAnsi="Arial" w:cs="Arial"/>
                <w:color w:val="333333"/>
                <w:sz w:val="20"/>
                <w:szCs w:val="20"/>
                <w:lang w:val="es-PE" w:eastAsia="es-ES"/>
              </w:rPr>
              <w:t>x 480</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Distancia espectral</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3 a 5 µm</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de 7,5 a 13,5 μm</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Sensibilidad térmica</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&lt;30 mK @ 25 °C</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&lt;50 mK f/1.0</w:t>
            </w:r>
          </w:p>
        </w:tc>
      </w:tr>
      <w:tr w:rsidR="000C4585" w:rsidRPr="00F26910" w:rsidTr="0091387A">
        <w:trPr>
          <w:trHeight w:val="255"/>
        </w:trPr>
        <w:tc>
          <w:tcPr>
            <w:tcW w:w="1367" w:type="pct"/>
            <w:vMerge w:val="restart"/>
            <w:tcBorders>
              <w:top w:val="nil"/>
              <w:left w:val="single" w:sz="4" w:space="0" w:color="auto"/>
              <w:bottom w:val="single" w:sz="4" w:space="0" w:color="000000"/>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Frecuencia de imagen</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Vídeo estándar PAL/NTSC</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NTSC: 30 Hz o 7,5 Hz</w:t>
            </w:r>
          </w:p>
        </w:tc>
      </w:tr>
      <w:tr w:rsidR="000C4585" w:rsidRPr="00F26910" w:rsidTr="0091387A">
        <w:trPr>
          <w:trHeight w:val="255"/>
        </w:trPr>
        <w:tc>
          <w:tcPr>
            <w:tcW w:w="1367" w:type="pct"/>
            <w:vMerge/>
            <w:tcBorders>
              <w:top w:val="nil"/>
              <w:left w:val="single" w:sz="4" w:space="0" w:color="auto"/>
              <w:bottom w:val="single" w:sz="4" w:space="0" w:color="000000"/>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 </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PAL: 25 Hz u 8,33 Hz</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Foco</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Enfoque al infinito, zoom atérmico continuo</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Sin foco, lente atérmica</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Zoom óptico</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Continuo</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2x, 4x</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Zoom digital</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Ajuste continuo</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 </w:t>
            </w:r>
          </w:p>
        </w:tc>
      </w:tr>
      <w:tr w:rsidR="000C4585" w:rsidRPr="007719F7"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Campo de visión</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val="en-US" w:eastAsia="es-ES"/>
              </w:rPr>
            </w:pPr>
            <w:r w:rsidRPr="00F26910">
              <w:rPr>
                <w:rFonts w:ascii="Arial" w:eastAsia="Times New Roman" w:hAnsi="Arial" w:cs="Arial"/>
                <w:color w:val="333333"/>
                <w:sz w:val="20"/>
                <w:szCs w:val="20"/>
                <w:lang w:val="en-US" w:eastAsia="es-ES"/>
              </w:rPr>
              <w:t>WFOV 28° x 22,4° (PAL) 28° x 21° (NTSC) NFOV 2° x 1,6° (PAL) 2° x 1,5° (NTSC)</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val="en-US" w:eastAsia="es-ES"/>
              </w:rPr>
            </w:pPr>
            <w:r w:rsidRPr="00F26910">
              <w:rPr>
                <w:rFonts w:ascii="Arial" w:eastAsia="Times New Roman" w:hAnsi="Arial" w:cs="Arial"/>
                <w:color w:val="333333"/>
                <w:sz w:val="20"/>
                <w:szCs w:val="20"/>
                <w:lang w:val="en-US" w:eastAsia="es-ES"/>
              </w:rPr>
              <w:t> </w:t>
            </w:r>
          </w:p>
        </w:tc>
      </w:tr>
      <w:tr w:rsidR="000C4585" w:rsidRPr="00F26910" w:rsidTr="0091387A">
        <w:trPr>
          <w:trHeight w:val="76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Procesamiento de imágenes</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Control automático de ganancia (AGC, Automatic Gain Control), Realce digital de detalles (DDE, Digital Detail Enhancement)</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Control automático de ganancia (AGC), Digital Detail Enhancement (DDE)</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b/>
                <w:bCs/>
                <w:color w:val="333333"/>
                <w:sz w:val="20"/>
                <w:szCs w:val="20"/>
                <w:lang w:eastAsia="es-ES"/>
              </w:rPr>
            </w:pPr>
            <w:r w:rsidRPr="00F26910">
              <w:rPr>
                <w:rFonts w:ascii="Arial" w:eastAsia="Times New Roman" w:hAnsi="Arial" w:cs="Arial"/>
                <w:b/>
                <w:bCs/>
                <w:color w:val="333333"/>
                <w:sz w:val="20"/>
                <w:szCs w:val="20"/>
                <w:lang w:val="es-PE" w:eastAsia="es-ES"/>
              </w:rPr>
              <w:t>VISUAL</w:t>
            </w:r>
          </w:p>
        </w:tc>
        <w:tc>
          <w:tcPr>
            <w:tcW w:w="1817" w:type="pct"/>
            <w:tcBorders>
              <w:top w:val="nil"/>
              <w:left w:val="nil"/>
              <w:bottom w:val="single" w:sz="4" w:space="0" w:color="auto"/>
              <w:right w:val="single" w:sz="4" w:space="0" w:color="auto"/>
            </w:tcBorders>
            <w:shd w:val="clear" w:color="auto" w:fill="auto"/>
            <w:noWrap/>
            <w:vAlign w:val="center"/>
            <w:hideMark/>
          </w:tcPr>
          <w:p w:rsidR="000C4585" w:rsidRPr="00F26910" w:rsidRDefault="00613CBB" w:rsidP="0091387A">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hasta 5</w:t>
            </w:r>
            <w:r w:rsidR="000C4585" w:rsidRPr="00F26910">
              <w:rPr>
                <w:rFonts w:ascii="Arial" w:eastAsia="Times New Roman" w:hAnsi="Arial" w:cs="Arial"/>
                <w:b/>
                <w:bCs/>
                <w:color w:val="333333"/>
                <w:sz w:val="20"/>
                <w:szCs w:val="20"/>
                <w:lang w:eastAsia="es-ES"/>
              </w:rPr>
              <w:t xml:space="preserve"> KM</w:t>
            </w:r>
          </w:p>
        </w:tc>
        <w:tc>
          <w:tcPr>
            <w:tcW w:w="1816" w:type="pct"/>
            <w:tcBorders>
              <w:top w:val="nil"/>
              <w:left w:val="nil"/>
              <w:bottom w:val="single" w:sz="4" w:space="0" w:color="auto"/>
              <w:right w:val="single" w:sz="4" w:space="0" w:color="auto"/>
            </w:tcBorders>
            <w:shd w:val="clear" w:color="auto" w:fill="auto"/>
            <w:noWrap/>
            <w:vAlign w:val="center"/>
            <w:hideMark/>
          </w:tcPr>
          <w:p w:rsidR="000C4585" w:rsidRPr="00F26910" w:rsidRDefault="00613CBB" w:rsidP="0091387A">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0.25 KM - 0.</w:t>
            </w:r>
            <w:r w:rsidR="000C4585" w:rsidRPr="00F26910">
              <w:rPr>
                <w:rFonts w:ascii="Arial" w:eastAsia="Times New Roman" w:hAnsi="Arial" w:cs="Arial"/>
                <w:b/>
                <w:bCs/>
                <w:color w:val="333333"/>
                <w:sz w:val="20"/>
                <w:szCs w:val="20"/>
                <w:lang w:eastAsia="es-ES"/>
              </w:rPr>
              <w:t>5 KM</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xml:space="preserve">Vídeo digital incorporado </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1/4” Exview HAD CCD Color</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1/4” Exview HAD CCD</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Píxeles efectivos</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380.000 (NTSC) - 440.000 (PAL)</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380.000</w:t>
            </w:r>
          </w:p>
        </w:tc>
      </w:tr>
      <w:tr w:rsidR="000C4585" w:rsidRPr="00F26910" w:rsidTr="0091387A">
        <w:trPr>
          <w:trHeight w:val="76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xml:space="preserve">Rendimiento de las lentes estándar </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FOV: 57,8° (H) a 1,7° (H) f=3,4mm (gran angular) a 122,4 mm (tele), F1,6 a F4,5</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Campo de visión: de 57,8° (A) a 1,7° (H) f = de 3,4 mm (ancho) a 122,4 mm (teleobjetivo), de F1,6 a F4,5</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xml:space="preserve">Zoom electrónico </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12x</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12x</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Zoom óptico</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36x</w:t>
            </w:r>
          </w:p>
        </w:tc>
      </w:tr>
      <w:tr w:rsidR="000C4585" w:rsidRPr="00F26910" w:rsidTr="0091387A">
        <w:trPr>
          <w:trHeight w:val="765"/>
        </w:trPr>
        <w:tc>
          <w:tcPr>
            <w:tcW w:w="1367" w:type="pct"/>
            <w:tcBorders>
              <w:top w:val="nil"/>
              <w:left w:val="single" w:sz="4" w:space="0" w:color="auto"/>
              <w:bottom w:val="single" w:sz="4" w:space="0" w:color="auto"/>
              <w:right w:val="nil"/>
            </w:tcBorders>
            <w:shd w:val="clear" w:color="auto" w:fill="auto"/>
            <w:vAlign w:val="center"/>
            <w:hideMark/>
          </w:tcPr>
          <w:p w:rsidR="000C4585" w:rsidRPr="00F26910" w:rsidRDefault="000C4585" w:rsidP="0091387A">
            <w:pPr>
              <w:spacing w:after="0" w:line="240" w:lineRule="auto"/>
              <w:rPr>
                <w:rFonts w:ascii="Arial" w:eastAsia="Times New Roman" w:hAnsi="Arial" w:cs="Arial"/>
                <w:b/>
                <w:bCs/>
                <w:color w:val="333333"/>
                <w:sz w:val="20"/>
                <w:szCs w:val="20"/>
                <w:lang w:eastAsia="es-ES"/>
              </w:rPr>
            </w:pPr>
            <w:r w:rsidRPr="00F26910">
              <w:rPr>
                <w:rFonts w:ascii="Arial" w:eastAsia="Times New Roman" w:hAnsi="Arial" w:cs="Arial"/>
                <w:b/>
                <w:bCs/>
                <w:color w:val="333333"/>
                <w:sz w:val="20"/>
                <w:szCs w:val="20"/>
                <w:lang w:val="es-PE" w:eastAsia="es-ES"/>
              </w:rPr>
              <w:t>PAN- TILT</w:t>
            </w:r>
          </w:p>
        </w:tc>
        <w:tc>
          <w:tcPr>
            <w:tcW w:w="1817" w:type="pct"/>
            <w:tcBorders>
              <w:top w:val="nil"/>
              <w:left w:val="single" w:sz="4" w:space="0" w:color="auto"/>
              <w:bottom w:val="single" w:sz="4" w:space="0" w:color="auto"/>
              <w:right w:val="single" w:sz="4" w:space="0" w:color="auto"/>
            </w:tcBorders>
            <w:shd w:val="clear" w:color="auto" w:fill="auto"/>
            <w:noWrap/>
            <w:vAlign w:val="center"/>
            <w:hideMark/>
          </w:tcPr>
          <w:p w:rsidR="000C4585" w:rsidRPr="00F26910" w:rsidRDefault="00A63FC0" w:rsidP="0091387A">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hasta 5</w:t>
            </w:r>
            <w:r w:rsidRPr="00F26910">
              <w:rPr>
                <w:rFonts w:ascii="Arial" w:eastAsia="Times New Roman" w:hAnsi="Arial" w:cs="Arial"/>
                <w:b/>
                <w:bCs/>
                <w:color w:val="333333"/>
                <w:sz w:val="20"/>
                <w:szCs w:val="20"/>
                <w:lang w:eastAsia="es-ES"/>
              </w:rPr>
              <w:t xml:space="preserve"> KM</w:t>
            </w:r>
          </w:p>
        </w:tc>
        <w:tc>
          <w:tcPr>
            <w:tcW w:w="1816" w:type="pct"/>
            <w:tcBorders>
              <w:top w:val="nil"/>
              <w:left w:val="nil"/>
              <w:bottom w:val="single" w:sz="4" w:space="0" w:color="auto"/>
              <w:right w:val="single" w:sz="4" w:space="0" w:color="auto"/>
            </w:tcBorders>
            <w:shd w:val="clear" w:color="auto" w:fill="auto"/>
            <w:noWrap/>
            <w:vAlign w:val="center"/>
            <w:hideMark/>
          </w:tcPr>
          <w:p w:rsidR="000C4585" w:rsidRPr="00F26910" w:rsidRDefault="00A63FC0" w:rsidP="0091387A">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0.25 KM - 0.</w:t>
            </w:r>
            <w:r w:rsidRPr="00F26910">
              <w:rPr>
                <w:rFonts w:ascii="Arial" w:eastAsia="Times New Roman" w:hAnsi="Arial" w:cs="Arial"/>
                <w:b/>
                <w:bCs/>
                <w:color w:val="333333"/>
                <w:sz w:val="20"/>
                <w:szCs w:val="20"/>
                <w:lang w:eastAsia="es-ES"/>
              </w:rPr>
              <w:t>5 KM</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Rango Az ; velocidad Az</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360° continuo, 0,1 a 60°/segundo máx.</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Continuo 360°; 0,1° a 60°/seg</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Rango elev.; velocidad elev.</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+/- 90°, 0,1 a 30°/segundo máx.</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de +45° a -180°; de 0,5° a 30°/seg</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Preconfiguraciones programables</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128</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128</w:t>
            </w:r>
          </w:p>
        </w:tc>
      </w:tr>
      <w:tr w:rsidR="000C4585" w:rsidRPr="00F26910" w:rsidTr="0091387A">
        <w:trPr>
          <w:trHeight w:val="255"/>
        </w:trPr>
        <w:tc>
          <w:tcPr>
            <w:tcW w:w="1367" w:type="pct"/>
            <w:tcBorders>
              <w:top w:val="nil"/>
              <w:left w:val="single" w:sz="4" w:space="0" w:color="auto"/>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w:t>
            </w:r>
          </w:p>
        </w:tc>
        <w:tc>
          <w:tcPr>
            <w:tcW w:w="1817"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w:t>
            </w:r>
          </w:p>
        </w:tc>
        <w:tc>
          <w:tcPr>
            <w:tcW w:w="1816" w:type="pct"/>
            <w:tcBorders>
              <w:top w:val="nil"/>
              <w:left w:val="nil"/>
              <w:bottom w:val="single" w:sz="4" w:space="0" w:color="auto"/>
              <w:right w:val="single" w:sz="4" w:space="0" w:color="auto"/>
            </w:tcBorders>
            <w:shd w:val="clear" w:color="auto" w:fill="auto"/>
            <w:vAlign w:val="center"/>
            <w:hideMark/>
          </w:tcPr>
          <w:p w:rsidR="000C4585" w:rsidRPr="00F26910" w:rsidRDefault="000C4585" w:rsidP="0091387A">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 </w:t>
            </w:r>
          </w:p>
        </w:tc>
      </w:tr>
      <w:tr w:rsidR="00A63FC0" w:rsidRPr="00F26910" w:rsidTr="0091387A">
        <w:trPr>
          <w:trHeight w:val="255"/>
        </w:trPr>
        <w:tc>
          <w:tcPr>
            <w:tcW w:w="1367" w:type="pct"/>
            <w:tcBorders>
              <w:top w:val="nil"/>
              <w:left w:val="single" w:sz="4" w:space="0" w:color="auto"/>
              <w:bottom w:val="single" w:sz="4" w:space="0" w:color="auto"/>
              <w:right w:val="nil"/>
            </w:tcBorders>
            <w:shd w:val="clear" w:color="auto" w:fill="auto"/>
            <w:vAlign w:val="center"/>
            <w:hideMark/>
          </w:tcPr>
          <w:p w:rsidR="00A63FC0" w:rsidRPr="00F26910" w:rsidRDefault="00A63FC0" w:rsidP="00A63FC0">
            <w:pPr>
              <w:spacing w:after="0"/>
              <w:rPr>
                <w:rFonts w:ascii="Arial" w:eastAsia="Times New Roman" w:hAnsi="Arial" w:cs="Arial"/>
                <w:b/>
                <w:bCs/>
                <w:color w:val="333333"/>
                <w:sz w:val="20"/>
                <w:szCs w:val="20"/>
                <w:lang w:eastAsia="es-ES"/>
              </w:rPr>
            </w:pPr>
            <w:r w:rsidRPr="00F26910">
              <w:rPr>
                <w:rFonts w:ascii="Arial" w:eastAsia="Times New Roman" w:hAnsi="Arial" w:cs="Arial"/>
                <w:b/>
                <w:bCs/>
                <w:color w:val="333333"/>
                <w:sz w:val="20"/>
                <w:szCs w:val="20"/>
                <w:lang w:val="es-PE" w:eastAsia="es-ES"/>
              </w:rPr>
              <w:t>CARACTERISTICAS DEL SISTEMA</w:t>
            </w:r>
          </w:p>
        </w:tc>
        <w:tc>
          <w:tcPr>
            <w:tcW w:w="1817" w:type="pct"/>
            <w:tcBorders>
              <w:top w:val="nil"/>
              <w:left w:val="single" w:sz="4" w:space="0" w:color="auto"/>
              <w:bottom w:val="single" w:sz="4" w:space="0" w:color="auto"/>
              <w:right w:val="single" w:sz="4" w:space="0" w:color="auto"/>
            </w:tcBorders>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hasta 5</w:t>
            </w:r>
            <w:r w:rsidRPr="00F26910">
              <w:rPr>
                <w:rFonts w:ascii="Arial" w:eastAsia="Times New Roman" w:hAnsi="Arial" w:cs="Arial"/>
                <w:b/>
                <w:bCs/>
                <w:color w:val="333333"/>
                <w:sz w:val="20"/>
                <w:szCs w:val="20"/>
                <w:lang w:eastAsia="es-ES"/>
              </w:rPr>
              <w:t xml:space="preserve"> KM</w:t>
            </w:r>
          </w:p>
        </w:tc>
        <w:tc>
          <w:tcPr>
            <w:tcW w:w="1816" w:type="pct"/>
            <w:tcBorders>
              <w:top w:val="nil"/>
              <w:left w:val="nil"/>
              <w:bottom w:val="single" w:sz="4" w:space="0" w:color="auto"/>
              <w:right w:val="single" w:sz="4" w:space="0" w:color="auto"/>
            </w:tcBorders>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0.25 KM - 0.</w:t>
            </w:r>
            <w:r w:rsidRPr="00F26910">
              <w:rPr>
                <w:rFonts w:ascii="Arial" w:eastAsia="Times New Roman" w:hAnsi="Arial" w:cs="Arial"/>
                <w:b/>
                <w:bCs/>
                <w:color w:val="333333"/>
                <w:sz w:val="20"/>
                <w:szCs w:val="20"/>
                <w:lang w:eastAsia="es-ES"/>
              </w:rPr>
              <w:t>5 KM</w:t>
            </w:r>
          </w:p>
        </w:tc>
      </w:tr>
      <w:tr w:rsidR="00A63FC0" w:rsidRPr="00F26910" w:rsidTr="0091387A">
        <w:trPr>
          <w:trHeight w:val="255"/>
        </w:trPr>
        <w:tc>
          <w:tcPr>
            <w:tcW w:w="1367" w:type="pct"/>
            <w:vMerge w:val="restart"/>
            <w:tcBorders>
              <w:top w:val="nil"/>
              <w:left w:val="single" w:sz="4" w:space="0" w:color="auto"/>
              <w:bottom w:val="single" w:sz="4" w:space="0" w:color="auto"/>
              <w:right w:val="single" w:sz="4" w:space="0" w:color="auto"/>
            </w:tcBorders>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Calefactor automático</w:t>
            </w:r>
          </w:p>
        </w:tc>
        <w:tc>
          <w:tcPr>
            <w:tcW w:w="1817" w:type="pct"/>
            <w:tcBorders>
              <w:top w:val="nil"/>
              <w:left w:val="nil"/>
              <w:bottom w:val="single" w:sz="4" w:space="0" w:color="auto"/>
              <w:right w:val="single" w:sz="4" w:space="0" w:color="auto"/>
            </w:tcBorders>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Despeja el hielo de las ventanas</w:t>
            </w:r>
          </w:p>
        </w:tc>
        <w:tc>
          <w:tcPr>
            <w:tcW w:w="1816" w:type="pct"/>
            <w:tcBorders>
              <w:top w:val="nil"/>
              <w:left w:val="nil"/>
              <w:bottom w:val="single" w:sz="4" w:space="0" w:color="auto"/>
              <w:right w:val="single" w:sz="4" w:space="0" w:color="auto"/>
            </w:tcBorders>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Elimina el hielo de las ventanas</w:t>
            </w:r>
          </w:p>
        </w:tc>
      </w:tr>
      <w:tr w:rsidR="00A63FC0" w:rsidRPr="00F26910" w:rsidTr="0091387A">
        <w:trPr>
          <w:trHeight w:val="510"/>
        </w:trPr>
        <w:tc>
          <w:tcPr>
            <w:tcW w:w="1367" w:type="pct"/>
            <w:vMerge/>
            <w:tcBorders>
              <w:top w:val="nil"/>
              <w:left w:val="single" w:sz="4" w:space="0" w:color="auto"/>
              <w:bottom w:val="single" w:sz="4" w:space="0" w:color="auto"/>
              <w:right w:val="single" w:sz="4" w:space="0" w:color="auto"/>
            </w:tcBorders>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p>
        </w:tc>
        <w:tc>
          <w:tcPr>
            <w:tcW w:w="1817" w:type="pct"/>
            <w:tcBorders>
              <w:top w:val="nil"/>
              <w:left w:val="nil"/>
              <w:bottom w:val="single" w:sz="4" w:space="0" w:color="auto"/>
              <w:right w:val="single" w:sz="4" w:space="0" w:color="auto"/>
            </w:tcBorders>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 </w:t>
            </w:r>
          </w:p>
        </w:tc>
        <w:tc>
          <w:tcPr>
            <w:tcW w:w="1816" w:type="pct"/>
            <w:tcBorders>
              <w:top w:val="nil"/>
              <w:left w:val="nil"/>
              <w:bottom w:val="single" w:sz="4" w:space="0" w:color="auto"/>
              <w:right w:val="single" w:sz="4" w:space="0" w:color="auto"/>
            </w:tcBorders>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Desescarche automático, probado conforme al método 521.1 de las pruebas MIL-STD-810F</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b/>
                <w:bCs/>
                <w:color w:val="333333"/>
                <w:sz w:val="20"/>
                <w:szCs w:val="20"/>
                <w:lang w:eastAsia="es-ES"/>
              </w:rPr>
            </w:pPr>
            <w:r w:rsidRPr="00F26910">
              <w:rPr>
                <w:rFonts w:ascii="Arial" w:eastAsia="Times New Roman" w:hAnsi="Arial" w:cs="Arial"/>
                <w:b/>
                <w:bCs/>
                <w:color w:val="333333"/>
                <w:sz w:val="20"/>
                <w:szCs w:val="20"/>
                <w:lang w:val="es-PE" w:eastAsia="es-ES"/>
              </w:rPr>
              <w:t>PRESENTACION DE LA IMAGEN</w:t>
            </w:r>
          </w:p>
        </w:tc>
        <w:tc>
          <w:tcPr>
            <w:tcW w:w="1817"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hasta 5</w:t>
            </w:r>
            <w:r w:rsidRPr="00F26910">
              <w:rPr>
                <w:rFonts w:ascii="Arial" w:eastAsia="Times New Roman" w:hAnsi="Arial" w:cs="Arial"/>
                <w:b/>
                <w:bCs/>
                <w:color w:val="333333"/>
                <w:sz w:val="20"/>
                <w:szCs w:val="20"/>
                <w:lang w:eastAsia="es-ES"/>
              </w:rPr>
              <w:t xml:space="preserve"> KM</w:t>
            </w:r>
          </w:p>
        </w:tc>
        <w:tc>
          <w:tcPr>
            <w:tcW w:w="1816"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0.25 KM - 0.</w:t>
            </w:r>
            <w:r w:rsidRPr="00F26910">
              <w:rPr>
                <w:rFonts w:ascii="Arial" w:eastAsia="Times New Roman" w:hAnsi="Arial" w:cs="Arial"/>
                <w:b/>
                <w:bCs/>
                <w:color w:val="333333"/>
                <w:sz w:val="20"/>
                <w:szCs w:val="20"/>
                <w:lang w:eastAsia="es-ES"/>
              </w:rPr>
              <w:t>5 KM</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xml:space="preserve">Salida de vídeo </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PAL térmica y visible - NTSC térmica y visible</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PAL térmico y visible - NTSC térmico y visible</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6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Vídeo por Ethernet</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Dos canales independientes de transmisión MPEG-4, H.264 o M-JPEG</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Dos canales independientes para cada cámara (4 en total) de transmisión de vídeo: MPEG-4, H.264 o M-JPEG</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6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Resoluciones de transmisión de vídeo</w:t>
            </w:r>
          </w:p>
        </w:tc>
        <w:tc>
          <w:tcPr>
            <w:tcW w:w="1817" w:type="pct"/>
            <w:shd w:val="clear" w:color="auto" w:fill="auto"/>
            <w:vAlign w:val="bottom"/>
            <w:hideMark/>
          </w:tcPr>
          <w:p w:rsidR="00A63FC0" w:rsidRPr="00F26910" w:rsidRDefault="00A63FC0" w:rsidP="00A63FC0">
            <w:pPr>
              <w:spacing w:after="0" w:line="240" w:lineRule="auto"/>
              <w:rPr>
                <w:rFonts w:ascii="Arial" w:eastAsia="Times New Roman" w:hAnsi="Arial" w:cs="Arial"/>
                <w:color w:val="000000"/>
                <w:sz w:val="20"/>
                <w:szCs w:val="20"/>
                <w:lang w:eastAsia="es-ES"/>
              </w:rPr>
            </w:pPr>
            <w:r w:rsidRPr="00F26910">
              <w:rPr>
                <w:rFonts w:ascii="Arial" w:eastAsia="Times New Roman" w:hAnsi="Arial" w:cs="Arial"/>
                <w:color w:val="000000"/>
                <w:sz w:val="20"/>
                <w:szCs w:val="20"/>
                <w:lang w:eastAsia="es-ES"/>
              </w:rPr>
              <w:t> </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NTSC: D1 (720 x 480), 4SIF (704 x 480), VGA (640 x 480), SIF (352 x 240) y QVGA (320 x 240) PAL: D1 (720 x 576), 4CIF (704 x 576), CIF (352 x 288)</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27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Modos AGC térmicos</w:t>
            </w:r>
          </w:p>
        </w:tc>
        <w:tc>
          <w:tcPr>
            <w:tcW w:w="1817" w:type="pct"/>
            <w:shd w:val="clear" w:color="auto" w:fill="auto"/>
            <w:vAlign w:val="bottom"/>
            <w:hideMark/>
          </w:tcPr>
          <w:p w:rsidR="00A63FC0" w:rsidRPr="00F26910" w:rsidRDefault="00A63FC0" w:rsidP="00A63FC0">
            <w:pPr>
              <w:spacing w:after="0" w:line="240" w:lineRule="auto"/>
              <w:rPr>
                <w:rFonts w:ascii="Arial" w:eastAsia="Times New Roman" w:hAnsi="Arial" w:cs="Arial"/>
                <w:color w:val="000000"/>
                <w:sz w:val="20"/>
                <w:szCs w:val="20"/>
                <w:lang w:eastAsia="es-ES"/>
              </w:rPr>
            </w:pPr>
            <w:r w:rsidRPr="00F26910">
              <w:rPr>
                <w:rFonts w:ascii="Arial" w:eastAsia="Times New Roman" w:hAnsi="Arial" w:cs="Arial"/>
                <w:color w:val="000000"/>
                <w:sz w:val="20"/>
                <w:szCs w:val="20"/>
                <w:lang w:eastAsia="es-ES"/>
              </w:rPr>
              <w:t> </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xml:space="preserve">Control automático de ganancia (AGC), Control manual de ganancia (AGC), Plateau Equalization AGC, AGC lineal, Auto Dynamic Detail Enhancement (DDE), Ajuste de ganancia máx. </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1020"/>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Región de interés (ROI) del AGC termográfico</w:t>
            </w:r>
          </w:p>
        </w:tc>
        <w:tc>
          <w:tcPr>
            <w:tcW w:w="1817" w:type="pct"/>
            <w:shd w:val="clear" w:color="auto" w:fill="auto"/>
            <w:vAlign w:val="bottom"/>
            <w:hideMark/>
          </w:tcPr>
          <w:p w:rsidR="00A63FC0" w:rsidRPr="00F26910" w:rsidRDefault="00A63FC0" w:rsidP="00A63FC0">
            <w:pPr>
              <w:spacing w:after="0" w:line="240" w:lineRule="auto"/>
              <w:rPr>
                <w:rFonts w:ascii="Arial" w:eastAsia="Times New Roman" w:hAnsi="Arial" w:cs="Arial"/>
                <w:color w:val="000000"/>
                <w:sz w:val="20"/>
                <w:szCs w:val="20"/>
                <w:lang w:eastAsia="es-ES"/>
              </w:rPr>
            </w:pPr>
            <w:r w:rsidRPr="00F26910">
              <w:rPr>
                <w:rFonts w:ascii="Arial" w:eastAsia="Times New Roman" w:hAnsi="Arial" w:cs="Arial"/>
                <w:color w:val="000000"/>
                <w:sz w:val="20"/>
                <w:szCs w:val="20"/>
                <w:lang w:eastAsia="es-ES"/>
              </w:rPr>
              <w:t> </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Valores predeterminados, preestablecidos y definibles por el usuario a fin de garantizar una calidad de imagen óptima de los sujetos de interés</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b/>
                <w:bCs/>
                <w:color w:val="333333"/>
                <w:sz w:val="20"/>
                <w:szCs w:val="20"/>
                <w:lang w:eastAsia="es-ES"/>
              </w:rPr>
            </w:pPr>
            <w:r w:rsidRPr="00F26910">
              <w:rPr>
                <w:rFonts w:ascii="Arial" w:eastAsia="Times New Roman" w:hAnsi="Arial" w:cs="Arial"/>
                <w:b/>
                <w:bCs/>
                <w:color w:val="333333"/>
                <w:sz w:val="20"/>
                <w:szCs w:val="20"/>
                <w:lang w:val="es-PE" w:eastAsia="es-ES"/>
              </w:rPr>
              <w:t>ALIMENTACION</w:t>
            </w:r>
          </w:p>
        </w:tc>
        <w:tc>
          <w:tcPr>
            <w:tcW w:w="1817"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hasta 5</w:t>
            </w:r>
            <w:r w:rsidRPr="00F26910">
              <w:rPr>
                <w:rFonts w:ascii="Arial" w:eastAsia="Times New Roman" w:hAnsi="Arial" w:cs="Arial"/>
                <w:b/>
                <w:bCs/>
                <w:color w:val="333333"/>
                <w:sz w:val="20"/>
                <w:szCs w:val="20"/>
                <w:lang w:eastAsia="es-ES"/>
              </w:rPr>
              <w:t xml:space="preserve"> KM</w:t>
            </w:r>
          </w:p>
        </w:tc>
        <w:tc>
          <w:tcPr>
            <w:tcW w:w="1816"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0.25 KM - 0.</w:t>
            </w:r>
            <w:r w:rsidRPr="00F26910">
              <w:rPr>
                <w:rFonts w:ascii="Arial" w:eastAsia="Times New Roman" w:hAnsi="Arial" w:cs="Arial"/>
                <w:b/>
                <w:bCs/>
                <w:color w:val="333333"/>
                <w:sz w:val="20"/>
                <w:szCs w:val="20"/>
                <w:lang w:eastAsia="es-ES"/>
              </w:rPr>
              <w:t>5 KM</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Requisitos</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24 VCA (20-30 VCA) 24 VCC (21-30 VCC)</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24 VCA (21-30 VCA) 24 VCC (21-30 VCC)</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vMerge w:val="restar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Consumo</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24 VCA:70 VA máx. sin calefactor 260 VA máx. con calefactor</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24 VCA: 85 VA máx.</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vMerge/>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 </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24 VCC: 75 W máx.</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24 VCC:</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60 VA máx. sin calefactor 230 W máx. con calefactor</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 </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b/>
                <w:bCs/>
                <w:color w:val="333333"/>
                <w:sz w:val="20"/>
                <w:szCs w:val="20"/>
                <w:lang w:eastAsia="es-ES"/>
              </w:rPr>
            </w:pPr>
            <w:r w:rsidRPr="00F26910">
              <w:rPr>
                <w:rFonts w:ascii="Arial" w:eastAsia="Times New Roman" w:hAnsi="Arial" w:cs="Arial"/>
                <w:b/>
                <w:bCs/>
                <w:color w:val="333333"/>
                <w:sz w:val="20"/>
                <w:szCs w:val="20"/>
                <w:lang w:val="es-PE" w:eastAsia="es-ES"/>
              </w:rPr>
              <w:t>ESPECIFICACIÓN AMBIENTAL</w:t>
            </w:r>
          </w:p>
        </w:tc>
        <w:tc>
          <w:tcPr>
            <w:tcW w:w="1817"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hasta 5</w:t>
            </w:r>
            <w:r w:rsidRPr="00F26910">
              <w:rPr>
                <w:rFonts w:ascii="Arial" w:eastAsia="Times New Roman" w:hAnsi="Arial" w:cs="Arial"/>
                <w:b/>
                <w:bCs/>
                <w:color w:val="333333"/>
                <w:sz w:val="20"/>
                <w:szCs w:val="20"/>
                <w:lang w:eastAsia="es-ES"/>
              </w:rPr>
              <w:t xml:space="preserve"> KM</w:t>
            </w:r>
          </w:p>
        </w:tc>
        <w:tc>
          <w:tcPr>
            <w:tcW w:w="1816"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0.25 KM - 0.</w:t>
            </w:r>
            <w:r w:rsidRPr="00F26910">
              <w:rPr>
                <w:rFonts w:ascii="Arial" w:eastAsia="Times New Roman" w:hAnsi="Arial" w:cs="Arial"/>
                <w:b/>
                <w:bCs/>
                <w:color w:val="333333"/>
                <w:sz w:val="20"/>
                <w:szCs w:val="20"/>
                <w:lang w:eastAsia="es-ES"/>
              </w:rPr>
              <w:t>5 KM</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Temperatura de funcionamiento</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-32°C a +55°C</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de -25 °C a +70 °C</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Temperatura de almacenamiento</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-40°C a +71°C</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de -55 ºC a +85 ºC</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xml:space="preserve">Protección </w:t>
            </w:r>
          </w:p>
        </w:tc>
        <w:tc>
          <w:tcPr>
            <w:tcW w:w="1817" w:type="pct"/>
            <w:shd w:val="clear" w:color="auto" w:fill="auto"/>
            <w:vAlign w:val="center"/>
            <w:hideMark/>
          </w:tcPr>
          <w:p w:rsidR="00A63FC0" w:rsidRPr="00F26910" w:rsidRDefault="00405E97" w:rsidP="00A63FC0">
            <w:pPr>
              <w:spacing w:after="0" w:line="240" w:lineRule="auto"/>
              <w:rPr>
                <w:rFonts w:ascii="Arial" w:eastAsia="Times New Roman" w:hAnsi="Arial" w:cs="Arial"/>
                <w:color w:val="333333"/>
                <w:sz w:val="20"/>
                <w:szCs w:val="20"/>
                <w:lang w:eastAsia="es-ES"/>
              </w:rPr>
            </w:pPr>
            <w:r>
              <w:rPr>
                <w:rFonts w:ascii="Arial" w:eastAsia="Times New Roman" w:hAnsi="Arial" w:cs="Arial"/>
                <w:color w:val="333333"/>
                <w:sz w:val="20"/>
                <w:szCs w:val="20"/>
                <w:lang w:val="es-PE" w:eastAsia="es-ES"/>
              </w:rPr>
              <w:t>IP68</w:t>
            </w:r>
          </w:p>
        </w:tc>
        <w:tc>
          <w:tcPr>
            <w:tcW w:w="1816" w:type="pct"/>
            <w:shd w:val="clear" w:color="auto" w:fill="auto"/>
            <w:vAlign w:val="center"/>
            <w:hideMark/>
          </w:tcPr>
          <w:p w:rsidR="00A63FC0" w:rsidRPr="00405E97" w:rsidRDefault="009A06F5" w:rsidP="00A63FC0">
            <w:pPr>
              <w:spacing w:after="0" w:line="240" w:lineRule="auto"/>
              <w:rPr>
                <w:rFonts w:ascii="Arial" w:eastAsia="Times New Roman" w:hAnsi="Arial" w:cs="Arial"/>
                <w:color w:val="333333"/>
                <w:sz w:val="20"/>
                <w:szCs w:val="20"/>
                <w:lang w:eastAsia="es-ES"/>
              </w:rPr>
            </w:pPr>
            <w:r w:rsidRPr="00405E97">
              <w:rPr>
                <w:rFonts w:ascii="Arial" w:eastAsia="Times New Roman" w:hAnsi="Arial" w:cs="Arial"/>
                <w:color w:val="333333"/>
                <w:sz w:val="20"/>
                <w:szCs w:val="20"/>
                <w:lang w:val="es-PE" w:eastAsia="es-ES"/>
              </w:rPr>
              <w:t>IP6</w:t>
            </w:r>
            <w:r w:rsidR="00405E97" w:rsidRPr="00405E97">
              <w:rPr>
                <w:rFonts w:ascii="Arial" w:eastAsia="Times New Roman" w:hAnsi="Arial" w:cs="Arial"/>
                <w:color w:val="333333"/>
                <w:sz w:val="20"/>
                <w:szCs w:val="20"/>
                <w:lang w:val="es-PE" w:eastAsia="es-ES"/>
              </w:rPr>
              <w:t>8</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xml:space="preserve">Golpes </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IEC 60068-2-27</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IEC 60068-2-27</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xml:space="preserve">Vibración </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Mil-Std-810F</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Transporte Mil-Std-810F</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b/>
                <w:bCs/>
                <w:color w:val="333333"/>
                <w:sz w:val="20"/>
                <w:szCs w:val="20"/>
                <w:lang w:eastAsia="es-ES"/>
              </w:rPr>
            </w:pPr>
            <w:r w:rsidRPr="00F26910">
              <w:rPr>
                <w:rFonts w:ascii="Arial" w:eastAsia="Times New Roman" w:hAnsi="Arial" w:cs="Arial"/>
                <w:b/>
                <w:bCs/>
                <w:color w:val="333333"/>
                <w:sz w:val="20"/>
                <w:szCs w:val="20"/>
                <w:lang w:val="es-PE" w:eastAsia="es-ES"/>
              </w:rPr>
              <w:t>INTERFACES</w:t>
            </w:r>
          </w:p>
        </w:tc>
        <w:tc>
          <w:tcPr>
            <w:tcW w:w="1817"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hasta 5</w:t>
            </w:r>
            <w:r w:rsidRPr="00F26910">
              <w:rPr>
                <w:rFonts w:ascii="Arial" w:eastAsia="Times New Roman" w:hAnsi="Arial" w:cs="Arial"/>
                <w:b/>
                <w:bCs/>
                <w:color w:val="333333"/>
                <w:sz w:val="20"/>
                <w:szCs w:val="20"/>
                <w:lang w:eastAsia="es-ES"/>
              </w:rPr>
              <w:t xml:space="preserve"> KM</w:t>
            </w:r>
          </w:p>
        </w:tc>
        <w:tc>
          <w:tcPr>
            <w:tcW w:w="1816"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0.25 KM - 0.</w:t>
            </w:r>
            <w:r w:rsidRPr="00F26910">
              <w:rPr>
                <w:rFonts w:ascii="Arial" w:eastAsia="Times New Roman" w:hAnsi="Arial" w:cs="Arial"/>
                <w:b/>
                <w:bCs/>
                <w:color w:val="333333"/>
                <w:sz w:val="20"/>
                <w:szCs w:val="20"/>
                <w:lang w:eastAsia="es-ES"/>
              </w:rPr>
              <w:t>5 KM</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TCP/IP</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Sí</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Sí</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RS-422</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Sí</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Sí</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RS-232</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Sí</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Sí</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Pelco D</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Sí</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Sí</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000000"/>
                <w:sz w:val="20"/>
                <w:szCs w:val="20"/>
                <w:lang w:eastAsia="es-ES"/>
              </w:rPr>
            </w:pPr>
            <w:r w:rsidRPr="00F26910">
              <w:rPr>
                <w:rFonts w:ascii="Arial" w:eastAsia="Times New Roman" w:hAnsi="Arial" w:cs="Arial"/>
                <w:color w:val="000000"/>
                <w:sz w:val="20"/>
                <w:szCs w:val="20"/>
                <w:lang w:eastAsia="es-ES"/>
              </w:rPr>
              <w:t>Bosch</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 </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Sí</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shd w:val="clear" w:color="auto" w:fill="auto"/>
            <w:noWrap/>
            <w:vAlign w:val="center"/>
            <w:hideMark/>
          </w:tcPr>
          <w:p w:rsidR="00A63FC0" w:rsidRPr="00F26910" w:rsidRDefault="00A63FC0" w:rsidP="00A63FC0">
            <w:pPr>
              <w:spacing w:after="0" w:line="240" w:lineRule="auto"/>
              <w:rPr>
                <w:rFonts w:ascii="Arial" w:eastAsia="Times New Roman" w:hAnsi="Arial" w:cs="Arial"/>
                <w:b/>
                <w:bCs/>
                <w:color w:val="333333"/>
                <w:sz w:val="20"/>
                <w:szCs w:val="20"/>
                <w:lang w:eastAsia="es-ES"/>
              </w:rPr>
            </w:pPr>
            <w:r w:rsidRPr="00F26910">
              <w:rPr>
                <w:rFonts w:ascii="Arial" w:eastAsia="Times New Roman" w:hAnsi="Arial" w:cs="Arial"/>
                <w:b/>
                <w:bCs/>
                <w:color w:val="333333"/>
                <w:sz w:val="20"/>
                <w:szCs w:val="20"/>
                <w:lang w:val="es-PE" w:eastAsia="es-ES"/>
              </w:rPr>
              <w:t>RED</w:t>
            </w:r>
          </w:p>
        </w:tc>
        <w:tc>
          <w:tcPr>
            <w:tcW w:w="1817"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hasta 5</w:t>
            </w:r>
            <w:r w:rsidRPr="00F26910">
              <w:rPr>
                <w:rFonts w:ascii="Arial" w:eastAsia="Times New Roman" w:hAnsi="Arial" w:cs="Arial"/>
                <w:b/>
                <w:bCs/>
                <w:color w:val="333333"/>
                <w:sz w:val="20"/>
                <w:szCs w:val="20"/>
                <w:lang w:eastAsia="es-ES"/>
              </w:rPr>
              <w:t xml:space="preserve"> KM</w:t>
            </w:r>
          </w:p>
        </w:tc>
        <w:tc>
          <w:tcPr>
            <w:tcW w:w="1816" w:type="pct"/>
            <w:shd w:val="clear" w:color="auto" w:fill="auto"/>
            <w:noWrap/>
            <w:vAlign w:val="center"/>
            <w:hideMark/>
          </w:tcPr>
          <w:p w:rsidR="00A63FC0" w:rsidRPr="00F26910" w:rsidRDefault="00A63FC0" w:rsidP="00A63FC0">
            <w:pPr>
              <w:spacing w:after="0" w:line="240" w:lineRule="auto"/>
              <w:jc w:val="center"/>
              <w:rPr>
                <w:rFonts w:ascii="Arial" w:eastAsia="Times New Roman" w:hAnsi="Arial" w:cs="Arial"/>
                <w:b/>
                <w:bCs/>
                <w:color w:val="333333"/>
                <w:sz w:val="20"/>
                <w:szCs w:val="20"/>
                <w:lang w:eastAsia="es-ES"/>
              </w:rPr>
            </w:pPr>
            <w:r>
              <w:rPr>
                <w:rFonts w:ascii="Arial" w:eastAsia="Times New Roman" w:hAnsi="Arial" w:cs="Arial"/>
                <w:b/>
                <w:bCs/>
                <w:color w:val="333333"/>
                <w:sz w:val="20"/>
                <w:szCs w:val="20"/>
                <w:lang w:eastAsia="es-ES"/>
              </w:rPr>
              <w:t>Alcance 0.25 KM - 0.</w:t>
            </w:r>
            <w:r w:rsidRPr="00F26910">
              <w:rPr>
                <w:rFonts w:ascii="Arial" w:eastAsia="Times New Roman" w:hAnsi="Arial" w:cs="Arial"/>
                <w:b/>
                <w:bCs/>
                <w:color w:val="333333"/>
                <w:sz w:val="20"/>
                <w:szCs w:val="20"/>
                <w:lang w:eastAsia="es-ES"/>
              </w:rPr>
              <w:t>5 KM</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65"/>
        </w:trPr>
        <w:tc>
          <w:tcPr>
            <w:tcW w:w="136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lastRenderedPageBreak/>
              <w:t>Protocolos compatibles</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IPV4, HTTP, Bonjour, UPnP, DNS, NTP, RTSP, RTCP, RTP, TCP, UDP, ICMP, IGMP, DHCP, ARP, SCP</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IPV4, HTTP, Bonjour, UPnP, DNS, NTP, RTSP, RTCP, RTP, TCP, UDP, ICMP, IGMP, DHCP, ARP, SCP</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10"/>
        </w:trPr>
        <w:tc>
          <w:tcPr>
            <w:tcW w:w="1367" w:type="pct"/>
            <w:vMerge w:val="restar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Interfaces de programación de aplicaciones de red (API)</w:t>
            </w: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Nexus SDK para un control y una integración exhaustivos de los sistemas</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val="es-PE" w:eastAsia="es-ES"/>
              </w:rPr>
              <w:t>Nexus SDK para un control y una integración exhaustivos de los sistemas</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vMerge/>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Nexus CGI para interfaces de comandos HTTP</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Nexus CGI para interfaces de comandos HTTP</w:t>
            </w:r>
          </w:p>
        </w:tc>
      </w:tr>
      <w:tr w:rsidR="00A63FC0" w:rsidRPr="00F26910" w:rsidTr="0091387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55"/>
        </w:trPr>
        <w:tc>
          <w:tcPr>
            <w:tcW w:w="1367" w:type="pct"/>
            <w:vMerge/>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p>
        </w:tc>
        <w:tc>
          <w:tcPr>
            <w:tcW w:w="1817"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ONVIF</w:t>
            </w:r>
          </w:p>
        </w:tc>
        <w:tc>
          <w:tcPr>
            <w:tcW w:w="1816" w:type="pct"/>
            <w:shd w:val="clear" w:color="auto" w:fill="auto"/>
            <w:vAlign w:val="center"/>
            <w:hideMark/>
          </w:tcPr>
          <w:p w:rsidR="00A63FC0" w:rsidRPr="00F26910" w:rsidRDefault="00A63FC0" w:rsidP="00A63FC0">
            <w:pPr>
              <w:spacing w:after="0" w:line="240" w:lineRule="auto"/>
              <w:rPr>
                <w:rFonts w:ascii="Arial" w:eastAsia="Times New Roman" w:hAnsi="Arial" w:cs="Arial"/>
                <w:color w:val="333333"/>
                <w:sz w:val="20"/>
                <w:szCs w:val="20"/>
                <w:lang w:eastAsia="es-ES"/>
              </w:rPr>
            </w:pPr>
            <w:r w:rsidRPr="00F26910">
              <w:rPr>
                <w:rFonts w:ascii="Arial" w:eastAsia="Times New Roman" w:hAnsi="Arial" w:cs="Arial"/>
                <w:color w:val="333333"/>
                <w:sz w:val="20"/>
                <w:szCs w:val="20"/>
                <w:lang w:eastAsia="es-ES"/>
              </w:rPr>
              <w:t>ONVIF</w:t>
            </w:r>
          </w:p>
        </w:tc>
      </w:tr>
    </w:tbl>
    <w:p w:rsidR="000C4585" w:rsidRPr="00F26910" w:rsidRDefault="000C4585" w:rsidP="000C4585">
      <w:pPr>
        <w:spacing w:after="0" w:line="240" w:lineRule="auto"/>
        <w:jc w:val="both"/>
        <w:rPr>
          <w:rFonts w:ascii="Arial" w:eastAsia="Times New Roman" w:hAnsi="Arial" w:cs="Arial"/>
          <w:b/>
          <w:bCs/>
          <w:sz w:val="20"/>
          <w:szCs w:val="20"/>
          <w:lang w:eastAsia="es-ES"/>
        </w:rPr>
      </w:pPr>
    </w:p>
    <w:p w:rsidR="007437F9" w:rsidRPr="00CC308B" w:rsidRDefault="00615EA3" w:rsidP="00CC308B">
      <w:pPr>
        <w:spacing w:after="0" w:line="240" w:lineRule="auto"/>
        <w:jc w:val="both"/>
        <w:rPr>
          <w:rFonts w:ascii="Arial" w:eastAsia="Times New Roman" w:hAnsi="Arial" w:cs="Arial"/>
          <w:b/>
          <w:bCs/>
          <w:sz w:val="20"/>
          <w:szCs w:val="20"/>
          <w:lang w:eastAsia="es-ES"/>
        </w:rPr>
      </w:pPr>
      <w:r w:rsidRPr="006F018D">
        <w:rPr>
          <w:rFonts w:ascii="Arial" w:eastAsia="Times New Roman" w:hAnsi="Arial" w:cs="Arial"/>
          <w:b/>
          <w:bCs/>
          <w:sz w:val="20"/>
          <w:szCs w:val="20"/>
          <w:lang w:eastAsia="es-ES"/>
        </w:rPr>
        <w:t xml:space="preserve">Nota: </w:t>
      </w:r>
      <w:r w:rsidR="002C5063" w:rsidRPr="006F018D">
        <w:rPr>
          <w:rFonts w:ascii="Arial" w:eastAsia="Times New Roman" w:hAnsi="Arial" w:cs="Arial"/>
          <w:b/>
          <w:bCs/>
          <w:sz w:val="20"/>
          <w:szCs w:val="20"/>
          <w:lang w:eastAsia="es-ES"/>
        </w:rPr>
        <w:t>Todas las c</w:t>
      </w:r>
      <w:r w:rsidR="003B3E2C" w:rsidRPr="006F018D">
        <w:rPr>
          <w:rFonts w:ascii="Arial" w:eastAsia="Times New Roman" w:hAnsi="Arial" w:cs="Arial"/>
          <w:b/>
          <w:bCs/>
          <w:sz w:val="20"/>
          <w:szCs w:val="20"/>
          <w:lang w:eastAsia="es-ES"/>
        </w:rPr>
        <w:t xml:space="preserve">ámaras deben ser para </w:t>
      </w:r>
      <w:r w:rsidRPr="006F018D">
        <w:rPr>
          <w:rFonts w:ascii="Arial" w:eastAsia="Times New Roman" w:hAnsi="Arial" w:cs="Arial"/>
          <w:b/>
          <w:bCs/>
          <w:sz w:val="20"/>
          <w:szCs w:val="20"/>
          <w:lang w:eastAsia="es-ES"/>
        </w:rPr>
        <w:t>Atmosferas Explosivas.</w:t>
      </w:r>
    </w:p>
    <w:p w:rsidR="007437F9" w:rsidRPr="00F26910" w:rsidRDefault="007437F9" w:rsidP="007437F9">
      <w:pPr>
        <w:spacing w:after="0" w:line="240" w:lineRule="auto"/>
        <w:jc w:val="center"/>
        <w:rPr>
          <w:rFonts w:ascii="Arial" w:eastAsia="Times New Roman" w:hAnsi="Arial" w:cs="Arial"/>
          <w:b/>
          <w:color w:val="000000"/>
          <w:sz w:val="20"/>
          <w:szCs w:val="20"/>
          <w:u w:val="single"/>
          <w:lang w:eastAsia="es-ES"/>
        </w:rPr>
      </w:pPr>
    </w:p>
    <w:p w:rsidR="007437F9" w:rsidRPr="00F26910" w:rsidRDefault="007437F9" w:rsidP="007437F9">
      <w:pPr>
        <w:pStyle w:val="Prrafodelista"/>
        <w:spacing w:after="0" w:line="240" w:lineRule="auto"/>
        <w:ind w:left="0"/>
        <w:jc w:val="center"/>
        <w:rPr>
          <w:rFonts w:ascii="Arial" w:hAnsi="Arial" w:cs="Arial"/>
          <w:b/>
          <w:sz w:val="20"/>
          <w:szCs w:val="20"/>
        </w:rPr>
      </w:pPr>
      <w:r w:rsidRPr="00F26910">
        <w:rPr>
          <w:rFonts w:ascii="Arial" w:hAnsi="Arial" w:cs="Arial"/>
          <w:b/>
          <w:sz w:val="20"/>
          <w:szCs w:val="20"/>
        </w:rPr>
        <w:t xml:space="preserve"> “</w:t>
      </w:r>
      <w:r w:rsidRPr="00F26910">
        <w:rPr>
          <w:rFonts w:ascii="Arial" w:hAnsi="Arial" w:cs="Arial"/>
          <w:b/>
          <w:sz w:val="20"/>
          <w:szCs w:val="20"/>
          <w:u w:val="single"/>
        </w:rPr>
        <w:t>ESPECIFICACIONES TECNICAS DEL SISTEMA DE GRABACIÓN DE CAMARAS</w:t>
      </w:r>
      <w:r w:rsidRPr="00F26910">
        <w:rPr>
          <w:rFonts w:ascii="Arial" w:hAnsi="Arial" w:cs="Arial"/>
          <w:b/>
          <w:sz w:val="20"/>
          <w:szCs w:val="20"/>
        </w:rPr>
        <w:t>”</w:t>
      </w:r>
    </w:p>
    <w:p w:rsidR="007437F9" w:rsidRPr="00F26910" w:rsidRDefault="007437F9" w:rsidP="007437F9">
      <w:pPr>
        <w:pStyle w:val="Prrafodelista"/>
        <w:tabs>
          <w:tab w:val="left" w:pos="567"/>
        </w:tabs>
        <w:spacing w:after="0" w:line="240" w:lineRule="auto"/>
        <w:ind w:left="567"/>
        <w:jc w:val="both"/>
        <w:rPr>
          <w:rFonts w:ascii="Arial" w:hAnsi="Arial" w:cs="Arial"/>
          <w:sz w:val="20"/>
          <w:szCs w:val="20"/>
        </w:rPr>
      </w:pPr>
    </w:p>
    <w:p w:rsidR="007437F9" w:rsidRPr="00F26910" w:rsidRDefault="007437F9" w:rsidP="007437F9">
      <w:pPr>
        <w:pStyle w:val="Prrafodelista"/>
        <w:autoSpaceDE w:val="0"/>
        <w:autoSpaceDN w:val="0"/>
        <w:adjustRightInd w:val="0"/>
        <w:spacing w:after="0" w:line="240" w:lineRule="auto"/>
        <w:ind w:left="-284"/>
        <w:jc w:val="both"/>
        <w:rPr>
          <w:rFonts w:ascii="Arial" w:hAnsi="Arial" w:cs="Arial"/>
          <w:bCs/>
          <w:sz w:val="20"/>
          <w:szCs w:val="20"/>
        </w:rPr>
      </w:pPr>
      <w:r w:rsidRPr="00F26910">
        <w:rPr>
          <w:rFonts w:ascii="Arial" w:hAnsi="Arial" w:cs="Arial"/>
          <w:bCs/>
          <w:sz w:val="20"/>
          <w:szCs w:val="20"/>
        </w:rPr>
        <w:t>El sistema debe tener las siguientes características como mínimo:</w:t>
      </w:r>
    </w:p>
    <w:p w:rsidR="007437F9" w:rsidRPr="00F26910" w:rsidRDefault="007437F9" w:rsidP="007437F9">
      <w:pPr>
        <w:pStyle w:val="Prrafodelista"/>
        <w:autoSpaceDE w:val="0"/>
        <w:autoSpaceDN w:val="0"/>
        <w:adjustRightInd w:val="0"/>
        <w:spacing w:after="0" w:line="240" w:lineRule="auto"/>
        <w:ind w:left="-284"/>
        <w:jc w:val="both"/>
        <w:rPr>
          <w:rFonts w:ascii="Arial" w:hAnsi="Arial" w:cs="Arial"/>
          <w:bCs/>
          <w:sz w:val="20"/>
          <w:szCs w:val="20"/>
        </w:rPr>
      </w:pP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Conexión y configuración con 8 puertos</w:t>
      </w:r>
      <w:r w:rsidR="00167E69">
        <w:rPr>
          <w:rFonts w:ascii="Arial" w:eastAsia="Times New Roman" w:hAnsi="Arial" w:cs="Arial"/>
          <w:sz w:val="20"/>
          <w:szCs w:val="20"/>
          <w:lang w:eastAsia="es-PE"/>
        </w:rPr>
        <w:t xml:space="preserve"> </w:t>
      </w:r>
      <w:r w:rsidR="00167E69" w:rsidRPr="00F26910">
        <w:rPr>
          <w:rFonts w:ascii="Arial" w:eastAsia="Times New Roman" w:hAnsi="Arial" w:cs="Arial"/>
          <w:sz w:val="20"/>
          <w:szCs w:val="20"/>
          <w:lang w:eastAsia="es-PE"/>
        </w:rPr>
        <w:t>integrado</w:t>
      </w:r>
      <w:r w:rsidRPr="00F26910">
        <w:rPr>
          <w:rFonts w:ascii="Arial" w:eastAsia="Times New Roman" w:hAnsi="Arial" w:cs="Arial"/>
          <w:sz w:val="20"/>
          <w:szCs w:val="20"/>
          <w:lang w:eastAsia="es-PE"/>
        </w:rPr>
        <w:t xml:space="preserve"> PoE + y el descubrimiento automático de cámaras IP</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Full HD 1080p de grabación, la cual ofrezca la imagen más detallada y una identificación fiable con zoom digital zona seleccionable.</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Total 120 watt PoE soporta PoE + (25 vatios máximo por cámara)</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Grabación en tiempo real en full HD por el canal con las cámaras de hasta 5 megapíxeles</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Tasa de bits de red 200Mbps (soporta 48-8192kbps por cámara)</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Dual streaming (h.264/MJPEG)</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Operación Pentaplex - simultánea vista, grabación, reproducción, Backup y monitoreo remoto.</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2.3 ONVIF conformidad garantiza la compatibilidad con la industria popular cámaras IP</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Soporte hasta la resolución de la cámara 5MP</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FLIR nube rápido y seguro conectarse a través de análisis de código QR</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HDMI / salida VGA video simultáneo</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Servicio DDNS seguro FLIR</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RS-485 soporta Pelco D &amp; P PTZ</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Audio de la entrada-salida: 1 - 1 salida, entrada-salida de la alarma: 4 - 2 hacia fuera</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Soporta hasta 2 discos duros SATA x 4TB (total 8TB), 2 puertos USB 2.0</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Conducir espejado al segundo disco duro interno</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Resolución: 720P. 1080P, 3MP , 5 MP</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Voltage: 110/220VAC 50/60Hz.</w:t>
      </w:r>
    </w:p>
    <w:p w:rsidR="007437F9" w:rsidRPr="00F26910" w:rsidRDefault="007437F9" w:rsidP="00D93E4A">
      <w:pPr>
        <w:numPr>
          <w:ilvl w:val="0"/>
          <w:numId w:val="4"/>
        </w:numPr>
        <w:tabs>
          <w:tab w:val="clear" w:pos="720"/>
          <w:tab w:val="left" w:pos="0"/>
          <w:tab w:val="num" w:pos="142"/>
        </w:tabs>
        <w:spacing w:after="0" w:line="240" w:lineRule="auto"/>
        <w:ind w:left="0" w:hanging="284"/>
        <w:jc w:val="both"/>
        <w:rPr>
          <w:rFonts w:ascii="Arial" w:eastAsia="Times New Roman" w:hAnsi="Arial" w:cs="Arial"/>
          <w:sz w:val="20"/>
          <w:szCs w:val="20"/>
          <w:lang w:eastAsia="es-PE"/>
        </w:rPr>
      </w:pPr>
      <w:r w:rsidRPr="00F26910">
        <w:rPr>
          <w:rFonts w:ascii="Arial" w:eastAsia="Times New Roman" w:hAnsi="Arial" w:cs="Arial"/>
          <w:sz w:val="20"/>
          <w:szCs w:val="20"/>
          <w:lang w:eastAsia="es-PE"/>
        </w:rPr>
        <w:t>Power consumo: 20 watts.</w:t>
      </w:r>
    </w:p>
    <w:p w:rsidR="007437F9" w:rsidRPr="00F26910" w:rsidRDefault="007437F9" w:rsidP="007437F9">
      <w:pPr>
        <w:spacing w:after="0" w:line="240" w:lineRule="auto"/>
        <w:jc w:val="center"/>
        <w:rPr>
          <w:rFonts w:ascii="Arial" w:eastAsia="Times New Roman" w:hAnsi="Arial" w:cs="Arial"/>
          <w:b/>
          <w:color w:val="000000"/>
          <w:sz w:val="20"/>
          <w:szCs w:val="20"/>
          <w:u w:val="single"/>
          <w:lang w:eastAsia="es-ES"/>
        </w:rPr>
      </w:pPr>
    </w:p>
    <w:p w:rsidR="007437F9" w:rsidRPr="00F26910" w:rsidRDefault="007437F9" w:rsidP="007437F9">
      <w:pPr>
        <w:spacing w:after="0" w:line="240" w:lineRule="auto"/>
        <w:jc w:val="center"/>
        <w:rPr>
          <w:rFonts w:ascii="Arial" w:eastAsia="Times New Roman" w:hAnsi="Arial" w:cs="Arial"/>
          <w:b/>
          <w:color w:val="000000"/>
          <w:sz w:val="20"/>
          <w:szCs w:val="20"/>
          <w:u w:val="single"/>
          <w:lang w:eastAsia="es-ES"/>
        </w:rPr>
      </w:pPr>
    </w:p>
    <w:p w:rsidR="007437F9" w:rsidRPr="00F26910" w:rsidRDefault="007437F9" w:rsidP="007437F9">
      <w:pPr>
        <w:spacing w:after="0" w:line="240" w:lineRule="auto"/>
        <w:jc w:val="center"/>
        <w:rPr>
          <w:rFonts w:ascii="Arial" w:eastAsia="Times New Roman" w:hAnsi="Arial" w:cs="Arial"/>
          <w:b/>
          <w:color w:val="000000"/>
          <w:sz w:val="20"/>
          <w:szCs w:val="20"/>
          <w:u w:val="single"/>
          <w:lang w:eastAsia="es-ES"/>
        </w:rPr>
      </w:pPr>
    </w:p>
    <w:p w:rsidR="007437F9" w:rsidRPr="00F26910" w:rsidRDefault="007437F9" w:rsidP="007437F9">
      <w:pPr>
        <w:spacing w:after="0" w:line="240" w:lineRule="auto"/>
        <w:jc w:val="center"/>
        <w:rPr>
          <w:rFonts w:ascii="Arial" w:eastAsia="Times New Roman" w:hAnsi="Arial" w:cs="Arial"/>
          <w:b/>
          <w:color w:val="000000"/>
          <w:sz w:val="20"/>
          <w:szCs w:val="20"/>
          <w:u w:val="single"/>
          <w:lang w:eastAsia="es-ES"/>
        </w:rPr>
      </w:pPr>
    </w:p>
    <w:p w:rsidR="007437F9" w:rsidRPr="00F26910" w:rsidRDefault="007437F9" w:rsidP="007437F9">
      <w:pPr>
        <w:spacing w:after="0" w:line="240" w:lineRule="auto"/>
        <w:jc w:val="center"/>
        <w:rPr>
          <w:rFonts w:ascii="Arial" w:eastAsia="Times New Roman" w:hAnsi="Arial" w:cs="Arial"/>
          <w:b/>
          <w:color w:val="000000"/>
          <w:sz w:val="20"/>
          <w:szCs w:val="20"/>
          <w:u w:val="single"/>
          <w:lang w:eastAsia="es-ES"/>
        </w:rPr>
      </w:pPr>
    </w:p>
    <w:p w:rsidR="007437F9" w:rsidRPr="00F26910" w:rsidRDefault="007437F9" w:rsidP="007437F9">
      <w:pPr>
        <w:spacing w:after="0" w:line="240" w:lineRule="auto"/>
        <w:jc w:val="center"/>
        <w:rPr>
          <w:rFonts w:ascii="Arial" w:eastAsia="Times New Roman" w:hAnsi="Arial" w:cs="Arial"/>
          <w:b/>
          <w:color w:val="000000"/>
          <w:sz w:val="20"/>
          <w:szCs w:val="20"/>
          <w:u w:val="single"/>
          <w:lang w:eastAsia="es-ES"/>
        </w:rPr>
      </w:pPr>
    </w:p>
    <w:p w:rsidR="007437F9" w:rsidRPr="00F26910" w:rsidRDefault="007437F9" w:rsidP="007437F9">
      <w:pPr>
        <w:spacing w:after="0" w:line="240" w:lineRule="auto"/>
        <w:jc w:val="center"/>
        <w:rPr>
          <w:rFonts w:ascii="Arial" w:eastAsia="Times New Roman" w:hAnsi="Arial" w:cs="Arial"/>
          <w:b/>
          <w:color w:val="000000"/>
          <w:sz w:val="20"/>
          <w:szCs w:val="20"/>
          <w:u w:val="single"/>
          <w:lang w:eastAsia="es-ES"/>
        </w:rPr>
      </w:pPr>
    </w:p>
    <w:p w:rsidR="00C61F98" w:rsidRDefault="00C61F98" w:rsidP="0048454E">
      <w:pPr>
        <w:spacing w:after="0" w:line="240" w:lineRule="auto"/>
        <w:rPr>
          <w:rFonts w:ascii="Arial" w:eastAsia="Times New Roman" w:hAnsi="Arial" w:cs="Arial"/>
          <w:b/>
          <w:color w:val="000000"/>
          <w:sz w:val="20"/>
          <w:szCs w:val="20"/>
          <w:u w:val="single"/>
          <w:lang w:eastAsia="es-ES"/>
        </w:rPr>
      </w:pPr>
    </w:p>
    <w:p w:rsidR="0091387A" w:rsidRDefault="0091387A" w:rsidP="0048454E">
      <w:pPr>
        <w:spacing w:after="0" w:line="240" w:lineRule="auto"/>
        <w:rPr>
          <w:rFonts w:ascii="Arial" w:eastAsia="Times New Roman" w:hAnsi="Arial" w:cs="Arial"/>
          <w:b/>
          <w:color w:val="000000"/>
          <w:sz w:val="20"/>
          <w:szCs w:val="20"/>
          <w:u w:val="single"/>
          <w:lang w:eastAsia="es-ES"/>
        </w:rPr>
      </w:pPr>
    </w:p>
    <w:p w:rsidR="0091387A" w:rsidRDefault="0091387A" w:rsidP="0048454E">
      <w:pPr>
        <w:spacing w:after="0" w:line="240" w:lineRule="auto"/>
        <w:rPr>
          <w:rFonts w:ascii="Arial" w:eastAsia="Times New Roman" w:hAnsi="Arial" w:cs="Arial"/>
          <w:b/>
          <w:color w:val="000000"/>
          <w:sz w:val="20"/>
          <w:szCs w:val="20"/>
          <w:u w:val="single"/>
          <w:lang w:eastAsia="es-ES"/>
        </w:rPr>
      </w:pPr>
    </w:p>
    <w:p w:rsidR="0091387A" w:rsidRDefault="0091387A" w:rsidP="0048454E">
      <w:pPr>
        <w:spacing w:after="0" w:line="240" w:lineRule="auto"/>
        <w:rPr>
          <w:rFonts w:ascii="Arial" w:eastAsia="Times New Roman" w:hAnsi="Arial" w:cs="Arial"/>
          <w:b/>
          <w:color w:val="000000"/>
          <w:sz w:val="20"/>
          <w:szCs w:val="20"/>
          <w:u w:val="single"/>
          <w:lang w:eastAsia="es-ES"/>
        </w:rPr>
      </w:pPr>
    </w:p>
    <w:p w:rsidR="0091387A" w:rsidRDefault="0091387A" w:rsidP="0048454E">
      <w:pPr>
        <w:spacing w:after="0" w:line="240" w:lineRule="auto"/>
        <w:rPr>
          <w:rFonts w:ascii="Arial" w:eastAsia="Times New Roman" w:hAnsi="Arial" w:cs="Arial"/>
          <w:b/>
          <w:color w:val="000000"/>
          <w:sz w:val="20"/>
          <w:szCs w:val="20"/>
          <w:u w:val="single"/>
          <w:lang w:eastAsia="es-ES"/>
        </w:rPr>
      </w:pPr>
    </w:p>
    <w:p w:rsidR="0091387A" w:rsidRDefault="0091387A" w:rsidP="0048454E">
      <w:pPr>
        <w:spacing w:after="0" w:line="240" w:lineRule="auto"/>
        <w:rPr>
          <w:rFonts w:ascii="Arial" w:eastAsia="Times New Roman" w:hAnsi="Arial" w:cs="Arial"/>
          <w:b/>
          <w:color w:val="000000"/>
          <w:sz w:val="20"/>
          <w:szCs w:val="20"/>
          <w:u w:val="single"/>
          <w:lang w:eastAsia="es-ES"/>
        </w:rPr>
      </w:pPr>
    </w:p>
    <w:p w:rsidR="0091387A" w:rsidRDefault="0091387A" w:rsidP="0048454E">
      <w:pPr>
        <w:spacing w:after="0" w:line="240" w:lineRule="auto"/>
        <w:rPr>
          <w:rFonts w:ascii="Arial" w:eastAsia="Times New Roman" w:hAnsi="Arial" w:cs="Arial"/>
          <w:b/>
          <w:color w:val="000000"/>
          <w:sz w:val="20"/>
          <w:szCs w:val="20"/>
          <w:u w:val="single"/>
          <w:lang w:eastAsia="es-ES"/>
        </w:rPr>
      </w:pPr>
    </w:p>
    <w:p w:rsidR="0091387A" w:rsidRDefault="0091387A" w:rsidP="0048454E">
      <w:pPr>
        <w:spacing w:after="0" w:line="240" w:lineRule="auto"/>
        <w:rPr>
          <w:rFonts w:ascii="Arial" w:eastAsia="Times New Roman" w:hAnsi="Arial" w:cs="Arial"/>
          <w:b/>
          <w:color w:val="000000"/>
          <w:sz w:val="20"/>
          <w:szCs w:val="20"/>
          <w:u w:val="single"/>
          <w:lang w:eastAsia="es-ES"/>
        </w:rPr>
      </w:pPr>
    </w:p>
    <w:p w:rsidR="007D7057" w:rsidRDefault="007D7057" w:rsidP="0048454E">
      <w:pPr>
        <w:spacing w:after="0" w:line="240" w:lineRule="auto"/>
        <w:rPr>
          <w:rFonts w:ascii="Arial" w:eastAsia="Times New Roman" w:hAnsi="Arial" w:cs="Arial"/>
          <w:b/>
          <w:color w:val="000000"/>
          <w:sz w:val="20"/>
          <w:szCs w:val="20"/>
          <w:u w:val="single"/>
          <w:lang w:eastAsia="es-ES"/>
        </w:rPr>
      </w:pPr>
    </w:p>
    <w:p w:rsidR="007D7057" w:rsidRDefault="007D7057" w:rsidP="0048454E">
      <w:pPr>
        <w:spacing w:after="0" w:line="240" w:lineRule="auto"/>
        <w:rPr>
          <w:rFonts w:ascii="Arial" w:eastAsia="Times New Roman" w:hAnsi="Arial" w:cs="Arial"/>
          <w:b/>
          <w:color w:val="000000"/>
          <w:sz w:val="20"/>
          <w:szCs w:val="20"/>
          <w:u w:val="single"/>
          <w:lang w:eastAsia="es-ES"/>
        </w:rPr>
      </w:pPr>
    </w:p>
    <w:p w:rsidR="007D7057" w:rsidRDefault="007D7057" w:rsidP="0048454E">
      <w:pPr>
        <w:spacing w:after="0" w:line="240" w:lineRule="auto"/>
        <w:rPr>
          <w:rFonts w:ascii="Arial" w:eastAsia="Times New Roman" w:hAnsi="Arial" w:cs="Arial"/>
          <w:b/>
          <w:color w:val="000000"/>
          <w:sz w:val="20"/>
          <w:szCs w:val="20"/>
          <w:u w:val="single"/>
          <w:lang w:eastAsia="es-ES"/>
        </w:rPr>
      </w:pPr>
    </w:p>
    <w:p w:rsidR="001F39AA" w:rsidRDefault="001F39AA" w:rsidP="0048454E">
      <w:pPr>
        <w:spacing w:after="0" w:line="240" w:lineRule="auto"/>
        <w:rPr>
          <w:rFonts w:ascii="Arial" w:eastAsia="Times New Roman" w:hAnsi="Arial" w:cs="Arial"/>
          <w:b/>
          <w:color w:val="000000"/>
          <w:sz w:val="20"/>
          <w:szCs w:val="20"/>
          <w:u w:val="single"/>
          <w:lang w:eastAsia="es-ES"/>
        </w:rPr>
      </w:pPr>
    </w:p>
    <w:p w:rsidR="00970A4D" w:rsidRDefault="00970A4D" w:rsidP="00C91594">
      <w:pPr>
        <w:spacing w:after="0" w:line="240" w:lineRule="auto"/>
        <w:rPr>
          <w:rFonts w:ascii="Arial" w:eastAsia="Times New Roman" w:hAnsi="Arial" w:cs="Arial"/>
          <w:b/>
          <w:color w:val="000000"/>
          <w:sz w:val="20"/>
          <w:szCs w:val="20"/>
          <w:u w:val="single"/>
          <w:lang w:eastAsia="es-ES"/>
        </w:rPr>
      </w:pPr>
    </w:p>
    <w:p w:rsidR="00970A4D" w:rsidRDefault="00970A4D" w:rsidP="009D7146">
      <w:pPr>
        <w:spacing w:after="0" w:line="240" w:lineRule="auto"/>
        <w:jc w:val="center"/>
        <w:rPr>
          <w:rFonts w:ascii="Arial" w:eastAsia="Times New Roman" w:hAnsi="Arial" w:cs="Arial"/>
          <w:b/>
          <w:color w:val="000000"/>
          <w:sz w:val="20"/>
          <w:szCs w:val="20"/>
          <w:u w:val="single"/>
          <w:lang w:eastAsia="es-ES"/>
        </w:rPr>
      </w:pPr>
    </w:p>
    <w:p w:rsidR="009D7146" w:rsidRPr="00F26910" w:rsidRDefault="009D7146" w:rsidP="009D7146">
      <w:pPr>
        <w:spacing w:after="0" w:line="240" w:lineRule="auto"/>
        <w:jc w:val="center"/>
        <w:rPr>
          <w:rFonts w:ascii="Arial" w:eastAsia="Times New Roman" w:hAnsi="Arial" w:cs="Arial"/>
          <w:b/>
          <w:color w:val="000000"/>
          <w:sz w:val="20"/>
          <w:szCs w:val="20"/>
          <w:u w:val="single"/>
          <w:lang w:eastAsia="es-ES"/>
        </w:rPr>
      </w:pPr>
      <w:r w:rsidRPr="00F26910">
        <w:rPr>
          <w:rFonts w:ascii="Arial" w:eastAsia="Times New Roman" w:hAnsi="Arial" w:cs="Arial"/>
          <w:b/>
          <w:color w:val="000000"/>
          <w:sz w:val="20"/>
          <w:szCs w:val="20"/>
          <w:u w:val="single"/>
          <w:lang w:eastAsia="es-ES"/>
        </w:rPr>
        <w:t xml:space="preserve">ANEXO </w:t>
      </w:r>
      <w:r w:rsidR="007E607E">
        <w:rPr>
          <w:rFonts w:ascii="Arial" w:eastAsia="Times New Roman" w:hAnsi="Arial" w:cs="Arial"/>
          <w:b/>
          <w:color w:val="000000"/>
          <w:sz w:val="20"/>
          <w:szCs w:val="20"/>
          <w:u w:val="single"/>
          <w:lang w:eastAsia="es-ES"/>
        </w:rPr>
        <w:t>7</w:t>
      </w:r>
    </w:p>
    <w:p w:rsidR="00AC0EDD" w:rsidRPr="00F26910" w:rsidRDefault="00AC0EDD" w:rsidP="009D7146">
      <w:pPr>
        <w:spacing w:after="0" w:line="240" w:lineRule="auto"/>
        <w:jc w:val="center"/>
        <w:rPr>
          <w:rFonts w:ascii="Arial" w:eastAsia="Times New Roman" w:hAnsi="Arial" w:cs="Arial"/>
          <w:b/>
          <w:color w:val="000000"/>
          <w:sz w:val="20"/>
          <w:szCs w:val="20"/>
          <w:u w:val="single"/>
          <w:lang w:eastAsia="es-ES"/>
        </w:rPr>
      </w:pPr>
    </w:p>
    <w:p w:rsidR="009D7146" w:rsidRPr="00F26910" w:rsidRDefault="009D7146" w:rsidP="009D7146">
      <w:pPr>
        <w:pStyle w:val="Prrafodelista"/>
        <w:spacing w:after="0" w:line="240" w:lineRule="auto"/>
        <w:ind w:left="0"/>
        <w:jc w:val="center"/>
        <w:rPr>
          <w:rFonts w:ascii="Arial" w:hAnsi="Arial" w:cs="Arial"/>
          <w:b/>
          <w:sz w:val="20"/>
          <w:szCs w:val="20"/>
        </w:rPr>
      </w:pPr>
      <w:r w:rsidRPr="00F26910">
        <w:rPr>
          <w:rFonts w:ascii="Arial" w:hAnsi="Arial" w:cs="Arial"/>
          <w:b/>
          <w:sz w:val="20"/>
          <w:szCs w:val="20"/>
        </w:rPr>
        <w:t xml:space="preserve"> “</w:t>
      </w:r>
      <w:r w:rsidRPr="00F26910">
        <w:rPr>
          <w:rFonts w:ascii="Arial" w:hAnsi="Arial" w:cs="Arial"/>
          <w:b/>
          <w:sz w:val="20"/>
          <w:szCs w:val="20"/>
          <w:u w:val="single"/>
        </w:rPr>
        <w:t xml:space="preserve">ESPECIFICACIONES </w:t>
      </w:r>
      <w:r w:rsidR="003D1A71" w:rsidRPr="00F26910">
        <w:rPr>
          <w:rFonts w:ascii="Arial" w:hAnsi="Arial" w:cs="Arial"/>
          <w:b/>
          <w:sz w:val="20"/>
          <w:szCs w:val="20"/>
          <w:u w:val="single"/>
        </w:rPr>
        <w:t xml:space="preserve">TECNICAS DEL </w:t>
      </w:r>
      <w:r w:rsidRPr="00F26910">
        <w:rPr>
          <w:rFonts w:ascii="Arial" w:hAnsi="Arial" w:cs="Arial"/>
          <w:b/>
          <w:sz w:val="20"/>
          <w:szCs w:val="20"/>
          <w:u w:val="single"/>
        </w:rPr>
        <w:t>SISTEMA DE GRABACIÓN DE AUDIO</w:t>
      </w:r>
      <w:r w:rsidRPr="00F26910">
        <w:rPr>
          <w:rFonts w:ascii="Arial" w:hAnsi="Arial" w:cs="Arial"/>
          <w:b/>
          <w:sz w:val="20"/>
          <w:szCs w:val="20"/>
        </w:rPr>
        <w:t>”</w:t>
      </w:r>
    </w:p>
    <w:p w:rsidR="009D7146" w:rsidRPr="00F26910" w:rsidRDefault="009D7146" w:rsidP="009D7146">
      <w:pPr>
        <w:pStyle w:val="Prrafodelista"/>
        <w:tabs>
          <w:tab w:val="left" w:pos="567"/>
        </w:tabs>
        <w:spacing w:after="0" w:line="240" w:lineRule="auto"/>
        <w:ind w:left="567"/>
        <w:jc w:val="both"/>
        <w:rPr>
          <w:rFonts w:ascii="Arial" w:hAnsi="Arial" w:cs="Arial"/>
          <w:sz w:val="20"/>
          <w:szCs w:val="20"/>
        </w:rPr>
      </w:pPr>
    </w:p>
    <w:p w:rsidR="009D7146" w:rsidRPr="00F26910" w:rsidRDefault="009D7146" w:rsidP="00AC0EDD">
      <w:pPr>
        <w:pStyle w:val="Prrafodelista"/>
        <w:autoSpaceDE w:val="0"/>
        <w:autoSpaceDN w:val="0"/>
        <w:adjustRightInd w:val="0"/>
        <w:spacing w:after="0" w:line="240" w:lineRule="auto"/>
        <w:ind w:left="-284"/>
        <w:jc w:val="both"/>
        <w:rPr>
          <w:rFonts w:ascii="Arial" w:hAnsi="Arial" w:cs="Arial"/>
          <w:bCs/>
          <w:sz w:val="20"/>
          <w:szCs w:val="20"/>
        </w:rPr>
      </w:pPr>
      <w:r w:rsidRPr="00F26910">
        <w:rPr>
          <w:rFonts w:ascii="Arial" w:hAnsi="Arial" w:cs="Arial"/>
          <w:bCs/>
          <w:sz w:val="20"/>
          <w:szCs w:val="20"/>
        </w:rPr>
        <w:t>El sistema debe tener las siguientes características como mínimo:</w:t>
      </w:r>
    </w:p>
    <w:p w:rsidR="009D7146" w:rsidRPr="00F26910" w:rsidRDefault="009D7146" w:rsidP="009D7146">
      <w:pPr>
        <w:pStyle w:val="Prrafodelista"/>
        <w:autoSpaceDE w:val="0"/>
        <w:autoSpaceDN w:val="0"/>
        <w:adjustRightInd w:val="0"/>
        <w:spacing w:after="0" w:line="240" w:lineRule="auto"/>
        <w:ind w:left="567"/>
        <w:jc w:val="both"/>
        <w:rPr>
          <w:rFonts w:ascii="Arial" w:hAnsi="Arial" w:cs="Arial"/>
          <w:bCs/>
          <w:sz w:val="20"/>
          <w:szCs w:val="20"/>
        </w:rPr>
      </w:pP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color w:val="000000"/>
          <w:sz w:val="20"/>
          <w:szCs w:val="20"/>
        </w:rPr>
        <w:t>Modo de grabación continúa de 24 horas al día.</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color w:val="000000"/>
          <w:sz w:val="20"/>
          <w:szCs w:val="20"/>
        </w:rPr>
        <w:t>División grabaciones largas en archivos de una hora para manejarlos más fácilmente</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color w:val="000000"/>
          <w:sz w:val="20"/>
          <w:szCs w:val="20"/>
        </w:rPr>
        <w:t>Programación de grabaciones en fechas horas específicas</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color w:val="000000"/>
          <w:sz w:val="20"/>
          <w:szCs w:val="20"/>
        </w:rPr>
        <w:t>Configuración de compresión alta para reducir requerimientos del disco duro</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color w:val="000000"/>
          <w:sz w:val="20"/>
          <w:szCs w:val="20"/>
        </w:rPr>
        <w:t>Procesamiento de señal digital para mejorar la inteligibilidad de la voz y control de nivel automático</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color w:val="000000"/>
          <w:sz w:val="20"/>
          <w:szCs w:val="20"/>
        </w:rPr>
        <w:t>Búsqueda de grabaciones por fecha, canal y más en la ventana 'buscar y reproducir'</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color w:val="0F0F5F"/>
          <w:sz w:val="20"/>
          <w:szCs w:val="20"/>
          <w:shd w:val="clear" w:color="auto" w:fill="F0F0A0"/>
        </w:rPr>
      </w:pPr>
      <w:r w:rsidRPr="00F26910">
        <w:rPr>
          <w:rFonts w:ascii="Arial" w:hAnsi="Arial" w:cs="Arial"/>
          <w:color w:val="000000"/>
          <w:sz w:val="20"/>
          <w:szCs w:val="20"/>
        </w:rPr>
        <w:t>Debe ser compatible una amplia</w:t>
      </w:r>
      <w:r w:rsidRPr="00F26910">
        <w:rPr>
          <w:rFonts w:ascii="Arial" w:hAnsi="Arial" w:cs="Arial"/>
          <w:sz w:val="20"/>
          <w:szCs w:val="20"/>
        </w:rPr>
        <w:t xml:space="preserve"> gama de formatos de audio, compresiones y resoluciones, desde el estándar PCM sin comprimir a cualquier formato comprimido.</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sz w:val="20"/>
          <w:szCs w:val="20"/>
        </w:rPr>
      </w:pPr>
      <w:r w:rsidRPr="00F26910">
        <w:rPr>
          <w:rFonts w:ascii="Arial" w:hAnsi="Arial" w:cs="Arial"/>
          <w:color w:val="000000"/>
          <w:sz w:val="20"/>
          <w:szCs w:val="20"/>
        </w:rPr>
        <w:t>La capacidad de almacenamiento histórico debe ser hasta seis (06) meses.</w:t>
      </w:r>
    </w:p>
    <w:p w:rsidR="009D7146" w:rsidRPr="00F26910" w:rsidRDefault="009D7146" w:rsidP="00D93E4A">
      <w:pPr>
        <w:pStyle w:val="Prrafodelista"/>
        <w:numPr>
          <w:ilvl w:val="0"/>
          <w:numId w:val="3"/>
        </w:numPr>
        <w:tabs>
          <w:tab w:val="clear" w:pos="720"/>
          <w:tab w:val="num" w:pos="0"/>
          <w:tab w:val="left" w:pos="284"/>
        </w:tabs>
        <w:spacing w:after="0" w:line="240" w:lineRule="auto"/>
        <w:ind w:left="0" w:hanging="284"/>
        <w:jc w:val="both"/>
        <w:rPr>
          <w:rFonts w:ascii="Arial" w:eastAsia="Times New Roman" w:hAnsi="Arial" w:cs="Arial"/>
          <w:b/>
          <w:sz w:val="20"/>
          <w:szCs w:val="20"/>
          <w:lang w:eastAsia="es-PE"/>
        </w:rPr>
      </w:pPr>
      <w:r w:rsidRPr="00F26910">
        <w:rPr>
          <w:rFonts w:ascii="Arial" w:hAnsi="Arial" w:cs="Arial"/>
          <w:sz w:val="20"/>
          <w:szCs w:val="20"/>
        </w:rPr>
        <w:t>Las grabaciones más antiguas se sobrescriben automáticamente por los más recientes.</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color w:val="000000"/>
          <w:sz w:val="20"/>
          <w:szCs w:val="20"/>
        </w:rPr>
        <w:t>La compresión de audio y calidad de sonido pueden ser elegidos según espacio de almacenamiento y el período de registro programado</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sz w:val="20"/>
          <w:szCs w:val="20"/>
        </w:rPr>
      </w:pPr>
      <w:r w:rsidRPr="00F26910">
        <w:rPr>
          <w:rFonts w:ascii="Arial" w:hAnsi="Arial" w:cs="Arial"/>
          <w:sz w:val="20"/>
          <w:szCs w:val="20"/>
        </w:rPr>
        <w:t>Calidad de grabación de alta calidad como la original</w:t>
      </w:r>
    </w:p>
    <w:p w:rsidR="009D7146" w:rsidRPr="00F26910" w:rsidRDefault="009D7146" w:rsidP="00D93E4A">
      <w:pPr>
        <w:pStyle w:val="Prrafodelista"/>
        <w:numPr>
          <w:ilvl w:val="0"/>
          <w:numId w:val="3"/>
        </w:numPr>
        <w:tabs>
          <w:tab w:val="clear" w:pos="720"/>
          <w:tab w:val="num" w:pos="0"/>
          <w:tab w:val="left" w:pos="284"/>
        </w:tabs>
        <w:spacing w:after="0" w:line="240" w:lineRule="auto"/>
        <w:ind w:left="0" w:hanging="284"/>
        <w:jc w:val="both"/>
        <w:rPr>
          <w:rFonts w:ascii="Arial" w:hAnsi="Arial" w:cs="Arial"/>
          <w:sz w:val="20"/>
          <w:szCs w:val="20"/>
        </w:rPr>
      </w:pPr>
      <w:r w:rsidRPr="00F26910">
        <w:rPr>
          <w:rFonts w:ascii="Arial" w:hAnsi="Arial" w:cs="Arial"/>
          <w:sz w:val="20"/>
          <w:szCs w:val="20"/>
        </w:rPr>
        <w:t>El contenido puede ser fácilmente exportado y copiado a medios externos como CDs, USB y convertido a los formatos de audio más usados.</w:t>
      </w:r>
    </w:p>
    <w:p w:rsidR="009D7146" w:rsidRPr="00F26910" w:rsidRDefault="009D7146" w:rsidP="00D93E4A">
      <w:pPr>
        <w:pStyle w:val="Prrafodelista"/>
        <w:numPr>
          <w:ilvl w:val="0"/>
          <w:numId w:val="3"/>
        </w:numPr>
        <w:tabs>
          <w:tab w:val="clear" w:pos="720"/>
          <w:tab w:val="num" w:pos="0"/>
          <w:tab w:val="left" w:pos="284"/>
        </w:tabs>
        <w:spacing w:after="0" w:line="240" w:lineRule="auto"/>
        <w:ind w:left="0" w:hanging="284"/>
        <w:jc w:val="both"/>
        <w:rPr>
          <w:rFonts w:ascii="Arial" w:hAnsi="Arial" w:cs="Arial"/>
          <w:sz w:val="20"/>
          <w:szCs w:val="20"/>
        </w:rPr>
      </w:pPr>
      <w:r w:rsidRPr="00F26910">
        <w:rPr>
          <w:rFonts w:ascii="Arial" w:hAnsi="Arial" w:cs="Arial"/>
          <w:sz w:val="20"/>
          <w:szCs w:val="20"/>
        </w:rPr>
        <w:t>Reproducción instantánea en cualquier PC conectado a la red</w:t>
      </w:r>
    </w:p>
    <w:p w:rsidR="009D7146" w:rsidRPr="00F26910" w:rsidRDefault="009D7146" w:rsidP="00D93E4A">
      <w:pPr>
        <w:pStyle w:val="Prrafodelista"/>
        <w:numPr>
          <w:ilvl w:val="0"/>
          <w:numId w:val="3"/>
        </w:numPr>
        <w:tabs>
          <w:tab w:val="clear" w:pos="720"/>
          <w:tab w:val="num" w:pos="0"/>
          <w:tab w:val="left" w:pos="284"/>
        </w:tabs>
        <w:autoSpaceDE w:val="0"/>
        <w:autoSpaceDN w:val="0"/>
        <w:adjustRightInd w:val="0"/>
        <w:spacing w:after="0" w:line="240" w:lineRule="auto"/>
        <w:ind w:left="0" w:hanging="284"/>
        <w:jc w:val="both"/>
        <w:rPr>
          <w:rFonts w:ascii="Arial" w:hAnsi="Arial" w:cs="Arial"/>
          <w:color w:val="000000"/>
          <w:sz w:val="20"/>
          <w:szCs w:val="20"/>
        </w:rPr>
      </w:pPr>
      <w:r w:rsidRPr="00F26910">
        <w:rPr>
          <w:rFonts w:ascii="Arial" w:hAnsi="Arial" w:cs="Arial"/>
          <w:color w:val="000000"/>
          <w:sz w:val="20"/>
          <w:szCs w:val="20"/>
        </w:rPr>
        <w:t>Deberá permitir funciones básicas de edición y conversión.</w:t>
      </w:r>
    </w:p>
    <w:p w:rsidR="009D7146" w:rsidRPr="00F26910" w:rsidRDefault="009D7146" w:rsidP="00D93E4A">
      <w:pPr>
        <w:pStyle w:val="Prrafodelista"/>
        <w:numPr>
          <w:ilvl w:val="0"/>
          <w:numId w:val="3"/>
        </w:numPr>
        <w:tabs>
          <w:tab w:val="clear" w:pos="720"/>
          <w:tab w:val="num" w:pos="0"/>
          <w:tab w:val="left" w:pos="284"/>
        </w:tabs>
        <w:spacing w:after="0" w:line="240" w:lineRule="auto"/>
        <w:ind w:left="0" w:hanging="284"/>
        <w:jc w:val="both"/>
        <w:rPr>
          <w:rFonts w:ascii="Arial" w:hAnsi="Arial" w:cs="Arial"/>
          <w:sz w:val="20"/>
          <w:szCs w:val="20"/>
        </w:rPr>
      </w:pPr>
      <w:r w:rsidRPr="00F26910">
        <w:rPr>
          <w:rFonts w:ascii="Arial" w:hAnsi="Arial" w:cs="Arial"/>
          <w:sz w:val="20"/>
          <w:szCs w:val="20"/>
        </w:rPr>
        <w:t>Formatos de audio en Mp3, Mp2, PCM y relaciones de compresión personalizables</w:t>
      </w:r>
    </w:p>
    <w:p w:rsidR="009D7146" w:rsidRPr="00F26910" w:rsidRDefault="009D7146" w:rsidP="00D93E4A">
      <w:pPr>
        <w:pStyle w:val="Prrafodelista"/>
        <w:numPr>
          <w:ilvl w:val="0"/>
          <w:numId w:val="3"/>
        </w:numPr>
        <w:tabs>
          <w:tab w:val="clear" w:pos="720"/>
          <w:tab w:val="num" w:pos="0"/>
          <w:tab w:val="left" w:pos="284"/>
        </w:tabs>
        <w:spacing w:after="0" w:line="240" w:lineRule="auto"/>
        <w:ind w:left="0" w:hanging="284"/>
        <w:jc w:val="both"/>
        <w:rPr>
          <w:rFonts w:ascii="Arial" w:hAnsi="Arial" w:cs="Arial"/>
          <w:sz w:val="20"/>
          <w:szCs w:val="20"/>
        </w:rPr>
      </w:pPr>
      <w:r w:rsidRPr="00F26910">
        <w:rPr>
          <w:rFonts w:ascii="Arial" w:hAnsi="Arial" w:cs="Arial"/>
          <w:sz w:val="20"/>
          <w:szCs w:val="20"/>
        </w:rPr>
        <w:t>Seguridad de datos, sistema remoto de monitoreo de LAN o Internet Pc conectado.</w:t>
      </w:r>
      <w:r w:rsidRPr="00F26910">
        <w:rPr>
          <w:rFonts w:ascii="Arial" w:hAnsi="Arial" w:cs="Arial"/>
          <w:sz w:val="20"/>
          <w:szCs w:val="20"/>
        </w:rPr>
        <w:br/>
      </w:r>
    </w:p>
    <w:p w:rsidR="009D7146" w:rsidRPr="00F26910" w:rsidRDefault="009D7146" w:rsidP="00AC0EDD">
      <w:pPr>
        <w:pStyle w:val="Prrafodelista"/>
        <w:autoSpaceDE w:val="0"/>
        <w:autoSpaceDN w:val="0"/>
        <w:adjustRightInd w:val="0"/>
        <w:spacing w:after="0" w:line="240" w:lineRule="auto"/>
        <w:ind w:left="-284"/>
        <w:jc w:val="both"/>
        <w:rPr>
          <w:rFonts w:ascii="Arial" w:hAnsi="Arial" w:cs="Arial"/>
          <w:bCs/>
          <w:sz w:val="20"/>
          <w:szCs w:val="20"/>
        </w:rPr>
      </w:pPr>
      <w:r w:rsidRPr="00F26910">
        <w:rPr>
          <w:rFonts w:ascii="Arial" w:hAnsi="Arial" w:cs="Arial"/>
          <w:bCs/>
          <w:sz w:val="20"/>
          <w:szCs w:val="20"/>
        </w:rPr>
        <w:t>El Radio VHF DSC debe tener las siguientes características como mínimo:</w:t>
      </w:r>
    </w:p>
    <w:p w:rsidR="009D7146" w:rsidRPr="00F26910" w:rsidRDefault="009D7146" w:rsidP="009D7146">
      <w:pPr>
        <w:pStyle w:val="Prrafodelista"/>
        <w:autoSpaceDE w:val="0"/>
        <w:autoSpaceDN w:val="0"/>
        <w:adjustRightInd w:val="0"/>
        <w:spacing w:after="0" w:line="240" w:lineRule="auto"/>
        <w:ind w:left="284"/>
        <w:jc w:val="both"/>
        <w:rPr>
          <w:rFonts w:ascii="Arial" w:hAnsi="Arial" w:cs="Arial"/>
          <w:bCs/>
          <w:sz w:val="20"/>
          <w:szCs w:val="20"/>
        </w:rPr>
      </w:pP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12 canales Antena GPS</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Diseño ultra delgado y compacto trasera caso (3.5 "de profundidad)</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Potente 25 vatios VHF / FM Transceptor</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Debe Cumple con la UIT-R M493-12 Clase D DSC (Llamada Selectiva Digital) con individual, Todos los barcos, posición Informe, solicitud y de socorro</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Navegación a una llamada de socorro DSC con la página de la brújula **</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Sondear automáticamente la posición GPS de hasta 4 buques que utilicen DSC</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Introduce, guarda y Navegación al waypoint con página de la brújula **</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Brújula GPS pantalla **</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Navegación (LAT / LON, SOG y COG) información que se muestra en la pantalla **</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Sumergible JIS-8 1,5 M (4.92ft) durante 30 minutos</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Ruido que cancela el micrófono con ABAJO, llaves de canal arriba / 16/9 y H / L</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Selección canal meteorológico NOAA con alerta</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Programable Scan, la Exploración Prioritaria, y la doble vigilancia</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GPS que se repiten de la posición, SOG, COG y el tiempo **</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Nombres de canales personalizables</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Pantalla de matriz de puntos de gran tamaño</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Entrada y Salida NMEA</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Teclas de función programables</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Capaz de conectarse a un micrófono de acceso remoto Segunda Estación CMP30</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Dimensión total: 5.91 "(w) x 3.35" (H) x 3.54 "(D)</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Montaje empotrado corte: 5,35 "(W) x 2.80" (H) x 2.56 "(D)</w:t>
      </w:r>
    </w:p>
    <w:p w:rsidR="009D7146" w:rsidRPr="00F26910" w:rsidRDefault="009D7146" w:rsidP="00D93E4A">
      <w:pPr>
        <w:numPr>
          <w:ilvl w:val="0"/>
          <w:numId w:val="1"/>
        </w:numPr>
        <w:shd w:val="clear" w:color="auto" w:fill="FFFFFF"/>
        <w:tabs>
          <w:tab w:val="clear" w:pos="720"/>
        </w:tabs>
        <w:spacing w:after="0" w:line="270" w:lineRule="atLeast"/>
        <w:ind w:left="0" w:hanging="284"/>
        <w:jc w:val="both"/>
        <w:textAlignment w:val="baseline"/>
        <w:rPr>
          <w:rFonts w:ascii="Arial" w:eastAsia="Times New Roman" w:hAnsi="Arial" w:cs="Arial"/>
          <w:color w:val="333333"/>
          <w:sz w:val="20"/>
          <w:szCs w:val="20"/>
          <w:lang w:eastAsia="es-PE"/>
        </w:rPr>
      </w:pPr>
      <w:r w:rsidRPr="00F26910">
        <w:rPr>
          <w:rFonts w:ascii="Arial" w:eastAsia="Times New Roman" w:hAnsi="Arial" w:cs="Arial"/>
          <w:bCs/>
          <w:color w:val="000000"/>
          <w:sz w:val="20"/>
          <w:szCs w:val="20"/>
          <w:bdr w:val="none" w:sz="0" w:space="0" w:color="auto" w:frame="1"/>
          <w:lang w:eastAsia="es-PE"/>
        </w:rPr>
        <w:t xml:space="preserve">1 año de garantía </w:t>
      </w:r>
    </w:p>
    <w:p w:rsidR="00AC0EDD" w:rsidRPr="00F26910" w:rsidRDefault="00AC0EDD" w:rsidP="009D7146">
      <w:pPr>
        <w:spacing w:after="0" w:line="240" w:lineRule="auto"/>
        <w:ind w:left="709" w:hanging="425"/>
        <w:jc w:val="both"/>
        <w:rPr>
          <w:rFonts w:ascii="Arial" w:hAnsi="Arial" w:cs="Arial"/>
          <w:sz w:val="20"/>
          <w:szCs w:val="20"/>
        </w:rPr>
      </w:pPr>
    </w:p>
    <w:p w:rsidR="00C91594" w:rsidRDefault="00C91594" w:rsidP="008D23EE">
      <w:pPr>
        <w:spacing w:after="0" w:line="240" w:lineRule="auto"/>
        <w:jc w:val="center"/>
        <w:rPr>
          <w:rFonts w:ascii="Arial" w:eastAsia="Times New Roman" w:hAnsi="Arial" w:cs="Arial"/>
          <w:b/>
          <w:color w:val="000000"/>
          <w:sz w:val="20"/>
          <w:szCs w:val="20"/>
          <w:u w:val="single"/>
          <w:lang w:eastAsia="es-ES"/>
        </w:rPr>
      </w:pPr>
    </w:p>
    <w:p w:rsidR="008D23EE" w:rsidRPr="00F26910" w:rsidRDefault="007E607E" w:rsidP="008D23EE">
      <w:pPr>
        <w:spacing w:after="0" w:line="240" w:lineRule="auto"/>
        <w:jc w:val="center"/>
        <w:rPr>
          <w:rFonts w:ascii="Arial" w:eastAsia="Times New Roman" w:hAnsi="Arial" w:cs="Arial"/>
          <w:b/>
          <w:color w:val="000000"/>
          <w:sz w:val="20"/>
          <w:szCs w:val="20"/>
          <w:u w:val="single"/>
          <w:lang w:eastAsia="es-ES"/>
        </w:rPr>
      </w:pPr>
      <w:r>
        <w:rPr>
          <w:rFonts w:ascii="Arial" w:eastAsia="Times New Roman" w:hAnsi="Arial" w:cs="Arial"/>
          <w:b/>
          <w:color w:val="000000"/>
          <w:sz w:val="20"/>
          <w:szCs w:val="20"/>
          <w:u w:val="single"/>
          <w:lang w:eastAsia="es-ES"/>
        </w:rPr>
        <w:t>ANEXO 8</w:t>
      </w:r>
    </w:p>
    <w:p w:rsidR="008D23EE" w:rsidRPr="00F26910" w:rsidRDefault="008D23EE" w:rsidP="00354BEA">
      <w:pPr>
        <w:spacing w:after="0" w:line="240" w:lineRule="auto"/>
        <w:rPr>
          <w:rFonts w:ascii="Arial" w:eastAsia="Times New Roman" w:hAnsi="Arial" w:cs="Arial"/>
          <w:b/>
          <w:color w:val="000000"/>
          <w:sz w:val="20"/>
          <w:szCs w:val="20"/>
          <w:u w:val="single"/>
          <w:lang w:eastAsia="es-ES"/>
        </w:rPr>
      </w:pPr>
    </w:p>
    <w:p w:rsidR="008D23EE" w:rsidRPr="00F26910" w:rsidRDefault="008D23EE" w:rsidP="008D23EE">
      <w:pPr>
        <w:pStyle w:val="Prrafodelista"/>
        <w:spacing w:after="0" w:line="240" w:lineRule="auto"/>
        <w:ind w:left="0"/>
        <w:jc w:val="center"/>
        <w:rPr>
          <w:rFonts w:ascii="Arial" w:hAnsi="Arial" w:cs="Arial"/>
          <w:b/>
          <w:sz w:val="20"/>
          <w:szCs w:val="20"/>
        </w:rPr>
      </w:pPr>
      <w:r w:rsidRPr="00F26910">
        <w:rPr>
          <w:rFonts w:ascii="Arial" w:hAnsi="Arial" w:cs="Arial"/>
          <w:b/>
          <w:sz w:val="20"/>
          <w:szCs w:val="20"/>
        </w:rPr>
        <w:t xml:space="preserve"> “</w:t>
      </w:r>
      <w:r w:rsidRPr="00F26910">
        <w:rPr>
          <w:rFonts w:ascii="Arial" w:hAnsi="Arial" w:cs="Arial"/>
          <w:b/>
          <w:sz w:val="20"/>
          <w:szCs w:val="20"/>
          <w:u w:val="single"/>
        </w:rPr>
        <w:t>ESPECIFICACIONES TECNICAS DEL SISTEMA</w:t>
      </w:r>
      <w:r w:rsidR="00354BEA">
        <w:rPr>
          <w:rFonts w:ascii="Arial" w:hAnsi="Arial" w:cs="Arial"/>
          <w:b/>
          <w:sz w:val="20"/>
          <w:szCs w:val="20"/>
          <w:u w:val="single"/>
        </w:rPr>
        <w:t xml:space="preserve"> OCÉANO-</w:t>
      </w:r>
      <w:r w:rsidR="00354BEA" w:rsidRPr="00F26910">
        <w:rPr>
          <w:rFonts w:ascii="Arial" w:hAnsi="Arial" w:cs="Arial"/>
          <w:b/>
          <w:sz w:val="20"/>
          <w:szCs w:val="20"/>
          <w:u w:val="single"/>
        </w:rPr>
        <w:t xml:space="preserve"> </w:t>
      </w:r>
      <w:r w:rsidRPr="00F26910">
        <w:rPr>
          <w:rFonts w:ascii="Arial" w:hAnsi="Arial" w:cs="Arial"/>
          <w:b/>
          <w:sz w:val="20"/>
          <w:szCs w:val="20"/>
          <w:u w:val="single"/>
        </w:rPr>
        <w:t>METEREOLOGICO</w:t>
      </w:r>
      <w:r w:rsidRPr="00F26910">
        <w:rPr>
          <w:rFonts w:ascii="Arial" w:hAnsi="Arial" w:cs="Arial"/>
          <w:b/>
          <w:sz w:val="20"/>
          <w:szCs w:val="20"/>
        </w:rPr>
        <w:t>”</w:t>
      </w:r>
    </w:p>
    <w:p w:rsidR="008D23EE" w:rsidRPr="00F26910" w:rsidRDefault="008D23EE" w:rsidP="008D23EE">
      <w:pPr>
        <w:pStyle w:val="Prrafodelista"/>
        <w:spacing w:after="0" w:line="240" w:lineRule="auto"/>
        <w:ind w:left="0"/>
        <w:jc w:val="center"/>
        <w:rPr>
          <w:rFonts w:ascii="Arial" w:hAnsi="Arial" w:cs="Arial"/>
          <w:b/>
          <w:sz w:val="20"/>
          <w:szCs w:val="20"/>
          <w:u w:val="single"/>
        </w:rPr>
      </w:pPr>
      <w:r w:rsidRPr="00F26910">
        <w:rPr>
          <w:rFonts w:ascii="Arial" w:hAnsi="Arial" w:cs="Arial"/>
          <w:b/>
          <w:sz w:val="20"/>
          <w:szCs w:val="20"/>
          <w:u w:val="single"/>
        </w:rPr>
        <w:t>BOYA MARINA</w:t>
      </w:r>
    </w:p>
    <w:p w:rsidR="008D23EE" w:rsidRPr="00F26910" w:rsidRDefault="008D23EE" w:rsidP="008D23EE">
      <w:pPr>
        <w:spacing w:after="0" w:line="240" w:lineRule="auto"/>
        <w:ind w:left="709" w:hanging="425"/>
        <w:jc w:val="both"/>
        <w:rPr>
          <w:rFonts w:ascii="Arial" w:hAnsi="Arial" w:cs="Arial"/>
          <w:sz w:val="20"/>
          <w:szCs w:val="20"/>
        </w:rPr>
      </w:pPr>
    </w:p>
    <w:p w:rsidR="008D23EE" w:rsidRPr="00F26910" w:rsidRDefault="008D23EE" w:rsidP="008D23EE">
      <w:p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Boya Marina equipada con instrumentos océano - </w:t>
      </w:r>
      <w:r w:rsidR="00CE5F64" w:rsidRPr="00F26910">
        <w:rPr>
          <w:rFonts w:ascii="Arial" w:hAnsi="Arial" w:cs="Arial"/>
          <w:color w:val="000000"/>
          <w:sz w:val="20"/>
          <w:szCs w:val="20"/>
          <w:lang w:val="es-PE"/>
        </w:rPr>
        <w:t>meteorológicos</w:t>
      </w:r>
      <w:r w:rsidRPr="00F26910">
        <w:rPr>
          <w:rFonts w:ascii="Arial" w:hAnsi="Arial" w:cs="Arial"/>
          <w:color w:val="000000"/>
          <w:sz w:val="20"/>
          <w:szCs w:val="20"/>
          <w:lang w:val="es-PE"/>
        </w:rPr>
        <w:t xml:space="preserve"> de última generación, dotado de sistema de transmisión y un centro de control que envía los datos en tiempo real al centro de control en tierra, el sistema incluye los siguientes parámetros: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Default="008D23EE" w:rsidP="00D93E4A">
      <w:pPr>
        <w:pStyle w:val="Prrafodelista"/>
        <w:numPr>
          <w:ilvl w:val="0"/>
          <w:numId w:val="6"/>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Velocidad</w:t>
      </w:r>
      <w:r w:rsidR="002E2DB0">
        <w:rPr>
          <w:rFonts w:ascii="Arial" w:hAnsi="Arial" w:cs="Arial"/>
          <w:color w:val="000000"/>
          <w:sz w:val="20"/>
          <w:szCs w:val="20"/>
          <w:lang w:val="es-PE"/>
        </w:rPr>
        <w:t xml:space="preserve"> y Dirección</w:t>
      </w:r>
      <w:r w:rsidRPr="00F26910">
        <w:rPr>
          <w:rFonts w:ascii="Arial" w:hAnsi="Arial" w:cs="Arial"/>
          <w:color w:val="000000"/>
          <w:sz w:val="20"/>
          <w:szCs w:val="20"/>
          <w:lang w:val="es-PE"/>
        </w:rPr>
        <w:t xml:space="preserve"> Del </w:t>
      </w:r>
      <w:r w:rsidR="00852A29" w:rsidRPr="00F26910">
        <w:rPr>
          <w:rFonts w:ascii="Arial" w:hAnsi="Arial" w:cs="Arial"/>
          <w:color w:val="000000"/>
          <w:sz w:val="20"/>
          <w:szCs w:val="20"/>
          <w:lang w:val="es-PE"/>
        </w:rPr>
        <w:t>Viento.</w:t>
      </w:r>
    </w:p>
    <w:p w:rsidR="00852A29" w:rsidRDefault="00852A29" w:rsidP="00D93E4A">
      <w:pPr>
        <w:pStyle w:val="Prrafodelista"/>
        <w:numPr>
          <w:ilvl w:val="0"/>
          <w:numId w:val="6"/>
        </w:numPr>
        <w:autoSpaceDE w:val="0"/>
        <w:autoSpaceDN w:val="0"/>
        <w:adjustRightInd w:val="0"/>
        <w:spacing w:after="0" w:line="240" w:lineRule="auto"/>
        <w:ind w:left="284" w:hanging="284"/>
        <w:rPr>
          <w:rFonts w:ascii="Arial" w:hAnsi="Arial" w:cs="Arial"/>
          <w:color w:val="000000"/>
          <w:sz w:val="20"/>
          <w:szCs w:val="20"/>
          <w:lang w:val="es-PE"/>
        </w:rPr>
      </w:pPr>
      <w:r>
        <w:rPr>
          <w:rFonts w:ascii="Arial" w:hAnsi="Arial" w:cs="Arial"/>
          <w:color w:val="000000"/>
          <w:sz w:val="20"/>
          <w:szCs w:val="20"/>
          <w:lang w:val="es-PE"/>
        </w:rPr>
        <w:t>Temperatura del Aire/ Humedad Relativa.</w:t>
      </w:r>
    </w:p>
    <w:p w:rsidR="00852A29" w:rsidRDefault="00852A29" w:rsidP="00D93E4A">
      <w:pPr>
        <w:pStyle w:val="Prrafodelista"/>
        <w:numPr>
          <w:ilvl w:val="0"/>
          <w:numId w:val="6"/>
        </w:numPr>
        <w:autoSpaceDE w:val="0"/>
        <w:autoSpaceDN w:val="0"/>
        <w:adjustRightInd w:val="0"/>
        <w:spacing w:after="0" w:line="240" w:lineRule="auto"/>
        <w:ind w:left="284" w:hanging="284"/>
        <w:rPr>
          <w:rFonts w:ascii="Arial" w:hAnsi="Arial" w:cs="Arial"/>
          <w:color w:val="000000"/>
          <w:sz w:val="20"/>
          <w:szCs w:val="20"/>
          <w:lang w:val="es-PE"/>
        </w:rPr>
      </w:pPr>
      <w:r>
        <w:rPr>
          <w:rFonts w:ascii="Arial" w:hAnsi="Arial" w:cs="Arial"/>
          <w:color w:val="000000"/>
          <w:sz w:val="20"/>
          <w:szCs w:val="20"/>
          <w:lang w:val="es-PE"/>
        </w:rPr>
        <w:t>Presión Barométrica.</w:t>
      </w:r>
    </w:p>
    <w:p w:rsidR="00852A29" w:rsidRPr="00F26910" w:rsidRDefault="00852A29" w:rsidP="00D93E4A">
      <w:pPr>
        <w:pStyle w:val="Prrafodelista"/>
        <w:numPr>
          <w:ilvl w:val="0"/>
          <w:numId w:val="6"/>
        </w:numPr>
        <w:autoSpaceDE w:val="0"/>
        <w:autoSpaceDN w:val="0"/>
        <w:adjustRightInd w:val="0"/>
        <w:spacing w:after="0" w:line="240" w:lineRule="auto"/>
        <w:ind w:left="284" w:hanging="284"/>
        <w:rPr>
          <w:rFonts w:ascii="Arial" w:hAnsi="Arial" w:cs="Arial"/>
          <w:color w:val="000000"/>
          <w:sz w:val="20"/>
          <w:szCs w:val="20"/>
          <w:lang w:val="es-PE"/>
        </w:rPr>
      </w:pPr>
      <w:r>
        <w:rPr>
          <w:rFonts w:ascii="Arial" w:hAnsi="Arial" w:cs="Arial"/>
          <w:color w:val="000000"/>
          <w:sz w:val="20"/>
          <w:szCs w:val="20"/>
          <w:lang w:val="es-PE"/>
        </w:rPr>
        <w:t>Ondas Direccionales</w:t>
      </w:r>
    </w:p>
    <w:p w:rsidR="008D23EE" w:rsidRPr="00F26910" w:rsidRDefault="008D23EE" w:rsidP="00D93E4A">
      <w:pPr>
        <w:pStyle w:val="Prrafodelista"/>
        <w:numPr>
          <w:ilvl w:val="0"/>
          <w:numId w:val="6"/>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Corriente</w:t>
      </w:r>
      <w:r w:rsidR="00852A29">
        <w:rPr>
          <w:rFonts w:ascii="Arial" w:hAnsi="Arial" w:cs="Arial"/>
          <w:color w:val="000000"/>
          <w:sz w:val="20"/>
          <w:szCs w:val="20"/>
          <w:lang w:val="es-PE"/>
        </w:rPr>
        <w:t>s</w:t>
      </w:r>
      <w:r w:rsidR="00511035">
        <w:rPr>
          <w:rFonts w:ascii="Arial" w:hAnsi="Arial" w:cs="Arial"/>
          <w:color w:val="000000"/>
          <w:sz w:val="20"/>
          <w:szCs w:val="20"/>
          <w:lang w:val="es-PE"/>
        </w:rPr>
        <w:t xml:space="preserve"> Marinas</w:t>
      </w:r>
    </w:p>
    <w:p w:rsidR="008D23EE" w:rsidRPr="00F26910" w:rsidRDefault="008D23EE" w:rsidP="00D93E4A">
      <w:pPr>
        <w:pStyle w:val="Prrafodelista"/>
        <w:numPr>
          <w:ilvl w:val="0"/>
          <w:numId w:val="6"/>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Temperatura De</w:t>
      </w:r>
      <w:r w:rsidR="00511035">
        <w:rPr>
          <w:rFonts w:ascii="Arial" w:hAnsi="Arial" w:cs="Arial"/>
          <w:color w:val="000000"/>
          <w:sz w:val="20"/>
          <w:szCs w:val="20"/>
          <w:lang w:val="es-PE"/>
        </w:rPr>
        <w:t xml:space="preserve"> </w:t>
      </w:r>
      <w:r w:rsidRPr="00F26910">
        <w:rPr>
          <w:rFonts w:ascii="Arial" w:hAnsi="Arial" w:cs="Arial"/>
          <w:color w:val="000000"/>
          <w:sz w:val="20"/>
          <w:szCs w:val="20"/>
          <w:lang w:val="es-PE"/>
        </w:rPr>
        <w:t>l</w:t>
      </w:r>
      <w:r w:rsidR="00511035">
        <w:rPr>
          <w:rFonts w:ascii="Arial" w:hAnsi="Arial" w:cs="Arial"/>
          <w:color w:val="000000"/>
          <w:sz w:val="20"/>
          <w:szCs w:val="20"/>
          <w:lang w:val="es-PE"/>
        </w:rPr>
        <w:t xml:space="preserve">a superficie del mar. </w:t>
      </w:r>
    </w:p>
    <w:p w:rsidR="008D23EE" w:rsidRPr="00F26910" w:rsidRDefault="008D23EE" w:rsidP="00D93E4A">
      <w:pPr>
        <w:pStyle w:val="Prrafodelista"/>
        <w:numPr>
          <w:ilvl w:val="0"/>
          <w:numId w:val="6"/>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Sis</w:t>
      </w:r>
      <w:r w:rsidR="00167E69">
        <w:rPr>
          <w:rFonts w:ascii="Arial" w:hAnsi="Arial" w:cs="Arial"/>
          <w:color w:val="000000"/>
          <w:sz w:val="20"/>
          <w:szCs w:val="20"/>
          <w:lang w:val="es-PE"/>
        </w:rPr>
        <w:t xml:space="preserve">tema de transmisión, </w:t>
      </w:r>
      <w:r w:rsidRPr="00F26910">
        <w:rPr>
          <w:rFonts w:ascii="Arial" w:hAnsi="Arial" w:cs="Arial"/>
          <w:color w:val="000000"/>
          <w:sz w:val="20"/>
          <w:szCs w:val="20"/>
          <w:lang w:val="es-PE"/>
        </w:rPr>
        <w:t>radio enlace</w:t>
      </w:r>
      <w:r w:rsidR="00167E69">
        <w:rPr>
          <w:rFonts w:ascii="Arial" w:hAnsi="Arial" w:cs="Arial"/>
          <w:color w:val="000000"/>
          <w:sz w:val="20"/>
          <w:szCs w:val="20"/>
          <w:lang w:val="es-PE"/>
        </w:rPr>
        <w:t>.</w:t>
      </w:r>
      <w:r w:rsidRPr="00F26910">
        <w:rPr>
          <w:rFonts w:ascii="Arial" w:hAnsi="Arial" w:cs="Arial"/>
          <w:color w:val="000000"/>
          <w:sz w:val="20"/>
          <w:szCs w:val="20"/>
          <w:lang w:val="es-PE"/>
        </w:rPr>
        <w:t xml:space="preserve"> </w:t>
      </w:r>
    </w:p>
    <w:p w:rsidR="008D23EE" w:rsidRPr="00F26910" w:rsidRDefault="008D23EE" w:rsidP="00D93E4A">
      <w:pPr>
        <w:pStyle w:val="Prrafodelista"/>
        <w:numPr>
          <w:ilvl w:val="0"/>
          <w:numId w:val="6"/>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Sistema de alimentación eléctrica (panel solar, baterías)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Centro de control: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D93E4A">
      <w:pPr>
        <w:pStyle w:val="Prrafodelista"/>
        <w:numPr>
          <w:ilvl w:val="0"/>
          <w:numId w:val="7"/>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Work Station </w:t>
      </w:r>
    </w:p>
    <w:p w:rsidR="008D23EE" w:rsidRPr="00A5327D" w:rsidRDefault="008D23EE" w:rsidP="00D93E4A">
      <w:pPr>
        <w:pStyle w:val="Prrafodelista"/>
        <w:numPr>
          <w:ilvl w:val="0"/>
          <w:numId w:val="7"/>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Software de recepción y monitoreo </w:t>
      </w:r>
      <w:r w:rsidR="00C61F98" w:rsidRPr="00F26910">
        <w:rPr>
          <w:rFonts w:ascii="Arial" w:hAnsi="Arial" w:cs="Arial"/>
          <w:color w:val="000000"/>
          <w:sz w:val="20"/>
          <w:szCs w:val="20"/>
          <w:lang w:val="es-PE"/>
        </w:rPr>
        <w:t>océano-meteorológico</w:t>
      </w:r>
      <w:r w:rsidRPr="00F26910">
        <w:rPr>
          <w:rFonts w:ascii="Arial" w:hAnsi="Arial" w:cs="Arial"/>
          <w:color w:val="000000"/>
          <w:sz w:val="20"/>
          <w:szCs w:val="20"/>
          <w:lang w:val="es-PE"/>
        </w:rPr>
        <w:t xml:space="preserve"> </w:t>
      </w:r>
    </w:p>
    <w:p w:rsidR="004A6CD3" w:rsidRPr="00F26910" w:rsidRDefault="004A6CD3"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rPr>
          <w:rFonts w:ascii="Arial" w:hAnsi="Arial" w:cs="Arial"/>
          <w:b/>
          <w:bCs/>
          <w:color w:val="000000"/>
          <w:sz w:val="20"/>
          <w:szCs w:val="20"/>
          <w:lang w:val="es-PE"/>
        </w:rPr>
      </w:pPr>
      <w:r w:rsidRPr="00F26910">
        <w:rPr>
          <w:rFonts w:ascii="Arial" w:hAnsi="Arial" w:cs="Arial"/>
          <w:b/>
          <w:bCs/>
          <w:color w:val="000000"/>
          <w:sz w:val="20"/>
          <w:szCs w:val="20"/>
          <w:lang w:val="es-PE"/>
        </w:rPr>
        <w:t xml:space="preserve">Plataforma colector de datos para condiciones marinas.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La plataforma de adquisición de datos incluida debe estar diseñada con normas de protección, altamente resistentes a condiciones marinas, protegida con cubierta sellada IP67, sin probabilidad de permitir el ingreso del agua en los componentes electrónicos estando expuesta a la lluvia, y climas severos, no siendo necesario la protección de este por medio de un gabinete tipo NEMA adicional, por lo que debe poseer una completa hermeticidad en los puertos analógicos y digitales contando también con tapa hermética para protección de memoria SD evitando el ingreso del agua a la electrónica interna del equipo.</w:t>
      </w:r>
    </w:p>
    <w:p w:rsidR="008D23EE" w:rsidRPr="00F26910" w:rsidRDefault="008D23EE" w:rsidP="008D23EE">
      <w:pPr>
        <w:autoSpaceDE w:val="0"/>
        <w:autoSpaceDN w:val="0"/>
        <w:adjustRightInd w:val="0"/>
        <w:spacing w:after="0" w:line="240" w:lineRule="auto"/>
        <w:rPr>
          <w:rFonts w:ascii="Arial" w:hAnsi="Arial" w:cs="Arial"/>
          <w:noProof/>
          <w:color w:val="000000"/>
          <w:sz w:val="20"/>
          <w:szCs w:val="20"/>
          <w:lang w:val="es-PE" w:eastAsia="es-PE"/>
        </w:rPr>
      </w:pPr>
    </w:p>
    <w:p w:rsidR="008D23EE" w:rsidRPr="00F26910" w:rsidRDefault="008D23EE" w:rsidP="008D23EE">
      <w:p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El datalogger debe poseer un sistema operativo similar o idéntico al Windows que permita la actualización con tecnologías futuras y ser compatible con el software de recepción de datos en tiempo real y estar basado en un protocolo XML. </w:t>
      </w:r>
    </w:p>
    <w:p w:rsidR="008D23EE" w:rsidRPr="00F26910" w:rsidRDefault="008D23EE" w:rsidP="008D23EE">
      <w:pPr>
        <w:autoSpaceDE w:val="0"/>
        <w:autoSpaceDN w:val="0"/>
        <w:adjustRightInd w:val="0"/>
        <w:spacing w:after="0" w:line="240" w:lineRule="auto"/>
        <w:jc w:val="both"/>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La plataforma de adquisición de datos debe poseer una pantalla con teclado del tipo (touch screen) táctil y ser parte de su propio diseño totalmente integrado al datalogger, permitiendo realizar funciones de configuración, programaciones sin el uso de dispositivos informáticos alternos. </w:t>
      </w:r>
      <w:r w:rsidR="00167E69" w:rsidRPr="00F26910">
        <w:rPr>
          <w:rFonts w:ascii="Arial" w:hAnsi="Arial" w:cs="Arial"/>
          <w:color w:val="000000"/>
          <w:sz w:val="20"/>
          <w:szCs w:val="20"/>
          <w:lang w:val="es-PE"/>
        </w:rPr>
        <w:t>Además,</w:t>
      </w:r>
      <w:r w:rsidRPr="00F26910">
        <w:rPr>
          <w:rFonts w:ascii="Arial" w:hAnsi="Arial" w:cs="Arial"/>
          <w:color w:val="000000"/>
          <w:sz w:val="20"/>
          <w:szCs w:val="20"/>
          <w:lang w:val="es-PE"/>
        </w:rPr>
        <w:t xml:space="preserve"> por medio del panel de operaciones permitir realizar las siguientes funciones: </w:t>
      </w:r>
    </w:p>
    <w:p w:rsidR="008D23EE" w:rsidRPr="00F26910" w:rsidRDefault="008D23EE" w:rsidP="008D23EE">
      <w:pPr>
        <w:autoSpaceDE w:val="0"/>
        <w:autoSpaceDN w:val="0"/>
        <w:adjustRightInd w:val="0"/>
        <w:spacing w:after="0" w:line="240" w:lineRule="auto"/>
        <w:jc w:val="both"/>
        <w:rPr>
          <w:rFonts w:ascii="Arial" w:hAnsi="Arial" w:cs="Arial"/>
          <w:color w:val="000000"/>
          <w:sz w:val="20"/>
          <w:szCs w:val="20"/>
          <w:lang w:val="es-PE"/>
        </w:rPr>
      </w:pPr>
    </w:p>
    <w:p w:rsidR="008D23EE" w:rsidRPr="00F26910" w:rsidRDefault="008D23EE" w:rsidP="00D93E4A">
      <w:pPr>
        <w:pStyle w:val="Prrafodelista"/>
        <w:numPr>
          <w:ilvl w:val="0"/>
          <w:numId w:val="8"/>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Comenzar y detener la grabación de datos </w:t>
      </w:r>
    </w:p>
    <w:p w:rsidR="008D23EE" w:rsidRPr="00F26910" w:rsidRDefault="008D23EE" w:rsidP="00D93E4A">
      <w:pPr>
        <w:pStyle w:val="Prrafodelista"/>
        <w:numPr>
          <w:ilvl w:val="0"/>
          <w:numId w:val="8"/>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Cambiar intervalos de medición </w:t>
      </w:r>
    </w:p>
    <w:p w:rsidR="008D23EE" w:rsidRPr="00F26910" w:rsidRDefault="008D23EE" w:rsidP="00D93E4A">
      <w:pPr>
        <w:pStyle w:val="Prrafodelista"/>
        <w:numPr>
          <w:ilvl w:val="0"/>
          <w:numId w:val="8"/>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Visualizar los datos medidos </w:t>
      </w:r>
    </w:p>
    <w:p w:rsidR="008D23EE" w:rsidRPr="00F26910" w:rsidRDefault="008D23EE" w:rsidP="00D93E4A">
      <w:pPr>
        <w:pStyle w:val="Prrafodelista"/>
        <w:numPr>
          <w:ilvl w:val="0"/>
          <w:numId w:val="8"/>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Visualizar los últimos registros </w:t>
      </w:r>
    </w:p>
    <w:p w:rsidR="008D23EE" w:rsidRPr="00F26910" w:rsidRDefault="008D23EE" w:rsidP="00D93E4A">
      <w:pPr>
        <w:pStyle w:val="Prrafodelista"/>
        <w:numPr>
          <w:ilvl w:val="0"/>
          <w:numId w:val="8"/>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Visualizar el estado actual de los sensores </w:t>
      </w:r>
    </w:p>
    <w:p w:rsidR="008D23EE" w:rsidRPr="00F26910" w:rsidRDefault="008D23EE" w:rsidP="00D93E4A">
      <w:pPr>
        <w:pStyle w:val="Prrafodelista"/>
        <w:numPr>
          <w:ilvl w:val="0"/>
          <w:numId w:val="8"/>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Visualización de iconos, en ventana Windows </w:t>
      </w:r>
    </w:p>
    <w:p w:rsidR="008D23EE" w:rsidRPr="00F26910" w:rsidRDefault="008D23EE" w:rsidP="00D93E4A">
      <w:pPr>
        <w:pStyle w:val="Prrafodelista"/>
        <w:numPr>
          <w:ilvl w:val="0"/>
          <w:numId w:val="8"/>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Visualizar la fecha y hora (año, mes, día, hora, minuto)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jc w:val="both"/>
        <w:rPr>
          <w:rFonts w:ascii="Arial" w:hAnsi="Arial" w:cs="Arial"/>
          <w:color w:val="000000"/>
          <w:sz w:val="20"/>
          <w:szCs w:val="20"/>
          <w:lang w:val="es-PE"/>
        </w:rPr>
      </w:pPr>
      <w:r w:rsidRPr="00F26910">
        <w:rPr>
          <w:rFonts w:ascii="Arial" w:hAnsi="Arial" w:cs="Arial"/>
          <w:color w:val="000000"/>
          <w:sz w:val="20"/>
          <w:szCs w:val="20"/>
          <w:lang w:val="es-PE"/>
        </w:rPr>
        <w:t xml:space="preserve">Adicionalmente poseer una ventana de visualización integrada al datalogger, que permite visualizar todas las funciones que se realizan por el teclado táctil, así como los accesos al sistema operativo Windows, que permitan la presentación de los diferentes iconos de acceso directo para las diferentes funciones del menú.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r w:rsidRPr="00F26910">
        <w:rPr>
          <w:rFonts w:ascii="Arial" w:hAnsi="Arial" w:cs="Arial"/>
          <w:color w:val="000000"/>
          <w:sz w:val="20"/>
          <w:szCs w:val="20"/>
          <w:lang w:val="es-PE"/>
        </w:rPr>
        <w:t xml:space="preserve">Características de Diseño: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Alto nivel de flexibilidad. Control simultáneo de sensores operando bajo el agua y en el aire.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Alimentación:12 a 30 voltios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Temperatura de funcionamiento: -40° a 60°C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Bajo consumo de energía (&lt;1 mA latente, &lt;20 mA pico)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Dimensiones aproximadas 320 x 217 x 70 mm.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Material: Aluminio resistente al agua protección a prueba de agua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Certificado IP 67.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Cables del tipo herméticos IP67 a prueba de agua.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Conectores inteligentes, digitales, análogos, LAN, USB, alimentación, situadas todas en la parte frontal del data</w:t>
      </w:r>
      <w:r w:rsidR="00D12BD1" w:rsidRPr="00F26910">
        <w:rPr>
          <w:rFonts w:ascii="Arial" w:hAnsi="Arial" w:cs="Arial"/>
          <w:color w:val="000000"/>
          <w:sz w:val="20"/>
          <w:szCs w:val="20"/>
          <w:lang w:val="es-PE"/>
        </w:rPr>
        <w:t>l</w:t>
      </w:r>
      <w:r w:rsidRPr="00F26910">
        <w:rPr>
          <w:rFonts w:ascii="Arial" w:hAnsi="Arial" w:cs="Arial"/>
          <w:color w:val="000000"/>
          <w:sz w:val="20"/>
          <w:szCs w:val="20"/>
          <w:lang w:val="es-PE"/>
        </w:rPr>
        <w:t xml:space="preserve">ogger.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Fácil configuración desde una PC vía interfase USB incorporada.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Compatible con el protocolo de sensores inteligentes, lo que permite la conexión a cadenas de sensores de 150 m con un mínimo de 20 sensores, con un único conector situada en la parte frontal del Datalogger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Puertos en línea del tipo SR10 VR-22 para un mínimo de 11 sensores con conectores herméticos.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Canales análogos de 15 pines hembra, con un mínimo de 6 (0-5V, 24 bits) con conectores herméticos protegido contra el contacto del agua.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Canales digitales de 9 pines hembra, con un mínimo de 4, con conectores herméticos.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Entradas seriales con un mínimo de 5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Puerto Ethernet para conectividad LAN: 01 con conector herméticos. </w:t>
      </w:r>
    </w:p>
    <w:p w:rsidR="008D23EE" w:rsidRPr="00F26910" w:rsidRDefault="008D23EE" w:rsidP="00D93E4A">
      <w:pPr>
        <w:pStyle w:val="Prrafodelista"/>
        <w:numPr>
          <w:ilvl w:val="0"/>
          <w:numId w:val="9"/>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color w:val="000000"/>
          <w:sz w:val="20"/>
          <w:szCs w:val="20"/>
          <w:lang w:val="es-PE"/>
        </w:rPr>
        <w:t xml:space="preserve">Protocolo de comunicación tipo Bus, para sensores inteligentes marinos sumergibles con capacidad de instalar hasta 20 sensores.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Conexión Plug-and-play para sensores inteligentes: conductividad, temperatura, presión, Nivel del agua, mareas, corrientes.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Interfaces especiales para conexión de sensores meteorológicos : velocidad,, dirección del viento, temperatura, humedad relativa, presión atmosférica y radiación solar.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Gran capacidad de almacenamiento en tarjetas SD (2GB) totalmente protegida con una perilla circular resistente al contacto del agua </w:t>
      </w:r>
    </w:p>
    <w:p w:rsidR="008D23EE" w:rsidRPr="00F26910" w:rsidRDefault="008D23EE" w:rsidP="00D93E4A">
      <w:pPr>
        <w:pStyle w:val="Prrafodelista"/>
        <w:numPr>
          <w:ilvl w:val="0"/>
          <w:numId w:val="9"/>
        </w:numPr>
        <w:autoSpaceDE w:val="0"/>
        <w:autoSpaceDN w:val="0"/>
        <w:adjustRightInd w:val="0"/>
        <w:spacing w:after="0" w:line="240" w:lineRule="auto"/>
        <w:ind w:left="284" w:hanging="284"/>
        <w:jc w:val="both"/>
        <w:rPr>
          <w:rFonts w:ascii="Arial" w:hAnsi="Arial" w:cs="Arial"/>
          <w:color w:val="000000"/>
          <w:sz w:val="20"/>
          <w:szCs w:val="20"/>
          <w:lang w:val="es-PE"/>
        </w:rPr>
      </w:pPr>
      <w:r w:rsidRPr="00F26910">
        <w:rPr>
          <w:rFonts w:ascii="Arial" w:hAnsi="Arial" w:cs="Arial"/>
          <w:color w:val="000000"/>
          <w:sz w:val="20"/>
          <w:szCs w:val="20"/>
          <w:lang w:val="es-PE"/>
        </w:rPr>
        <w:t xml:space="preserve">Puerto de comunicación RS232/422 con control alimentación para conexión de transmisores satelitales, MODEM GPRS.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64097F" w:rsidP="00D93E4A">
      <w:pPr>
        <w:pStyle w:val="Prrafodelista"/>
        <w:numPr>
          <w:ilvl w:val="0"/>
          <w:numId w:val="10"/>
        </w:numPr>
        <w:autoSpaceDE w:val="0"/>
        <w:autoSpaceDN w:val="0"/>
        <w:adjustRightInd w:val="0"/>
        <w:spacing w:after="0" w:line="240" w:lineRule="auto"/>
        <w:ind w:left="284" w:hanging="284"/>
        <w:rPr>
          <w:rFonts w:ascii="Arial" w:hAnsi="Arial" w:cs="Arial"/>
          <w:b/>
          <w:bCs/>
          <w:color w:val="000000"/>
          <w:sz w:val="20"/>
          <w:szCs w:val="20"/>
          <w:lang w:val="es-PE"/>
        </w:rPr>
      </w:pPr>
      <w:r w:rsidRPr="00F26910">
        <w:rPr>
          <w:rFonts w:ascii="Arial" w:hAnsi="Arial" w:cs="Arial"/>
          <w:b/>
          <w:bCs/>
          <w:color w:val="000000"/>
          <w:sz w:val="20"/>
          <w:szCs w:val="20"/>
          <w:lang w:val="es-PE"/>
        </w:rPr>
        <w:t xml:space="preserve">VELOCIDAD </w:t>
      </w:r>
      <w:r>
        <w:rPr>
          <w:rFonts w:ascii="Arial" w:hAnsi="Arial" w:cs="Arial"/>
          <w:b/>
          <w:bCs/>
          <w:color w:val="000000"/>
          <w:sz w:val="20"/>
          <w:szCs w:val="20"/>
          <w:lang w:val="es-PE"/>
        </w:rPr>
        <w:t>DEL</w:t>
      </w:r>
      <w:r w:rsidR="008D23EE" w:rsidRPr="00F26910">
        <w:rPr>
          <w:rFonts w:ascii="Arial" w:hAnsi="Arial" w:cs="Arial"/>
          <w:b/>
          <w:bCs/>
          <w:color w:val="000000"/>
          <w:sz w:val="20"/>
          <w:szCs w:val="20"/>
          <w:lang w:val="es-PE"/>
        </w:rPr>
        <w:t xml:space="preserve"> VIENTO </w:t>
      </w:r>
    </w:p>
    <w:p w:rsidR="008D23EE" w:rsidRPr="00F26910" w:rsidRDefault="008D23EE" w:rsidP="008D23EE">
      <w:pPr>
        <w:autoSpaceDE w:val="0"/>
        <w:autoSpaceDN w:val="0"/>
        <w:adjustRightInd w:val="0"/>
        <w:spacing w:after="0" w:line="240" w:lineRule="auto"/>
        <w:ind w:left="720"/>
        <w:contextualSpacing/>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Tipo:</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Conformado por tres copas cónicas sobre un eje vertical </w:t>
      </w:r>
    </w:p>
    <w:p w:rsidR="008D23EE" w:rsidRPr="00F26910" w:rsidRDefault="008D23EE" w:rsidP="008D23EE">
      <w:pPr>
        <w:tabs>
          <w:tab w:val="left" w:pos="2835"/>
        </w:tabs>
        <w:autoSpaceDE w:val="0"/>
        <w:autoSpaceDN w:val="0"/>
        <w:adjustRightInd w:val="0"/>
        <w:spacing w:after="0" w:line="240" w:lineRule="auto"/>
        <w:ind w:left="2835" w:hanging="2551"/>
        <w:jc w:val="both"/>
        <w:rPr>
          <w:rFonts w:ascii="Arial" w:hAnsi="Arial" w:cs="Arial"/>
          <w:color w:val="000000"/>
          <w:sz w:val="20"/>
          <w:szCs w:val="20"/>
          <w:lang w:val="es-PE"/>
        </w:rPr>
      </w:pPr>
      <w:r w:rsidRPr="00F26910">
        <w:rPr>
          <w:rFonts w:ascii="Arial" w:hAnsi="Arial" w:cs="Arial"/>
          <w:color w:val="000000"/>
          <w:sz w:val="20"/>
          <w:szCs w:val="20"/>
          <w:lang w:val="es-PE"/>
        </w:rPr>
        <w:t xml:space="preserve">Principio </w:t>
      </w:r>
      <w:r w:rsidRPr="00F26910">
        <w:rPr>
          <w:rFonts w:ascii="Arial" w:hAnsi="Arial" w:cs="Arial"/>
          <w:color w:val="000000"/>
          <w:sz w:val="20"/>
          <w:szCs w:val="20"/>
          <w:lang w:val="es-PE"/>
        </w:rPr>
        <w:tab/>
        <w:t xml:space="preserve">Pulsos enviado por interruptor Magneto Inductivo con microcontrolador incluido para lectura de pulsos.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Rango de medida:</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0 a 79 m/s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Exactitud:</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2% o 0.2 m/s (cualquiera de ellos que sea mejor)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Señal de salida:</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Digital Viento Promedio Tipo SR-10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Viento Máximo (Ráfaga):</w:t>
      </w:r>
      <w:r w:rsidRPr="00F26910">
        <w:rPr>
          <w:rFonts w:ascii="Arial" w:hAnsi="Arial" w:cs="Arial"/>
          <w:color w:val="000000"/>
          <w:sz w:val="20"/>
          <w:szCs w:val="20"/>
          <w:lang w:val="es-PE"/>
        </w:rPr>
        <w:tab/>
        <w:t xml:space="preserve">Tipo SR-10 </w:t>
      </w:r>
    </w:p>
    <w:p w:rsidR="008D23EE" w:rsidRPr="00F26910" w:rsidRDefault="008D23EE" w:rsidP="008D23EE">
      <w:pPr>
        <w:autoSpaceDE w:val="0"/>
        <w:autoSpaceDN w:val="0"/>
        <w:adjustRightInd w:val="0"/>
        <w:spacing w:after="0" w:line="240" w:lineRule="auto"/>
        <w:ind w:left="2835" w:hanging="2551"/>
        <w:jc w:val="both"/>
        <w:rPr>
          <w:rFonts w:ascii="Arial" w:hAnsi="Arial" w:cs="Arial"/>
          <w:color w:val="000000"/>
          <w:sz w:val="20"/>
          <w:szCs w:val="20"/>
          <w:lang w:val="es-PE"/>
        </w:rPr>
      </w:pPr>
      <w:r w:rsidRPr="00F26910">
        <w:rPr>
          <w:rFonts w:ascii="Arial" w:hAnsi="Arial" w:cs="Arial"/>
          <w:color w:val="000000"/>
          <w:sz w:val="20"/>
          <w:szCs w:val="20"/>
          <w:lang w:val="es-PE"/>
        </w:rPr>
        <w:t>Material:</w:t>
      </w:r>
      <w:r w:rsidRPr="00F26910">
        <w:rPr>
          <w:rFonts w:ascii="Arial" w:hAnsi="Arial" w:cs="Arial"/>
          <w:color w:val="000000"/>
          <w:sz w:val="20"/>
          <w:szCs w:val="20"/>
          <w:lang w:val="es-PE"/>
        </w:rPr>
        <w:tab/>
        <w:t xml:space="preserve">Aluminio 6061T6 anodizado 10-15 μ para la carcasa  principal y las copas de policarbonato.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1E65B6" w:rsidRPr="00F26910" w:rsidRDefault="001E65B6"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D93E4A">
      <w:pPr>
        <w:pStyle w:val="Prrafodelista"/>
        <w:numPr>
          <w:ilvl w:val="0"/>
          <w:numId w:val="10"/>
        </w:numPr>
        <w:autoSpaceDE w:val="0"/>
        <w:autoSpaceDN w:val="0"/>
        <w:adjustRightInd w:val="0"/>
        <w:spacing w:after="0" w:line="240" w:lineRule="auto"/>
        <w:ind w:left="284" w:hanging="284"/>
        <w:rPr>
          <w:rFonts w:ascii="Arial" w:hAnsi="Arial" w:cs="Arial"/>
          <w:b/>
          <w:bCs/>
          <w:color w:val="000000"/>
          <w:sz w:val="20"/>
          <w:szCs w:val="20"/>
          <w:lang w:val="es-PE"/>
        </w:rPr>
      </w:pPr>
      <w:r w:rsidRPr="00F26910">
        <w:rPr>
          <w:rFonts w:ascii="Arial" w:hAnsi="Arial" w:cs="Arial"/>
          <w:b/>
          <w:bCs/>
          <w:color w:val="000000"/>
          <w:sz w:val="20"/>
          <w:szCs w:val="20"/>
          <w:lang w:val="es-PE"/>
        </w:rPr>
        <w:t xml:space="preserve">SENSOR DE DIRECCION DEL VIENTO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Tipo:</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Veleta</w:t>
      </w:r>
      <w:r w:rsidR="000528B5">
        <w:rPr>
          <w:rFonts w:ascii="Arial" w:hAnsi="Arial" w:cs="Arial"/>
          <w:color w:val="000000"/>
          <w:sz w:val="20"/>
          <w:szCs w:val="20"/>
          <w:lang w:val="es-PE"/>
        </w:rPr>
        <w:t>/ Ultrasonic Anemometer</w:t>
      </w:r>
      <w:r w:rsidRPr="00F26910">
        <w:rPr>
          <w:rFonts w:ascii="Arial" w:hAnsi="Arial" w:cs="Arial"/>
          <w:color w:val="000000"/>
          <w:sz w:val="20"/>
          <w:szCs w:val="20"/>
          <w:lang w:val="es-PE"/>
        </w:rPr>
        <w:t xml:space="preserve">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Principio:</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Brújula magnético interna con imán seguidor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Rango de medida:</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0 a 360 grados magnéticos </w:t>
      </w:r>
    </w:p>
    <w:p w:rsidR="008D23EE" w:rsidRPr="00F26910" w:rsidRDefault="008D23EE" w:rsidP="00E77011">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Exact</w:t>
      </w:r>
      <w:r w:rsidR="00E77011">
        <w:rPr>
          <w:rFonts w:ascii="Arial" w:hAnsi="Arial" w:cs="Arial"/>
          <w:color w:val="000000"/>
          <w:sz w:val="20"/>
          <w:szCs w:val="20"/>
          <w:lang w:val="es-PE"/>
        </w:rPr>
        <w:t>itud:</w:t>
      </w:r>
      <w:r w:rsidR="00E77011">
        <w:rPr>
          <w:rFonts w:ascii="Arial" w:hAnsi="Arial" w:cs="Arial"/>
          <w:color w:val="000000"/>
          <w:sz w:val="20"/>
          <w:szCs w:val="20"/>
          <w:lang w:val="es-PE"/>
        </w:rPr>
        <w:tab/>
      </w:r>
      <w:r w:rsidR="00E77011">
        <w:rPr>
          <w:rFonts w:ascii="Arial" w:hAnsi="Arial" w:cs="Arial"/>
          <w:color w:val="000000"/>
          <w:sz w:val="20"/>
          <w:szCs w:val="20"/>
          <w:lang w:val="es-PE"/>
        </w:rPr>
        <w:tab/>
      </w:r>
      <w:r w:rsidR="00E77011">
        <w:rPr>
          <w:rFonts w:ascii="Arial" w:hAnsi="Arial" w:cs="Arial"/>
          <w:color w:val="000000"/>
          <w:sz w:val="20"/>
          <w:szCs w:val="20"/>
          <w:lang w:val="es-PE"/>
        </w:rPr>
        <w:tab/>
        <w:t xml:space="preserve">Mejor o igual a +/- 5°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Señal de salida:</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Digital Tipo SR-10 </w:t>
      </w:r>
    </w:p>
    <w:p w:rsidR="008D23EE" w:rsidRDefault="008D23EE" w:rsidP="008D23EE">
      <w:pPr>
        <w:autoSpaceDE w:val="0"/>
        <w:autoSpaceDN w:val="0"/>
        <w:adjustRightInd w:val="0"/>
        <w:spacing w:after="0" w:line="240" w:lineRule="auto"/>
        <w:ind w:left="2835" w:hanging="2551"/>
        <w:rPr>
          <w:rFonts w:ascii="Arial" w:hAnsi="Arial" w:cs="Arial"/>
          <w:color w:val="000000"/>
          <w:sz w:val="20"/>
          <w:szCs w:val="20"/>
          <w:lang w:val="es-PE"/>
        </w:rPr>
      </w:pPr>
      <w:r w:rsidRPr="00F26910">
        <w:rPr>
          <w:rFonts w:ascii="Arial" w:hAnsi="Arial" w:cs="Arial"/>
          <w:color w:val="000000"/>
          <w:sz w:val="20"/>
          <w:szCs w:val="20"/>
          <w:lang w:val="es-PE"/>
        </w:rPr>
        <w:t>Material:</w:t>
      </w:r>
      <w:r w:rsidRPr="00F26910">
        <w:rPr>
          <w:rFonts w:ascii="Arial" w:hAnsi="Arial" w:cs="Arial"/>
          <w:color w:val="000000"/>
          <w:sz w:val="20"/>
          <w:szCs w:val="20"/>
          <w:lang w:val="es-PE"/>
        </w:rPr>
        <w:tab/>
        <w:t xml:space="preserve">Aluminio 6061T6 anodizado 10-15 μ para la </w:t>
      </w:r>
      <w:r w:rsidR="00D12BD1" w:rsidRPr="00F26910">
        <w:rPr>
          <w:rFonts w:ascii="Arial" w:hAnsi="Arial" w:cs="Arial"/>
          <w:color w:val="000000"/>
          <w:sz w:val="20"/>
          <w:szCs w:val="20"/>
          <w:lang w:val="es-PE"/>
        </w:rPr>
        <w:t>carcasa</w:t>
      </w:r>
      <w:r w:rsidRPr="00F26910">
        <w:rPr>
          <w:rFonts w:ascii="Arial" w:hAnsi="Arial" w:cs="Arial"/>
          <w:color w:val="000000"/>
          <w:sz w:val="20"/>
          <w:szCs w:val="20"/>
          <w:lang w:val="es-PE"/>
        </w:rPr>
        <w:t xml:space="preserve"> principal y la veleta de acero inoxidable. </w:t>
      </w:r>
    </w:p>
    <w:p w:rsidR="00E77011" w:rsidRDefault="00E77011" w:rsidP="008D23EE">
      <w:pPr>
        <w:autoSpaceDE w:val="0"/>
        <w:autoSpaceDN w:val="0"/>
        <w:adjustRightInd w:val="0"/>
        <w:spacing w:after="0" w:line="240" w:lineRule="auto"/>
        <w:ind w:left="2835" w:hanging="2551"/>
        <w:rPr>
          <w:rFonts w:ascii="Arial" w:hAnsi="Arial" w:cs="Arial"/>
          <w:color w:val="000000"/>
          <w:sz w:val="20"/>
          <w:szCs w:val="20"/>
          <w:lang w:val="es-PE"/>
        </w:rPr>
      </w:pPr>
    </w:p>
    <w:p w:rsidR="00E77011" w:rsidRDefault="00E77011" w:rsidP="008D23EE">
      <w:pPr>
        <w:autoSpaceDE w:val="0"/>
        <w:autoSpaceDN w:val="0"/>
        <w:adjustRightInd w:val="0"/>
        <w:spacing w:after="0" w:line="240" w:lineRule="auto"/>
        <w:ind w:left="2835" w:hanging="2551"/>
        <w:rPr>
          <w:rFonts w:ascii="Arial" w:hAnsi="Arial" w:cs="Arial"/>
          <w:color w:val="000000"/>
          <w:sz w:val="20"/>
          <w:szCs w:val="20"/>
          <w:lang w:val="es-PE"/>
        </w:rPr>
      </w:pPr>
    </w:p>
    <w:p w:rsidR="00E77011" w:rsidRPr="00F26910" w:rsidRDefault="00E77011" w:rsidP="008D23EE">
      <w:pPr>
        <w:autoSpaceDE w:val="0"/>
        <w:autoSpaceDN w:val="0"/>
        <w:adjustRightInd w:val="0"/>
        <w:spacing w:after="0" w:line="240" w:lineRule="auto"/>
        <w:ind w:left="2835" w:hanging="2551"/>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3D6665" w:rsidRDefault="003D6665" w:rsidP="00D93E4A">
      <w:pPr>
        <w:pStyle w:val="Prrafodelista"/>
        <w:numPr>
          <w:ilvl w:val="0"/>
          <w:numId w:val="10"/>
        </w:numPr>
        <w:autoSpaceDE w:val="0"/>
        <w:autoSpaceDN w:val="0"/>
        <w:adjustRightInd w:val="0"/>
        <w:spacing w:after="0" w:line="240" w:lineRule="auto"/>
        <w:ind w:left="284" w:hanging="284"/>
        <w:rPr>
          <w:rFonts w:ascii="Arial" w:hAnsi="Arial" w:cs="Arial"/>
          <w:b/>
          <w:bCs/>
          <w:color w:val="000000"/>
          <w:sz w:val="20"/>
          <w:szCs w:val="20"/>
          <w:lang w:val="es-PE"/>
        </w:rPr>
      </w:pPr>
      <w:r w:rsidRPr="005B1C99">
        <w:rPr>
          <w:rFonts w:ascii="Arial" w:hAnsi="Arial" w:cs="Arial"/>
          <w:b/>
          <w:bCs/>
          <w:color w:val="00B0F0"/>
          <w:sz w:val="20"/>
          <w:szCs w:val="20"/>
          <w:lang w:val="es-PE"/>
        </w:rPr>
        <w:t>TEMPERATURA DEL</w:t>
      </w:r>
      <w:r w:rsidR="002858C1" w:rsidRPr="005B1C99">
        <w:rPr>
          <w:rFonts w:ascii="Arial" w:hAnsi="Arial" w:cs="Arial"/>
          <w:b/>
          <w:bCs/>
          <w:color w:val="00B0F0"/>
          <w:sz w:val="20"/>
          <w:szCs w:val="20"/>
          <w:lang w:val="es-PE"/>
        </w:rPr>
        <w:t xml:space="preserve"> </w:t>
      </w:r>
      <w:r w:rsidR="002858C1">
        <w:rPr>
          <w:rFonts w:ascii="Arial" w:hAnsi="Arial" w:cs="Arial"/>
          <w:b/>
          <w:bCs/>
          <w:color w:val="000000"/>
          <w:sz w:val="20"/>
          <w:szCs w:val="20"/>
          <w:lang w:val="es-PE"/>
        </w:rPr>
        <w:t>AIRE Y HU</w:t>
      </w:r>
      <w:r>
        <w:rPr>
          <w:rFonts w:ascii="Arial" w:hAnsi="Arial" w:cs="Arial"/>
          <w:b/>
          <w:bCs/>
          <w:color w:val="000000"/>
          <w:sz w:val="20"/>
          <w:szCs w:val="20"/>
          <w:lang w:val="es-PE"/>
        </w:rPr>
        <w:t>MEDAD RELATIVA</w:t>
      </w:r>
    </w:p>
    <w:p w:rsidR="003D6665" w:rsidRDefault="003D6665" w:rsidP="003D6665">
      <w:pPr>
        <w:pStyle w:val="Prrafodelista"/>
        <w:autoSpaceDE w:val="0"/>
        <w:autoSpaceDN w:val="0"/>
        <w:adjustRightInd w:val="0"/>
        <w:spacing w:after="0" w:line="240" w:lineRule="auto"/>
        <w:ind w:left="284"/>
        <w:rPr>
          <w:rFonts w:ascii="Arial" w:hAnsi="Arial" w:cs="Arial"/>
          <w:b/>
          <w:bCs/>
          <w:color w:val="000000"/>
          <w:sz w:val="20"/>
          <w:szCs w:val="20"/>
          <w:lang w:val="es-PE"/>
        </w:rPr>
      </w:pPr>
    </w:p>
    <w:p w:rsidR="002858C1" w:rsidRPr="00F26910" w:rsidRDefault="002858C1" w:rsidP="002858C1">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Tipo:</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Pr>
          <w:rFonts w:ascii="Arial" w:hAnsi="Arial" w:cs="Arial"/>
          <w:color w:val="000000"/>
          <w:sz w:val="20"/>
          <w:szCs w:val="20"/>
          <w:lang w:val="es-PE"/>
        </w:rPr>
        <w:t>PT 100RTD</w:t>
      </w:r>
      <w:r w:rsidRPr="00F26910">
        <w:rPr>
          <w:rFonts w:ascii="Arial" w:hAnsi="Arial" w:cs="Arial"/>
          <w:color w:val="000000"/>
          <w:sz w:val="20"/>
          <w:szCs w:val="20"/>
          <w:lang w:val="es-PE"/>
        </w:rPr>
        <w:t xml:space="preserve"> </w:t>
      </w:r>
      <w:r>
        <w:rPr>
          <w:rFonts w:ascii="Arial" w:hAnsi="Arial" w:cs="Arial"/>
          <w:color w:val="000000"/>
          <w:sz w:val="20"/>
          <w:szCs w:val="20"/>
          <w:lang w:val="es-PE"/>
        </w:rPr>
        <w:t xml:space="preserve"> (Temperatura)</w:t>
      </w:r>
    </w:p>
    <w:p w:rsidR="002858C1" w:rsidRDefault="002858C1" w:rsidP="002858C1">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Rango de medida:</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Pr>
          <w:rFonts w:ascii="Arial" w:hAnsi="Arial" w:cs="Arial"/>
          <w:color w:val="000000"/>
          <w:sz w:val="20"/>
          <w:szCs w:val="20"/>
          <w:lang w:val="es-PE"/>
        </w:rPr>
        <w:t>-40°C a 85°C</w:t>
      </w:r>
      <w:r w:rsidRPr="00F26910">
        <w:rPr>
          <w:rFonts w:ascii="Arial" w:hAnsi="Arial" w:cs="Arial"/>
          <w:color w:val="000000"/>
          <w:sz w:val="20"/>
          <w:szCs w:val="20"/>
          <w:lang w:val="es-PE"/>
        </w:rPr>
        <w:t xml:space="preserve"> </w:t>
      </w:r>
    </w:p>
    <w:p w:rsidR="00550064" w:rsidRPr="00F26910" w:rsidRDefault="00550064" w:rsidP="002858C1">
      <w:pPr>
        <w:autoSpaceDE w:val="0"/>
        <w:autoSpaceDN w:val="0"/>
        <w:adjustRightInd w:val="0"/>
        <w:spacing w:after="0" w:line="240" w:lineRule="auto"/>
        <w:ind w:left="284"/>
        <w:rPr>
          <w:rFonts w:ascii="Arial" w:hAnsi="Arial" w:cs="Arial"/>
          <w:color w:val="000000"/>
          <w:sz w:val="20"/>
          <w:szCs w:val="20"/>
          <w:lang w:val="es-PE"/>
        </w:rPr>
      </w:pPr>
      <w:r>
        <w:rPr>
          <w:rFonts w:ascii="Arial" w:hAnsi="Arial" w:cs="Arial"/>
          <w:color w:val="000000"/>
          <w:sz w:val="20"/>
          <w:szCs w:val="20"/>
          <w:lang w:val="es-PE"/>
        </w:rPr>
        <w:t>Resolución:</w:t>
      </w:r>
      <w:r>
        <w:rPr>
          <w:rFonts w:ascii="Arial" w:hAnsi="Arial" w:cs="Arial"/>
          <w:color w:val="000000"/>
          <w:sz w:val="20"/>
          <w:szCs w:val="20"/>
          <w:lang w:val="es-PE"/>
        </w:rPr>
        <w:tab/>
      </w:r>
      <w:r>
        <w:rPr>
          <w:rFonts w:ascii="Arial" w:hAnsi="Arial" w:cs="Arial"/>
          <w:color w:val="000000"/>
          <w:sz w:val="20"/>
          <w:szCs w:val="20"/>
          <w:lang w:val="es-PE"/>
        </w:rPr>
        <w:tab/>
      </w:r>
      <w:r>
        <w:rPr>
          <w:rFonts w:ascii="Arial" w:hAnsi="Arial" w:cs="Arial"/>
          <w:color w:val="000000"/>
          <w:sz w:val="20"/>
          <w:szCs w:val="20"/>
          <w:lang w:val="es-PE"/>
        </w:rPr>
        <w:tab/>
        <w:t>0.1°C</w:t>
      </w:r>
    </w:p>
    <w:p w:rsidR="002858C1" w:rsidRDefault="002858C1" w:rsidP="002858C1">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Ex</w:t>
      </w:r>
      <w:r>
        <w:rPr>
          <w:rFonts w:ascii="Arial" w:hAnsi="Arial" w:cs="Arial"/>
          <w:color w:val="000000"/>
          <w:sz w:val="20"/>
          <w:szCs w:val="20"/>
          <w:lang w:val="es-PE"/>
        </w:rPr>
        <w:t>actitud:</w:t>
      </w:r>
      <w:r>
        <w:rPr>
          <w:rFonts w:ascii="Arial" w:hAnsi="Arial" w:cs="Arial"/>
          <w:color w:val="000000"/>
          <w:sz w:val="20"/>
          <w:szCs w:val="20"/>
          <w:lang w:val="es-PE"/>
        </w:rPr>
        <w:tab/>
      </w:r>
      <w:r>
        <w:rPr>
          <w:rFonts w:ascii="Arial" w:hAnsi="Arial" w:cs="Arial"/>
          <w:color w:val="000000"/>
          <w:sz w:val="20"/>
          <w:szCs w:val="20"/>
          <w:lang w:val="es-PE"/>
        </w:rPr>
        <w:tab/>
      </w:r>
      <w:r>
        <w:rPr>
          <w:rFonts w:ascii="Arial" w:hAnsi="Arial" w:cs="Arial"/>
          <w:color w:val="000000"/>
          <w:sz w:val="20"/>
          <w:szCs w:val="20"/>
          <w:lang w:val="es-PE"/>
        </w:rPr>
        <w:tab/>
        <w:t xml:space="preserve">Mejor o igual a +/- 0.2°C </w:t>
      </w:r>
      <w:r w:rsidR="00550064">
        <w:rPr>
          <w:rFonts w:ascii="Arial" w:hAnsi="Arial" w:cs="Arial"/>
          <w:color w:val="000000"/>
          <w:sz w:val="20"/>
          <w:szCs w:val="20"/>
          <w:lang w:val="es-PE"/>
        </w:rPr>
        <w:t xml:space="preserve">a </w:t>
      </w:r>
      <w:r>
        <w:rPr>
          <w:rFonts w:ascii="Arial" w:hAnsi="Arial" w:cs="Arial"/>
          <w:color w:val="000000"/>
          <w:sz w:val="20"/>
          <w:szCs w:val="20"/>
          <w:lang w:val="es-PE"/>
        </w:rPr>
        <w:t>20°C</w:t>
      </w:r>
      <w:r w:rsidRPr="00F26910">
        <w:rPr>
          <w:rFonts w:ascii="Arial" w:hAnsi="Arial" w:cs="Arial"/>
          <w:color w:val="000000"/>
          <w:sz w:val="20"/>
          <w:szCs w:val="20"/>
          <w:lang w:val="es-PE"/>
        </w:rPr>
        <w:t xml:space="preserve">° </w:t>
      </w:r>
    </w:p>
    <w:p w:rsidR="002858C1" w:rsidRDefault="002858C1" w:rsidP="002858C1">
      <w:pPr>
        <w:autoSpaceDE w:val="0"/>
        <w:autoSpaceDN w:val="0"/>
        <w:adjustRightInd w:val="0"/>
        <w:spacing w:after="0" w:line="240" w:lineRule="auto"/>
        <w:ind w:left="284"/>
        <w:rPr>
          <w:rFonts w:ascii="Arial" w:hAnsi="Arial" w:cs="Arial"/>
          <w:color w:val="000000"/>
          <w:sz w:val="20"/>
          <w:szCs w:val="20"/>
          <w:lang w:val="es-PE"/>
        </w:rPr>
      </w:pPr>
    </w:p>
    <w:p w:rsidR="00550064" w:rsidRPr="00F26910" w:rsidRDefault="00550064" w:rsidP="00550064">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Tipo:</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00A24F35">
        <w:rPr>
          <w:rFonts w:ascii="Arial" w:hAnsi="Arial" w:cs="Arial"/>
          <w:color w:val="000000"/>
          <w:sz w:val="20"/>
          <w:szCs w:val="20"/>
          <w:lang w:val="es-PE"/>
        </w:rPr>
        <w:t>Capacitivo</w:t>
      </w:r>
      <w:r w:rsidRPr="00F26910">
        <w:rPr>
          <w:rFonts w:ascii="Arial" w:hAnsi="Arial" w:cs="Arial"/>
          <w:color w:val="000000"/>
          <w:sz w:val="20"/>
          <w:szCs w:val="20"/>
          <w:lang w:val="es-PE"/>
        </w:rPr>
        <w:t xml:space="preserve"> </w:t>
      </w:r>
      <w:r>
        <w:rPr>
          <w:rFonts w:ascii="Arial" w:hAnsi="Arial" w:cs="Arial"/>
          <w:color w:val="000000"/>
          <w:sz w:val="20"/>
          <w:szCs w:val="20"/>
          <w:lang w:val="es-PE"/>
        </w:rPr>
        <w:t xml:space="preserve"> (Humedad Relativa)</w:t>
      </w:r>
    </w:p>
    <w:p w:rsidR="00550064" w:rsidRDefault="00550064" w:rsidP="00550064">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Rango de medida:</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Pr>
          <w:rFonts w:ascii="Arial" w:hAnsi="Arial" w:cs="Arial"/>
          <w:color w:val="000000"/>
          <w:sz w:val="20"/>
          <w:szCs w:val="20"/>
          <w:lang w:val="es-PE"/>
        </w:rPr>
        <w:t>0- 100% R.H.</w:t>
      </w:r>
      <w:r w:rsidRPr="00F26910">
        <w:rPr>
          <w:rFonts w:ascii="Arial" w:hAnsi="Arial" w:cs="Arial"/>
          <w:color w:val="000000"/>
          <w:sz w:val="20"/>
          <w:szCs w:val="20"/>
          <w:lang w:val="es-PE"/>
        </w:rPr>
        <w:t xml:space="preserve"> </w:t>
      </w:r>
    </w:p>
    <w:p w:rsidR="00550064" w:rsidRPr="00F26910" w:rsidRDefault="00550064" w:rsidP="00550064">
      <w:pPr>
        <w:autoSpaceDE w:val="0"/>
        <w:autoSpaceDN w:val="0"/>
        <w:adjustRightInd w:val="0"/>
        <w:spacing w:after="0" w:line="240" w:lineRule="auto"/>
        <w:ind w:left="284"/>
        <w:rPr>
          <w:rFonts w:ascii="Arial" w:hAnsi="Arial" w:cs="Arial"/>
          <w:color w:val="000000"/>
          <w:sz w:val="20"/>
          <w:szCs w:val="20"/>
          <w:lang w:val="es-PE"/>
        </w:rPr>
      </w:pPr>
      <w:r>
        <w:rPr>
          <w:rFonts w:ascii="Arial" w:hAnsi="Arial" w:cs="Arial"/>
          <w:color w:val="000000"/>
          <w:sz w:val="20"/>
          <w:szCs w:val="20"/>
          <w:lang w:val="es-PE"/>
        </w:rPr>
        <w:t>Resolución:</w:t>
      </w:r>
      <w:r>
        <w:rPr>
          <w:rFonts w:ascii="Arial" w:hAnsi="Arial" w:cs="Arial"/>
          <w:color w:val="000000"/>
          <w:sz w:val="20"/>
          <w:szCs w:val="20"/>
          <w:lang w:val="es-PE"/>
        </w:rPr>
        <w:tab/>
      </w:r>
      <w:r>
        <w:rPr>
          <w:rFonts w:ascii="Arial" w:hAnsi="Arial" w:cs="Arial"/>
          <w:color w:val="000000"/>
          <w:sz w:val="20"/>
          <w:szCs w:val="20"/>
          <w:lang w:val="es-PE"/>
        </w:rPr>
        <w:tab/>
      </w:r>
      <w:r>
        <w:rPr>
          <w:rFonts w:ascii="Arial" w:hAnsi="Arial" w:cs="Arial"/>
          <w:color w:val="000000"/>
          <w:sz w:val="20"/>
          <w:szCs w:val="20"/>
          <w:lang w:val="es-PE"/>
        </w:rPr>
        <w:tab/>
        <w:t>0.1%</w:t>
      </w:r>
    </w:p>
    <w:p w:rsidR="00550064" w:rsidRDefault="00550064" w:rsidP="00550064">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Ex</w:t>
      </w:r>
      <w:r>
        <w:rPr>
          <w:rFonts w:ascii="Arial" w:hAnsi="Arial" w:cs="Arial"/>
          <w:color w:val="000000"/>
          <w:sz w:val="20"/>
          <w:szCs w:val="20"/>
          <w:lang w:val="es-PE"/>
        </w:rPr>
        <w:t>actitud:</w:t>
      </w:r>
      <w:r>
        <w:rPr>
          <w:rFonts w:ascii="Arial" w:hAnsi="Arial" w:cs="Arial"/>
          <w:color w:val="000000"/>
          <w:sz w:val="20"/>
          <w:szCs w:val="20"/>
          <w:lang w:val="es-PE"/>
        </w:rPr>
        <w:tab/>
      </w:r>
      <w:r>
        <w:rPr>
          <w:rFonts w:ascii="Arial" w:hAnsi="Arial" w:cs="Arial"/>
          <w:color w:val="000000"/>
          <w:sz w:val="20"/>
          <w:szCs w:val="20"/>
          <w:lang w:val="es-PE"/>
        </w:rPr>
        <w:tab/>
      </w:r>
      <w:r>
        <w:rPr>
          <w:rFonts w:ascii="Arial" w:hAnsi="Arial" w:cs="Arial"/>
          <w:color w:val="000000"/>
          <w:sz w:val="20"/>
          <w:szCs w:val="20"/>
          <w:lang w:val="es-PE"/>
        </w:rPr>
        <w:tab/>
        <w:t>Mejor o igual a +/- 1.0% R.H. a 20°C</w:t>
      </w:r>
      <w:r w:rsidRPr="00F26910">
        <w:rPr>
          <w:rFonts w:ascii="Arial" w:hAnsi="Arial" w:cs="Arial"/>
          <w:color w:val="000000"/>
          <w:sz w:val="20"/>
          <w:szCs w:val="20"/>
          <w:lang w:val="es-PE"/>
        </w:rPr>
        <w:t xml:space="preserve">° </w:t>
      </w:r>
    </w:p>
    <w:p w:rsidR="002858C1" w:rsidRPr="00F26910" w:rsidRDefault="002858C1" w:rsidP="00FD6E73">
      <w:pPr>
        <w:autoSpaceDE w:val="0"/>
        <w:autoSpaceDN w:val="0"/>
        <w:adjustRightInd w:val="0"/>
        <w:spacing w:after="0" w:line="240" w:lineRule="auto"/>
        <w:rPr>
          <w:rFonts w:ascii="Arial" w:hAnsi="Arial" w:cs="Arial"/>
          <w:color w:val="000000"/>
          <w:sz w:val="20"/>
          <w:szCs w:val="20"/>
          <w:lang w:val="es-PE"/>
        </w:rPr>
      </w:pPr>
    </w:p>
    <w:p w:rsidR="003D6665" w:rsidRDefault="003D6665" w:rsidP="003D6665">
      <w:pPr>
        <w:pStyle w:val="Prrafodelista"/>
        <w:autoSpaceDE w:val="0"/>
        <w:autoSpaceDN w:val="0"/>
        <w:adjustRightInd w:val="0"/>
        <w:spacing w:after="0" w:line="240" w:lineRule="auto"/>
        <w:ind w:left="284"/>
        <w:rPr>
          <w:rFonts w:ascii="Arial" w:hAnsi="Arial" w:cs="Arial"/>
          <w:b/>
          <w:bCs/>
          <w:color w:val="000000"/>
          <w:sz w:val="20"/>
          <w:szCs w:val="20"/>
          <w:lang w:val="es-PE"/>
        </w:rPr>
      </w:pPr>
    </w:p>
    <w:p w:rsidR="008D23EE" w:rsidRPr="00F26910" w:rsidRDefault="00C61F98" w:rsidP="00D93E4A">
      <w:pPr>
        <w:pStyle w:val="Prrafodelista"/>
        <w:numPr>
          <w:ilvl w:val="0"/>
          <w:numId w:val="10"/>
        </w:numPr>
        <w:autoSpaceDE w:val="0"/>
        <w:autoSpaceDN w:val="0"/>
        <w:adjustRightInd w:val="0"/>
        <w:spacing w:after="0" w:line="240" w:lineRule="auto"/>
        <w:ind w:left="284" w:hanging="284"/>
        <w:rPr>
          <w:rFonts w:ascii="Arial" w:hAnsi="Arial" w:cs="Arial"/>
          <w:b/>
          <w:bCs/>
          <w:color w:val="000000"/>
          <w:sz w:val="20"/>
          <w:szCs w:val="20"/>
          <w:lang w:val="es-PE"/>
        </w:rPr>
      </w:pPr>
      <w:r w:rsidRPr="00F26910">
        <w:rPr>
          <w:rFonts w:ascii="Arial" w:hAnsi="Arial" w:cs="Arial"/>
          <w:b/>
          <w:bCs/>
          <w:color w:val="000000"/>
          <w:sz w:val="20"/>
          <w:szCs w:val="20"/>
          <w:lang w:val="es-PE"/>
        </w:rPr>
        <w:t xml:space="preserve">PERFILADOR DE CORRIENTE CON PARÁMETROS HIDROGRÁFICOS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 xml:space="preserve">Debe medir corrientes marinas “posición vertical”, usando acústicamente el efecto Doppler, olas del mar, y parámetros </w:t>
      </w:r>
      <w:r w:rsidR="00167E69" w:rsidRPr="00F26910">
        <w:rPr>
          <w:rFonts w:ascii="Arial" w:hAnsi="Arial" w:cs="Arial"/>
          <w:color w:val="000000"/>
          <w:sz w:val="20"/>
          <w:szCs w:val="20"/>
          <w:lang w:val="es-PE"/>
        </w:rPr>
        <w:t>oceanográficos</w:t>
      </w:r>
      <w:r w:rsidRPr="00F26910">
        <w:rPr>
          <w:rFonts w:ascii="Arial" w:hAnsi="Arial" w:cs="Arial"/>
          <w:color w:val="000000"/>
          <w:sz w:val="20"/>
          <w:szCs w:val="20"/>
          <w:lang w:val="es-PE"/>
        </w:rPr>
        <w:t xml:space="preserve"> estar implementado con baterías internas y reforzado con baterías externas de ser necesario, para garantizar una capacidad de uso ininterrumpido, asimismo contar con memoria interna de 2Gb que le permite almacenar la información por periodos largos como mínimo un año, para luego poder recuperarla mediante el empleo del software de aplicación, a través de una computadora. </w:t>
      </w:r>
    </w:p>
    <w:p w:rsidR="00E86B2F" w:rsidRPr="00F26910" w:rsidRDefault="00E86B2F" w:rsidP="008D23EE">
      <w:pPr>
        <w:autoSpaceDE w:val="0"/>
        <w:autoSpaceDN w:val="0"/>
        <w:adjustRightInd w:val="0"/>
        <w:spacing w:after="0" w:line="240" w:lineRule="auto"/>
        <w:ind w:left="284"/>
        <w:jc w:val="both"/>
        <w:rPr>
          <w:rFonts w:ascii="Arial" w:hAnsi="Arial" w:cs="Arial"/>
          <w:color w:val="000000"/>
          <w:sz w:val="20"/>
          <w:szCs w:val="20"/>
          <w:lang w:val="es-PE"/>
        </w:rPr>
      </w:pPr>
    </w:p>
    <w:p w:rsidR="00E86B2F" w:rsidRPr="007659E8" w:rsidRDefault="00A32653" w:rsidP="009C1FFE">
      <w:pPr>
        <w:spacing w:after="120" w:line="240" w:lineRule="auto"/>
        <w:ind w:left="284"/>
        <w:jc w:val="both"/>
        <w:rPr>
          <w:rFonts w:ascii="Arial" w:hAnsi="Arial" w:cs="Arial"/>
          <w:color w:val="000000"/>
          <w:sz w:val="20"/>
          <w:szCs w:val="20"/>
          <w:lang w:val="es-PE"/>
        </w:rPr>
      </w:pPr>
      <w:r>
        <w:rPr>
          <w:rFonts w:ascii="Arial" w:hAnsi="Arial" w:cs="Arial"/>
          <w:color w:val="000000"/>
          <w:sz w:val="20"/>
          <w:szCs w:val="20"/>
          <w:lang w:val="es-PE"/>
        </w:rPr>
        <w:t xml:space="preserve">De preferencia </w:t>
      </w:r>
      <w:r w:rsidR="00F50BE3">
        <w:rPr>
          <w:rFonts w:ascii="Arial" w:hAnsi="Arial" w:cs="Arial"/>
          <w:color w:val="000000"/>
          <w:sz w:val="20"/>
          <w:szCs w:val="20"/>
          <w:lang w:val="es-PE"/>
        </w:rPr>
        <w:t>evitar que</w:t>
      </w:r>
      <w:r w:rsidR="009C1FFE">
        <w:rPr>
          <w:rFonts w:ascii="Arial" w:hAnsi="Arial" w:cs="Arial"/>
          <w:color w:val="000000"/>
          <w:sz w:val="20"/>
          <w:szCs w:val="20"/>
          <w:lang w:val="es-PE"/>
        </w:rPr>
        <w:t xml:space="preserve"> tenga teclado y pantalla integrada, por un tema de estanquidad</w:t>
      </w:r>
      <w:r>
        <w:rPr>
          <w:rFonts w:ascii="Arial" w:hAnsi="Arial" w:cs="Arial"/>
          <w:color w:val="000000"/>
          <w:sz w:val="20"/>
          <w:szCs w:val="20"/>
          <w:lang w:val="es-PE"/>
        </w:rPr>
        <w:t xml:space="preserve"> y </w:t>
      </w:r>
      <w:r w:rsidR="00736E30">
        <w:rPr>
          <w:rFonts w:ascii="Arial" w:hAnsi="Arial" w:cs="Arial"/>
          <w:color w:val="000000"/>
          <w:sz w:val="20"/>
          <w:szCs w:val="20"/>
          <w:lang w:val="es-PE"/>
        </w:rPr>
        <w:t>durabilidad</w:t>
      </w:r>
      <w:r w:rsidR="007659E8" w:rsidRPr="007659E8">
        <w:rPr>
          <w:rFonts w:ascii="Arial" w:hAnsi="Arial" w:cs="Arial"/>
          <w:sz w:val="20"/>
          <w:szCs w:val="20"/>
        </w:rPr>
        <w:t>, a menos que se garantice la misma.</w:t>
      </w:r>
    </w:p>
    <w:p w:rsidR="005B1C99" w:rsidRPr="00F26910" w:rsidRDefault="005B1C99"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b/>
          <w:color w:val="000000"/>
          <w:sz w:val="20"/>
          <w:szCs w:val="20"/>
          <w:lang w:val="es-PE"/>
        </w:rPr>
      </w:pPr>
      <w:r w:rsidRPr="00F26910">
        <w:rPr>
          <w:rFonts w:ascii="Arial" w:hAnsi="Arial" w:cs="Arial"/>
          <w:b/>
          <w:color w:val="000000"/>
          <w:sz w:val="20"/>
          <w:szCs w:val="20"/>
          <w:lang w:val="es-PE"/>
        </w:rPr>
        <w:t>Parámetros</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El instrumento debe permitir medir muchos parámetros oceanográficos:</w:t>
      </w:r>
    </w:p>
    <w:p w:rsidR="008D23EE"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p>
    <w:p w:rsidR="005B1C99" w:rsidRPr="00F26910" w:rsidRDefault="005B1C99" w:rsidP="008D23EE">
      <w:pPr>
        <w:autoSpaceDE w:val="0"/>
        <w:autoSpaceDN w:val="0"/>
        <w:adjustRightInd w:val="0"/>
        <w:spacing w:after="0" w:line="240" w:lineRule="auto"/>
        <w:ind w:left="284"/>
        <w:jc w:val="both"/>
        <w:rPr>
          <w:rFonts w:ascii="Arial" w:hAnsi="Arial" w:cs="Arial"/>
          <w:color w:val="000000"/>
          <w:sz w:val="20"/>
          <w:szCs w:val="20"/>
          <w:lang w:val="es-PE"/>
        </w:rPr>
      </w:pPr>
    </w:p>
    <w:p w:rsidR="008D23EE" w:rsidRPr="00F26910" w:rsidRDefault="008D23EE" w:rsidP="00D93E4A">
      <w:pPr>
        <w:pStyle w:val="Prrafodelista"/>
        <w:numPr>
          <w:ilvl w:val="0"/>
          <w:numId w:val="11"/>
        </w:numPr>
        <w:autoSpaceDE w:val="0"/>
        <w:autoSpaceDN w:val="0"/>
        <w:adjustRightInd w:val="0"/>
        <w:spacing w:after="22"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Dirección y velocidad de viento </w:t>
      </w:r>
    </w:p>
    <w:p w:rsidR="008D23EE" w:rsidRPr="00F26910" w:rsidRDefault="008D23EE" w:rsidP="00D93E4A">
      <w:pPr>
        <w:pStyle w:val="Prrafodelista"/>
        <w:numPr>
          <w:ilvl w:val="0"/>
          <w:numId w:val="11"/>
        </w:numPr>
        <w:autoSpaceDE w:val="0"/>
        <w:autoSpaceDN w:val="0"/>
        <w:adjustRightInd w:val="0"/>
        <w:spacing w:after="22"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Velocidad de corriente </w:t>
      </w:r>
    </w:p>
    <w:p w:rsidR="008D23EE" w:rsidRPr="00F26910" w:rsidRDefault="008D23EE" w:rsidP="00D93E4A">
      <w:pPr>
        <w:pStyle w:val="Prrafodelista"/>
        <w:numPr>
          <w:ilvl w:val="0"/>
          <w:numId w:val="11"/>
        </w:numPr>
        <w:autoSpaceDE w:val="0"/>
        <w:autoSpaceDN w:val="0"/>
        <w:adjustRightInd w:val="0"/>
        <w:spacing w:after="22"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Dirección de corriente </w:t>
      </w:r>
    </w:p>
    <w:p w:rsidR="008D23EE" w:rsidRPr="00F26910" w:rsidRDefault="008D23EE" w:rsidP="00D93E4A">
      <w:pPr>
        <w:pStyle w:val="Prrafodelista"/>
        <w:numPr>
          <w:ilvl w:val="0"/>
          <w:numId w:val="11"/>
        </w:numPr>
        <w:autoSpaceDE w:val="0"/>
        <w:autoSpaceDN w:val="0"/>
        <w:adjustRightInd w:val="0"/>
        <w:spacing w:after="22"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Altura de olas </w:t>
      </w:r>
    </w:p>
    <w:p w:rsidR="008D23EE" w:rsidRPr="00F26910" w:rsidRDefault="008D23EE" w:rsidP="00D93E4A">
      <w:pPr>
        <w:pStyle w:val="Prrafodelista"/>
        <w:numPr>
          <w:ilvl w:val="0"/>
          <w:numId w:val="11"/>
        </w:numPr>
        <w:autoSpaceDE w:val="0"/>
        <w:autoSpaceDN w:val="0"/>
        <w:adjustRightInd w:val="0"/>
        <w:spacing w:after="22"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Periodo de olas </w:t>
      </w:r>
    </w:p>
    <w:p w:rsidR="008D23EE" w:rsidRPr="00F26910" w:rsidRDefault="008D23EE" w:rsidP="00D93E4A">
      <w:pPr>
        <w:pStyle w:val="Prrafodelista"/>
        <w:numPr>
          <w:ilvl w:val="0"/>
          <w:numId w:val="11"/>
        </w:numPr>
        <w:autoSpaceDE w:val="0"/>
        <w:autoSpaceDN w:val="0"/>
        <w:adjustRightInd w:val="0"/>
        <w:spacing w:after="0"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Temperatura del agua del mar </w:t>
      </w:r>
    </w:p>
    <w:p w:rsidR="008D23EE" w:rsidRPr="00F26910" w:rsidRDefault="008D23EE" w:rsidP="00D93E4A">
      <w:pPr>
        <w:pStyle w:val="Prrafodelista"/>
        <w:numPr>
          <w:ilvl w:val="0"/>
          <w:numId w:val="11"/>
        </w:numPr>
        <w:autoSpaceDE w:val="0"/>
        <w:autoSpaceDN w:val="0"/>
        <w:adjustRightInd w:val="0"/>
        <w:spacing w:after="25"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Capacidad para incorporar otros sensores oceanográficos, con salidas AICAP,USB, RS232, RS422 como conductividad, oxigeno, ORP, PH, turbidez, entre otros. </w:t>
      </w:r>
    </w:p>
    <w:p w:rsidR="008D23EE" w:rsidRPr="00F26910" w:rsidRDefault="008D23EE" w:rsidP="00D93E4A">
      <w:pPr>
        <w:pStyle w:val="Prrafodelista"/>
        <w:numPr>
          <w:ilvl w:val="0"/>
          <w:numId w:val="11"/>
        </w:numPr>
        <w:autoSpaceDE w:val="0"/>
        <w:autoSpaceDN w:val="0"/>
        <w:adjustRightInd w:val="0"/>
        <w:spacing w:after="25"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Dotado de algoritmos de compensación de movimiento </w:t>
      </w:r>
    </w:p>
    <w:p w:rsidR="008D23EE" w:rsidRPr="00F26910" w:rsidRDefault="008D23EE" w:rsidP="00D93E4A">
      <w:pPr>
        <w:pStyle w:val="Prrafodelista"/>
        <w:numPr>
          <w:ilvl w:val="0"/>
          <w:numId w:val="11"/>
        </w:numPr>
        <w:autoSpaceDE w:val="0"/>
        <w:autoSpaceDN w:val="0"/>
        <w:adjustRightInd w:val="0"/>
        <w:spacing w:after="25"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Capacidad para incorporar sistemas de comunicaciones directa a radio, GPRS, GOES,GSM, o Oridium </w:t>
      </w:r>
    </w:p>
    <w:p w:rsidR="008D23EE" w:rsidRPr="00F26910" w:rsidRDefault="008D23EE" w:rsidP="00D93E4A">
      <w:pPr>
        <w:pStyle w:val="Prrafodelista"/>
        <w:numPr>
          <w:ilvl w:val="0"/>
          <w:numId w:val="11"/>
        </w:numPr>
        <w:autoSpaceDE w:val="0"/>
        <w:autoSpaceDN w:val="0"/>
        <w:adjustRightInd w:val="0"/>
        <w:spacing w:after="25"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Capacidad de incorporar a una estación meteorológica a travez de conexión serial </w:t>
      </w:r>
    </w:p>
    <w:p w:rsidR="008D23EE" w:rsidRPr="00F26910" w:rsidRDefault="008D23EE" w:rsidP="00D93E4A">
      <w:pPr>
        <w:pStyle w:val="Prrafodelista"/>
        <w:numPr>
          <w:ilvl w:val="0"/>
          <w:numId w:val="11"/>
        </w:numPr>
        <w:autoSpaceDE w:val="0"/>
        <w:autoSpaceDN w:val="0"/>
        <w:adjustRightInd w:val="0"/>
        <w:spacing w:after="25"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Led indicador del estado del instrumento </w:t>
      </w:r>
    </w:p>
    <w:p w:rsidR="008D23EE" w:rsidRPr="00F26910" w:rsidRDefault="008D23EE" w:rsidP="00D93E4A">
      <w:pPr>
        <w:pStyle w:val="Prrafodelista"/>
        <w:numPr>
          <w:ilvl w:val="0"/>
          <w:numId w:val="11"/>
        </w:numPr>
        <w:autoSpaceDE w:val="0"/>
        <w:autoSpaceDN w:val="0"/>
        <w:adjustRightInd w:val="0"/>
        <w:spacing w:after="0" w:line="240" w:lineRule="auto"/>
        <w:ind w:left="567" w:hanging="283"/>
        <w:jc w:val="both"/>
        <w:rPr>
          <w:rFonts w:ascii="Arial" w:hAnsi="Arial" w:cs="Arial"/>
          <w:color w:val="000000"/>
          <w:sz w:val="20"/>
          <w:szCs w:val="20"/>
          <w:lang w:val="es-PE"/>
        </w:rPr>
      </w:pPr>
      <w:r w:rsidRPr="00F26910">
        <w:rPr>
          <w:rFonts w:ascii="Arial" w:hAnsi="Arial" w:cs="Arial"/>
          <w:color w:val="000000"/>
          <w:sz w:val="20"/>
          <w:szCs w:val="20"/>
          <w:lang w:val="es-PE"/>
        </w:rPr>
        <w:t xml:space="preserve">Sistema operativo Windows </w:t>
      </w:r>
    </w:p>
    <w:p w:rsidR="005B1C99" w:rsidRPr="00F26910" w:rsidRDefault="005B1C99" w:rsidP="00006900">
      <w:pPr>
        <w:autoSpaceDE w:val="0"/>
        <w:autoSpaceDN w:val="0"/>
        <w:adjustRightInd w:val="0"/>
        <w:spacing w:after="0" w:line="240" w:lineRule="auto"/>
        <w:jc w:val="both"/>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 xml:space="preserve">Compartimiento interno debe permitir alojar doble batería de litio de 7V/35Ah no magnético para dar autonomía durante 12 meses o mayor en intervalos de cada 30 minutos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 xml:space="preserve">Brújula electrónica totalmente robusta y un sensor de inclinación incorporado al interior del instrumento. </w:t>
      </w:r>
    </w:p>
    <w:p w:rsidR="005B1C99" w:rsidRPr="00F26910" w:rsidRDefault="005B1C99" w:rsidP="008D23EE">
      <w:pPr>
        <w:autoSpaceDE w:val="0"/>
        <w:autoSpaceDN w:val="0"/>
        <w:adjustRightInd w:val="0"/>
        <w:spacing w:after="0" w:line="240" w:lineRule="auto"/>
        <w:rPr>
          <w:rFonts w:ascii="Arial" w:hAnsi="Arial" w:cs="Arial"/>
          <w:color w:val="000000"/>
          <w:sz w:val="20"/>
          <w:szCs w:val="20"/>
          <w:lang w:val="es-PE"/>
        </w:rPr>
      </w:pPr>
    </w:p>
    <w:p w:rsidR="008D23EE" w:rsidRDefault="008D23EE" w:rsidP="008D23EE">
      <w:pPr>
        <w:autoSpaceDE w:val="0"/>
        <w:autoSpaceDN w:val="0"/>
        <w:adjustRightInd w:val="0"/>
        <w:spacing w:after="0" w:line="240" w:lineRule="auto"/>
        <w:ind w:left="284"/>
        <w:rPr>
          <w:rFonts w:ascii="Arial" w:hAnsi="Arial" w:cs="Arial"/>
          <w:b/>
          <w:bCs/>
          <w:color w:val="000000"/>
          <w:sz w:val="20"/>
          <w:szCs w:val="20"/>
          <w:lang w:val="es-PE"/>
        </w:rPr>
      </w:pPr>
      <w:r w:rsidRPr="00F26910">
        <w:rPr>
          <w:rFonts w:ascii="Arial" w:hAnsi="Arial" w:cs="Arial"/>
          <w:b/>
          <w:bCs/>
          <w:color w:val="000000"/>
          <w:sz w:val="20"/>
          <w:szCs w:val="20"/>
          <w:lang w:val="es-PE"/>
        </w:rPr>
        <w:t xml:space="preserve">Traductor </w:t>
      </w:r>
    </w:p>
    <w:p w:rsidR="005B1C99" w:rsidRPr="00F26910" w:rsidRDefault="005B1C99" w:rsidP="008D23EE">
      <w:pPr>
        <w:autoSpaceDE w:val="0"/>
        <w:autoSpaceDN w:val="0"/>
        <w:adjustRightInd w:val="0"/>
        <w:spacing w:after="0" w:line="240" w:lineRule="auto"/>
        <w:ind w:left="284"/>
        <w:rPr>
          <w:rFonts w:ascii="Arial" w:hAnsi="Arial" w:cs="Arial"/>
          <w:b/>
          <w:bCs/>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Frecuencia acústica:</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5B1C99">
        <w:rPr>
          <w:rFonts w:ascii="Arial" w:hAnsi="Arial" w:cs="Arial"/>
          <w:color w:val="00B0F0"/>
          <w:sz w:val="20"/>
          <w:szCs w:val="20"/>
          <w:lang w:val="es-PE"/>
        </w:rPr>
        <w:t xml:space="preserve">600 KHz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5B1C99">
        <w:rPr>
          <w:rFonts w:ascii="Arial" w:hAnsi="Arial" w:cs="Arial"/>
          <w:color w:val="00B0F0"/>
          <w:sz w:val="20"/>
          <w:szCs w:val="20"/>
          <w:lang w:val="es-PE"/>
        </w:rPr>
        <w:t>Numero de beams</w:t>
      </w:r>
      <w:r w:rsidRPr="00F26910">
        <w:rPr>
          <w:rFonts w:ascii="Arial" w:hAnsi="Arial" w:cs="Arial"/>
          <w:color w:val="000000"/>
          <w:sz w:val="20"/>
          <w:szCs w:val="20"/>
          <w:lang w:val="es-PE"/>
        </w:rPr>
        <w:t>:</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4 haces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Angulo del beam:</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25°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Ancho del ebam:</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2.5°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lastRenderedPageBreak/>
        <w:t>Tamaño de celdas:</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00167E69" w:rsidRPr="00F26910">
        <w:rPr>
          <w:rFonts w:ascii="Arial" w:hAnsi="Arial" w:cs="Arial"/>
          <w:color w:val="000000"/>
          <w:sz w:val="20"/>
          <w:szCs w:val="20"/>
          <w:lang w:val="es-PE"/>
        </w:rPr>
        <w:t>mínimo</w:t>
      </w:r>
      <w:r w:rsidRPr="00F26910">
        <w:rPr>
          <w:rFonts w:ascii="Arial" w:hAnsi="Arial" w:cs="Arial"/>
          <w:color w:val="000000"/>
          <w:sz w:val="20"/>
          <w:szCs w:val="20"/>
          <w:lang w:val="es-PE"/>
        </w:rPr>
        <w:t xml:space="preserve"> 0.5 maximo5 mts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Numero de columnas:</w:t>
      </w:r>
      <w:r w:rsidRPr="00F26910">
        <w:rPr>
          <w:rFonts w:ascii="Arial" w:hAnsi="Arial" w:cs="Arial"/>
          <w:color w:val="000000"/>
          <w:sz w:val="20"/>
          <w:szCs w:val="20"/>
          <w:lang w:val="es-PE"/>
        </w:rPr>
        <w:tab/>
        <w:t>3 columnas simultaneas con capacidad de</w:t>
      </w:r>
    </w:p>
    <w:p w:rsidR="008D23EE" w:rsidRPr="00F26910" w:rsidRDefault="008D23EE" w:rsidP="008D23EE">
      <w:pPr>
        <w:autoSpaceDE w:val="0"/>
        <w:autoSpaceDN w:val="0"/>
        <w:adjustRightInd w:val="0"/>
        <w:spacing w:after="0" w:line="240" w:lineRule="auto"/>
        <w:ind w:left="284"/>
        <w:rPr>
          <w:rFonts w:ascii="Arial" w:hAnsi="Arial" w:cs="Arial"/>
          <w:sz w:val="20"/>
          <w:szCs w:val="20"/>
          <w:lang w:val="es-PE"/>
        </w:rPr>
      </w:pPr>
      <w:r w:rsidRPr="00F26910">
        <w:rPr>
          <w:rFonts w:ascii="Arial" w:hAnsi="Arial" w:cs="Arial"/>
          <w:sz w:val="20"/>
          <w:szCs w:val="20"/>
          <w:lang w:val="es-PE"/>
        </w:rPr>
        <w:t>Numero de celdas:</w:t>
      </w:r>
      <w:r w:rsidRPr="00F26910">
        <w:rPr>
          <w:rFonts w:ascii="Arial" w:hAnsi="Arial" w:cs="Arial"/>
          <w:sz w:val="20"/>
          <w:szCs w:val="20"/>
          <w:lang w:val="es-PE"/>
        </w:rPr>
        <w:tab/>
      </w:r>
      <w:r w:rsidRPr="00F26910">
        <w:rPr>
          <w:rFonts w:ascii="Arial" w:hAnsi="Arial" w:cs="Arial"/>
          <w:sz w:val="20"/>
          <w:szCs w:val="20"/>
          <w:lang w:val="es-PE"/>
        </w:rPr>
        <w:tab/>
        <w:t>150 total</w:t>
      </w:r>
    </w:p>
    <w:p w:rsidR="008D23EE" w:rsidRPr="00F26910" w:rsidRDefault="008D23EE" w:rsidP="008D23EE">
      <w:pPr>
        <w:autoSpaceDE w:val="0"/>
        <w:autoSpaceDN w:val="0"/>
        <w:adjustRightInd w:val="0"/>
        <w:spacing w:after="0" w:line="240" w:lineRule="auto"/>
        <w:rPr>
          <w:rFonts w:ascii="Arial" w:hAnsi="Arial" w:cs="Arial"/>
          <w:sz w:val="20"/>
          <w:szCs w:val="20"/>
          <w:lang w:val="es-PE"/>
        </w:rPr>
      </w:pPr>
    </w:p>
    <w:p w:rsidR="008D23EE" w:rsidRPr="00F26910" w:rsidRDefault="00A0031D" w:rsidP="00D93E4A">
      <w:pPr>
        <w:pStyle w:val="Prrafodelista"/>
        <w:numPr>
          <w:ilvl w:val="0"/>
          <w:numId w:val="10"/>
        </w:numPr>
        <w:autoSpaceDE w:val="0"/>
        <w:autoSpaceDN w:val="0"/>
        <w:adjustRightInd w:val="0"/>
        <w:spacing w:after="0" w:line="240" w:lineRule="auto"/>
        <w:ind w:left="284" w:hanging="284"/>
        <w:rPr>
          <w:rFonts w:ascii="Arial" w:hAnsi="Arial" w:cs="Arial"/>
          <w:color w:val="000000"/>
          <w:sz w:val="20"/>
          <w:szCs w:val="20"/>
          <w:lang w:val="es-PE"/>
        </w:rPr>
      </w:pPr>
      <w:r w:rsidRPr="00F26910">
        <w:rPr>
          <w:rFonts w:ascii="Arial" w:hAnsi="Arial" w:cs="Arial"/>
          <w:b/>
          <w:bCs/>
          <w:color w:val="000000"/>
          <w:sz w:val="20"/>
          <w:szCs w:val="20"/>
          <w:lang w:val="es-PE"/>
        </w:rPr>
        <w:t xml:space="preserve">SENSOR DE CORRIENTES MARINAS: </w:t>
      </w:r>
    </w:p>
    <w:p w:rsidR="008D23EE" w:rsidRPr="00F26910" w:rsidRDefault="008D23EE" w:rsidP="008D23EE">
      <w:pPr>
        <w:autoSpaceDE w:val="0"/>
        <w:autoSpaceDN w:val="0"/>
        <w:adjustRightInd w:val="0"/>
        <w:spacing w:after="0" w:line="240" w:lineRule="auto"/>
        <w:ind w:left="284"/>
        <w:rPr>
          <w:rFonts w:ascii="Arial" w:hAnsi="Arial" w:cs="Arial"/>
          <w:b/>
          <w:bCs/>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b/>
          <w:bCs/>
          <w:color w:val="000000"/>
          <w:sz w:val="20"/>
          <w:szCs w:val="20"/>
          <w:lang w:val="es-PE"/>
        </w:rPr>
      </w:pPr>
      <w:r w:rsidRPr="00F26910">
        <w:rPr>
          <w:rFonts w:ascii="Arial" w:hAnsi="Arial" w:cs="Arial"/>
          <w:b/>
          <w:bCs/>
          <w:color w:val="000000"/>
          <w:sz w:val="20"/>
          <w:szCs w:val="20"/>
          <w:lang w:val="es-PE"/>
        </w:rPr>
        <w:t xml:space="preserve">Velocidad de corriente: (Vector promedio)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Rango de medición: Banda ancha:</w:t>
      </w:r>
      <w:r w:rsidRPr="00F26910">
        <w:rPr>
          <w:rFonts w:ascii="Arial" w:hAnsi="Arial" w:cs="Arial"/>
          <w:color w:val="000000"/>
          <w:sz w:val="20"/>
          <w:szCs w:val="20"/>
          <w:lang w:val="es-PE"/>
        </w:rPr>
        <w:tab/>
        <w:t xml:space="preserve">30 a 70 m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Banda estrecha:</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35 a 80 mts </w:t>
      </w:r>
    </w:p>
    <w:p w:rsidR="008D23EE" w:rsidRPr="00F26910" w:rsidRDefault="008D23EE" w:rsidP="008D23EE">
      <w:pPr>
        <w:autoSpaceDE w:val="0"/>
        <w:autoSpaceDN w:val="0"/>
        <w:adjustRightInd w:val="0"/>
        <w:spacing w:after="0" w:line="240" w:lineRule="auto"/>
        <w:ind w:left="3544" w:hanging="3260"/>
        <w:rPr>
          <w:rFonts w:ascii="Arial" w:hAnsi="Arial" w:cs="Arial"/>
          <w:color w:val="000000"/>
          <w:sz w:val="20"/>
          <w:szCs w:val="20"/>
          <w:lang w:val="es-PE"/>
        </w:rPr>
      </w:pPr>
      <w:r w:rsidRPr="00F26910">
        <w:rPr>
          <w:rFonts w:ascii="Arial" w:hAnsi="Arial" w:cs="Arial"/>
          <w:color w:val="000000"/>
          <w:sz w:val="20"/>
          <w:szCs w:val="20"/>
          <w:lang w:val="es-PE"/>
        </w:rPr>
        <w:t>Rango de velocidad:</w:t>
      </w:r>
      <w:r w:rsidRPr="00F26910">
        <w:rPr>
          <w:rFonts w:ascii="Arial" w:hAnsi="Arial" w:cs="Arial"/>
          <w:color w:val="000000"/>
          <w:sz w:val="20"/>
          <w:szCs w:val="20"/>
          <w:lang w:val="es-PE"/>
        </w:rPr>
        <w:tab/>
        <w:t xml:space="preserve">Banda estrecha 0 a 500 cm/s Banda ancha 0 a 400 cm/s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Exactitud velocidad:</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0.3 cm/s o ±1,5 de la lectura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Resolución: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0,1 cm/ s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Precisión: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&lt;3,3cm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Posición de las células:</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multiples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Intensidad del eco:</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rango dinámico &gt; 50dB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Resolución: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&lt; 0.01dB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Precisión: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&lt; 0.01dB </w:t>
      </w:r>
    </w:p>
    <w:p w:rsidR="008D23EE" w:rsidRPr="00F26910" w:rsidRDefault="008D23EE" w:rsidP="008D23EE">
      <w:pPr>
        <w:autoSpaceDE w:val="0"/>
        <w:autoSpaceDN w:val="0"/>
        <w:adjustRightInd w:val="0"/>
        <w:spacing w:after="0" w:line="240" w:lineRule="auto"/>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b/>
          <w:bCs/>
          <w:color w:val="000000"/>
          <w:sz w:val="20"/>
          <w:szCs w:val="20"/>
          <w:lang w:val="es-PE"/>
        </w:rPr>
      </w:pPr>
      <w:r w:rsidRPr="00F26910">
        <w:rPr>
          <w:rFonts w:ascii="Arial" w:hAnsi="Arial" w:cs="Arial"/>
          <w:b/>
          <w:bCs/>
          <w:color w:val="000000"/>
          <w:sz w:val="20"/>
          <w:szCs w:val="20"/>
          <w:lang w:val="es-PE"/>
        </w:rPr>
        <w:t xml:space="preserve">Presión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Rango:</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0 – 400kPa (58 psia) 30m depth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Resolución: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&lt;0.0001% FSO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Precisión: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±0.02% FSO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b/>
          <w:bCs/>
          <w:color w:val="000000"/>
          <w:sz w:val="20"/>
          <w:szCs w:val="20"/>
          <w:lang w:val="es-PE"/>
        </w:rPr>
      </w:pPr>
      <w:r w:rsidRPr="00F26910">
        <w:rPr>
          <w:rFonts w:ascii="Arial" w:hAnsi="Arial" w:cs="Arial"/>
          <w:b/>
          <w:bCs/>
          <w:color w:val="000000"/>
          <w:sz w:val="20"/>
          <w:szCs w:val="20"/>
          <w:lang w:val="es-PE"/>
        </w:rPr>
        <w:t>Temperatura</w:t>
      </w:r>
      <w:r w:rsidR="003D6665">
        <w:rPr>
          <w:rFonts w:ascii="Arial" w:hAnsi="Arial" w:cs="Arial"/>
          <w:b/>
          <w:bCs/>
          <w:color w:val="000000"/>
          <w:sz w:val="20"/>
          <w:szCs w:val="20"/>
          <w:lang w:val="es-PE"/>
        </w:rPr>
        <w:t xml:space="preserve"> de la superficie del  Mar</w:t>
      </w:r>
      <w:r w:rsidRPr="00F26910">
        <w:rPr>
          <w:rFonts w:ascii="Arial" w:hAnsi="Arial" w:cs="Arial"/>
          <w:b/>
          <w:bCs/>
          <w:color w:val="000000"/>
          <w:sz w:val="20"/>
          <w:szCs w:val="20"/>
          <w:lang w:val="es-PE"/>
        </w:rPr>
        <w:t xml:space="preserve">: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Rango:</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003D6665">
        <w:rPr>
          <w:rFonts w:ascii="Arial" w:hAnsi="Arial" w:cs="Arial"/>
          <w:color w:val="000000"/>
          <w:sz w:val="20"/>
          <w:szCs w:val="20"/>
          <w:lang w:val="es-PE"/>
        </w:rPr>
        <w:t>-30 °C a 105°(-22°F a 221°F</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Precisión: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003D6665">
        <w:rPr>
          <w:rFonts w:ascii="Arial" w:hAnsi="Arial" w:cs="Arial"/>
          <w:color w:val="000000"/>
          <w:sz w:val="20"/>
          <w:szCs w:val="20"/>
          <w:lang w:val="es-PE"/>
        </w:rPr>
        <w:t>±0.15</w:t>
      </w:r>
      <w:r w:rsidR="003D6665" w:rsidRPr="00F26910">
        <w:rPr>
          <w:rFonts w:ascii="Arial" w:hAnsi="Arial" w:cs="Arial"/>
          <w:color w:val="000000"/>
          <w:sz w:val="20"/>
          <w:szCs w:val="20"/>
          <w:lang w:val="es-PE"/>
        </w:rPr>
        <w:t>°C</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Tiempo de respuesta (63%):</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&lt;10 seg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b/>
          <w:bCs/>
          <w:color w:val="000000"/>
          <w:sz w:val="20"/>
          <w:szCs w:val="20"/>
          <w:lang w:val="es-PE"/>
        </w:rPr>
      </w:pPr>
      <w:r w:rsidRPr="00F26910">
        <w:rPr>
          <w:rFonts w:ascii="Arial" w:hAnsi="Arial" w:cs="Arial"/>
          <w:b/>
          <w:bCs/>
          <w:color w:val="000000"/>
          <w:sz w:val="20"/>
          <w:szCs w:val="20"/>
          <w:lang w:val="es-PE"/>
        </w:rPr>
        <w:t xml:space="preserve">Olas: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Frecuencia de muestreo:</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2 Hz, 4 Hz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Tiempo de integración: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10 seg.- 08 min. </w:t>
      </w:r>
    </w:p>
    <w:p w:rsidR="008D23EE" w:rsidRPr="00F26910" w:rsidRDefault="008D23EE" w:rsidP="008D23EE">
      <w:pPr>
        <w:autoSpaceDE w:val="0"/>
        <w:autoSpaceDN w:val="0"/>
        <w:adjustRightInd w:val="0"/>
        <w:spacing w:after="0" w:line="240" w:lineRule="auto"/>
        <w:ind w:left="3544" w:hanging="3260"/>
        <w:rPr>
          <w:rFonts w:ascii="Arial" w:hAnsi="Arial" w:cs="Arial"/>
          <w:color w:val="000000"/>
          <w:sz w:val="20"/>
          <w:szCs w:val="20"/>
          <w:lang w:val="es-PE"/>
        </w:rPr>
      </w:pPr>
      <w:r w:rsidRPr="00F26910">
        <w:rPr>
          <w:rFonts w:ascii="Arial" w:hAnsi="Arial" w:cs="Arial"/>
          <w:color w:val="000000"/>
          <w:sz w:val="20"/>
          <w:szCs w:val="20"/>
          <w:lang w:val="es-PE"/>
        </w:rPr>
        <w:t>Promedio de muestras:</w:t>
      </w:r>
      <w:r w:rsidRPr="00F26910">
        <w:rPr>
          <w:rFonts w:ascii="Arial" w:hAnsi="Arial" w:cs="Arial"/>
          <w:color w:val="000000"/>
          <w:sz w:val="20"/>
          <w:szCs w:val="20"/>
          <w:lang w:val="es-PE"/>
        </w:rPr>
        <w:tab/>
        <w:t xml:space="preserve">2048 en intervalos seleccionables de 1 segundo a 255 minutos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Sistema de grabación de datos:</w:t>
      </w:r>
      <w:r w:rsidRPr="00F26910">
        <w:rPr>
          <w:rFonts w:ascii="Arial" w:hAnsi="Arial" w:cs="Arial"/>
          <w:color w:val="000000"/>
          <w:sz w:val="20"/>
          <w:szCs w:val="20"/>
          <w:lang w:val="es-PE"/>
        </w:rPr>
        <w:tab/>
        <w:t xml:space="preserve">Tarjeta SD incluido de 2 GB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Parámetros de marea:</w:t>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marea de presión en kpa, y marea nivel en metros.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b/>
          <w:bCs/>
          <w:color w:val="000000"/>
          <w:sz w:val="20"/>
          <w:szCs w:val="20"/>
          <w:lang w:val="es-PE"/>
        </w:rPr>
      </w:pPr>
      <w:r w:rsidRPr="00F26910">
        <w:rPr>
          <w:rFonts w:ascii="Arial" w:hAnsi="Arial" w:cs="Arial"/>
          <w:b/>
          <w:bCs/>
          <w:color w:val="000000"/>
          <w:sz w:val="20"/>
          <w:szCs w:val="20"/>
          <w:lang w:val="es-PE"/>
        </w:rPr>
        <w:t xml:space="preserve">Brújula: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b/>
          <w:bCs/>
          <w:color w:val="000000"/>
          <w:sz w:val="20"/>
          <w:szCs w:val="20"/>
          <w:lang w:val="es-PE"/>
        </w:rPr>
        <w:t xml:space="preserve">Tipo: estado solido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Resolución: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0,1 °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Precisión:</w:t>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r>
      <w:r w:rsidRPr="00F26910">
        <w:rPr>
          <w:rFonts w:ascii="Arial" w:hAnsi="Arial" w:cs="Arial"/>
          <w:color w:val="000000"/>
          <w:sz w:val="20"/>
          <w:szCs w:val="20"/>
          <w:lang w:val="es-PE"/>
        </w:rPr>
        <w:tab/>
        <w:t xml:space="preserve">± 3.5 °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b/>
          <w:bCs/>
          <w:color w:val="000000"/>
          <w:sz w:val="20"/>
          <w:szCs w:val="20"/>
          <w:lang w:val="es-PE"/>
        </w:rPr>
        <w:t xml:space="preserve">Inclinación: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b/>
          <w:bCs/>
          <w:color w:val="000000"/>
          <w:sz w:val="20"/>
          <w:szCs w:val="20"/>
          <w:lang w:val="es-PE"/>
        </w:rPr>
        <w:t xml:space="preserve">Tipo: estado solido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 xml:space="preserve">Rango                                               : ±90°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 xml:space="preserve">Resolución                                       : 0,1 °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 xml:space="preserve">Precisión                                          : ± 1,5 °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b/>
          <w:bCs/>
          <w:color w:val="000000"/>
          <w:sz w:val="20"/>
          <w:szCs w:val="20"/>
          <w:lang w:val="es-PE"/>
        </w:rPr>
        <w:t xml:space="preserve">Comunicación de datos </w:t>
      </w:r>
    </w:p>
    <w:p w:rsidR="008D23EE" w:rsidRPr="007719F7"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7719F7">
        <w:rPr>
          <w:rFonts w:ascii="Arial" w:hAnsi="Arial" w:cs="Arial"/>
          <w:color w:val="000000"/>
          <w:sz w:val="20"/>
          <w:szCs w:val="20"/>
          <w:lang w:val="es-PE"/>
        </w:rPr>
        <w:t xml:space="preserve">RS232, RS422 o RS485. Full duplex </w:t>
      </w:r>
    </w:p>
    <w:p w:rsidR="008D23EE" w:rsidRPr="007719F7" w:rsidRDefault="008D23EE" w:rsidP="008D23EE">
      <w:pPr>
        <w:autoSpaceDE w:val="0"/>
        <w:autoSpaceDN w:val="0"/>
        <w:adjustRightInd w:val="0"/>
        <w:spacing w:after="0" w:line="240" w:lineRule="auto"/>
        <w:ind w:left="284"/>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b/>
          <w:bCs/>
          <w:color w:val="000000"/>
          <w:sz w:val="20"/>
          <w:szCs w:val="20"/>
          <w:lang w:val="es-PE"/>
        </w:rPr>
        <w:t xml:space="preserve">Software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 xml:space="preserve">Software de adquisición y procesamiento de datos además del instalado internamente en el mismo instrumento y que sea compatible con sistema </w:t>
      </w:r>
      <w:r w:rsidRPr="005B1C99">
        <w:rPr>
          <w:rFonts w:ascii="Arial" w:hAnsi="Arial" w:cs="Arial"/>
          <w:color w:val="00B0F0"/>
          <w:sz w:val="20"/>
          <w:szCs w:val="20"/>
          <w:lang w:val="es-PE"/>
        </w:rPr>
        <w:t>operativo Windows.</w:t>
      </w:r>
    </w:p>
    <w:p w:rsidR="005F557B" w:rsidRPr="00F26910" w:rsidRDefault="005F557B" w:rsidP="008D23EE">
      <w:pPr>
        <w:autoSpaceDE w:val="0"/>
        <w:autoSpaceDN w:val="0"/>
        <w:adjustRightInd w:val="0"/>
        <w:spacing w:after="0" w:line="240" w:lineRule="auto"/>
        <w:rPr>
          <w:rFonts w:ascii="Arial" w:hAnsi="Arial" w:cs="Arial"/>
          <w:b/>
          <w:bCs/>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b/>
          <w:bCs/>
          <w:color w:val="000000"/>
          <w:sz w:val="20"/>
          <w:szCs w:val="20"/>
          <w:lang w:val="es-PE"/>
        </w:rPr>
        <w:t xml:space="preserve">Energía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t xml:space="preserve">DC de entrada:12-30V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r w:rsidRPr="00F26910">
        <w:rPr>
          <w:rFonts w:ascii="Arial" w:hAnsi="Arial" w:cs="Arial"/>
          <w:color w:val="000000"/>
          <w:sz w:val="20"/>
          <w:szCs w:val="20"/>
          <w:lang w:val="es-PE"/>
        </w:rPr>
        <w:lastRenderedPageBreak/>
        <w:t xml:space="preserve">Batería interna: 2 baterías internas de litio 7v, 35Ah </w:t>
      </w:r>
    </w:p>
    <w:p w:rsidR="008D23EE" w:rsidRPr="00F26910" w:rsidRDefault="008D23EE" w:rsidP="008D23EE">
      <w:pPr>
        <w:autoSpaceDE w:val="0"/>
        <w:autoSpaceDN w:val="0"/>
        <w:adjustRightInd w:val="0"/>
        <w:spacing w:after="0" w:line="240" w:lineRule="auto"/>
        <w:ind w:left="284"/>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rPr>
          <w:rFonts w:ascii="Arial" w:hAnsi="Arial" w:cs="Arial"/>
          <w:b/>
          <w:bCs/>
          <w:color w:val="000000"/>
          <w:sz w:val="20"/>
          <w:szCs w:val="20"/>
          <w:lang w:val="es-PE"/>
        </w:rPr>
      </w:pPr>
      <w:r w:rsidRPr="00F26910">
        <w:rPr>
          <w:rFonts w:ascii="Arial" w:hAnsi="Arial" w:cs="Arial"/>
          <w:b/>
          <w:bCs/>
          <w:color w:val="000000"/>
          <w:sz w:val="20"/>
          <w:szCs w:val="20"/>
          <w:lang w:val="es-PE"/>
        </w:rPr>
        <w:t>Estructura fija</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Incluir estructuras para su instalación que aloje el instrumento y batería externa de ser necesario, con dimensiones recomendadas de acuerdo al fabricante del instrumento que garantice un óptimo funcionamiento y adquisición de datos.</w:t>
      </w:r>
    </w:p>
    <w:p w:rsidR="008D23EE" w:rsidRPr="00F26910" w:rsidRDefault="008D23EE" w:rsidP="008D23EE">
      <w:pPr>
        <w:spacing w:after="0" w:line="240" w:lineRule="auto"/>
        <w:ind w:left="709" w:hanging="425"/>
        <w:jc w:val="both"/>
        <w:rPr>
          <w:rFonts w:ascii="Arial" w:hAnsi="Arial" w:cs="Arial"/>
          <w:sz w:val="20"/>
          <w:szCs w:val="20"/>
          <w:lang w:val="es-PE"/>
        </w:rPr>
      </w:pPr>
    </w:p>
    <w:p w:rsidR="008D23EE" w:rsidRPr="00F26910" w:rsidRDefault="008D23EE" w:rsidP="008D23EE">
      <w:pPr>
        <w:spacing w:after="0" w:line="240" w:lineRule="auto"/>
        <w:ind w:left="709" w:hanging="425"/>
        <w:jc w:val="both"/>
        <w:rPr>
          <w:rFonts w:ascii="Arial" w:hAnsi="Arial" w:cs="Arial"/>
          <w:sz w:val="20"/>
          <w:szCs w:val="20"/>
          <w:lang w:val="es-PE"/>
        </w:rPr>
      </w:pPr>
    </w:p>
    <w:p w:rsidR="008D23EE" w:rsidRPr="00F26910" w:rsidRDefault="008D23EE" w:rsidP="00D93E4A">
      <w:pPr>
        <w:pStyle w:val="Prrafodelista"/>
        <w:numPr>
          <w:ilvl w:val="0"/>
          <w:numId w:val="10"/>
        </w:numPr>
        <w:autoSpaceDE w:val="0"/>
        <w:autoSpaceDN w:val="0"/>
        <w:adjustRightInd w:val="0"/>
        <w:spacing w:after="0" w:line="240" w:lineRule="auto"/>
        <w:ind w:left="284" w:hanging="284"/>
        <w:rPr>
          <w:rFonts w:ascii="Arial" w:hAnsi="Arial" w:cs="Arial"/>
          <w:b/>
          <w:bCs/>
          <w:sz w:val="20"/>
          <w:szCs w:val="20"/>
          <w:lang w:val="es-PE"/>
        </w:rPr>
      </w:pPr>
      <w:r w:rsidRPr="00F26910">
        <w:rPr>
          <w:rFonts w:ascii="Arial" w:hAnsi="Arial" w:cs="Arial"/>
          <w:b/>
          <w:bCs/>
          <w:sz w:val="20"/>
          <w:szCs w:val="20"/>
          <w:lang w:val="es-PE"/>
        </w:rPr>
        <w:t>Centro de recepción de datos</w:t>
      </w:r>
    </w:p>
    <w:p w:rsidR="008D23EE" w:rsidRPr="00F26910" w:rsidRDefault="008D23EE" w:rsidP="008D23EE">
      <w:pPr>
        <w:autoSpaceDE w:val="0"/>
        <w:autoSpaceDN w:val="0"/>
        <w:adjustRightInd w:val="0"/>
        <w:spacing w:after="0" w:line="240" w:lineRule="auto"/>
        <w:jc w:val="both"/>
        <w:rPr>
          <w:rFonts w:ascii="Arial" w:hAnsi="Arial" w:cs="Arial"/>
          <w:b/>
          <w:bCs/>
          <w:sz w:val="20"/>
          <w:szCs w:val="20"/>
          <w:lang w:val="es-PE"/>
        </w:rPr>
      </w:pPr>
    </w:p>
    <w:p w:rsidR="008D23EE" w:rsidRPr="00BD21C4" w:rsidRDefault="00B41F28" w:rsidP="00BD21C4">
      <w:pPr>
        <w:spacing w:after="120" w:line="240" w:lineRule="auto"/>
        <w:ind w:left="284"/>
        <w:jc w:val="both"/>
        <w:rPr>
          <w:rFonts w:ascii="Arial" w:hAnsi="Arial" w:cs="Arial"/>
          <w:sz w:val="20"/>
          <w:szCs w:val="20"/>
          <w:lang w:val="es-PE"/>
        </w:rPr>
      </w:pPr>
      <w:r>
        <w:rPr>
          <w:rFonts w:ascii="Arial" w:hAnsi="Arial" w:cs="Arial"/>
          <w:color w:val="000000"/>
          <w:sz w:val="20"/>
          <w:szCs w:val="20"/>
          <w:lang w:val="es-PE"/>
        </w:rPr>
        <w:t>Las señales de instrumentación de la boya deben monitor</w:t>
      </w:r>
      <w:r w:rsidR="004D1986">
        <w:rPr>
          <w:rFonts w:ascii="Arial" w:hAnsi="Arial" w:cs="Arial"/>
          <w:color w:val="000000"/>
          <w:sz w:val="20"/>
          <w:szCs w:val="20"/>
          <w:lang w:val="es-PE"/>
        </w:rPr>
        <w:t>earse ( Sala de Control), integrarse</w:t>
      </w:r>
      <w:r w:rsidR="008D23EE" w:rsidRPr="00F26910">
        <w:rPr>
          <w:rFonts w:ascii="Arial" w:hAnsi="Arial" w:cs="Arial"/>
          <w:color w:val="000000"/>
          <w:sz w:val="20"/>
          <w:szCs w:val="20"/>
          <w:lang w:val="es-PE"/>
        </w:rPr>
        <w:t xml:space="preserve"> </w:t>
      </w:r>
      <w:r>
        <w:rPr>
          <w:rFonts w:ascii="Arial" w:hAnsi="Arial" w:cs="Arial"/>
          <w:color w:val="000000"/>
          <w:sz w:val="20"/>
          <w:szCs w:val="20"/>
          <w:lang w:val="es-PE"/>
        </w:rPr>
        <w:t xml:space="preserve">y </w:t>
      </w:r>
      <w:r w:rsidR="004D1986">
        <w:rPr>
          <w:rFonts w:ascii="Arial" w:hAnsi="Arial" w:cs="Arial"/>
          <w:color w:val="000000"/>
          <w:sz w:val="20"/>
          <w:szCs w:val="20"/>
          <w:lang w:val="es-PE"/>
        </w:rPr>
        <w:t xml:space="preserve">ser compatible </w:t>
      </w:r>
      <w:r>
        <w:rPr>
          <w:rFonts w:ascii="Arial" w:hAnsi="Arial" w:cs="Arial"/>
          <w:color w:val="000000"/>
          <w:sz w:val="20"/>
          <w:szCs w:val="20"/>
          <w:lang w:val="es-PE"/>
        </w:rPr>
        <w:t>con la plataforma del</w:t>
      </w:r>
      <w:r w:rsidR="008D23EE" w:rsidRPr="00F26910">
        <w:rPr>
          <w:rFonts w:ascii="Arial" w:hAnsi="Arial" w:cs="Arial"/>
          <w:color w:val="000000"/>
          <w:sz w:val="20"/>
          <w:szCs w:val="20"/>
          <w:lang w:val="es-PE"/>
        </w:rPr>
        <w:t xml:space="preserve"> </w:t>
      </w:r>
      <w:r w:rsidR="004D1986" w:rsidRPr="00F26910">
        <w:rPr>
          <w:rFonts w:ascii="Arial" w:hAnsi="Arial" w:cs="Arial"/>
          <w:color w:val="000000"/>
          <w:sz w:val="20"/>
          <w:szCs w:val="20"/>
          <w:lang w:val="es-PE"/>
        </w:rPr>
        <w:t>software</w:t>
      </w:r>
      <w:r w:rsidR="004D1986">
        <w:rPr>
          <w:rFonts w:ascii="Arial" w:hAnsi="Arial" w:cs="Arial"/>
          <w:color w:val="000000"/>
          <w:sz w:val="20"/>
          <w:szCs w:val="20"/>
          <w:lang w:val="es-PE"/>
        </w:rPr>
        <w:t xml:space="preserve"> requerida en las presentes condiciones técnicas,</w:t>
      </w:r>
      <w:r w:rsidR="008D23EE" w:rsidRPr="00F26910">
        <w:rPr>
          <w:rFonts w:ascii="Arial" w:hAnsi="Arial" w:cs="Arial"/>
          <w:color w:val="000000"/>
          <w:sz w:val="20"/>
          <w:szCs w:val="20"/>
          <w:lang w:val="es-PE"/>
        </w:rPr>
        <w:t xml:space="preserve"> </w:t>
      </w:r>
      <w:r w:rsidRPr="00F26910">
        <w:rPr>
          <w:rFonts w:ascii="Arial" w:hAnsi="Arial" w:cs="Arial"/>
          <w:color w:val="000000"/>
          <w:sz w:val="20"/>
          <w:szCs w:val="20"/>
          <w:lang w:val="es-PE"/>
        </w:rPr>
        <w:t xml:space="preserve">y </w:t>
      </w:r>
      <w:r>
        <w:rPr>
          <w:rFonts w:ascii="Arial" w:hAnsi="Arial" w:cs="Arial"/>
          <w:color w:val="000000"/>
          <w:sz w:val="20"/>
          <w:szCs w:val="20"/>
          <w:lang w:val="es-PE"/>
        </w:rPr>
        <w:t xml:space="preserve">todo </w:t>
      </w:r>
      <w:r w:rsidR="004D1986">
        <w:rPr>
          <w:rFonts w:ascii="Arial" w:hAnsi="Arial" w:cs="Arial"/>
          <w:color w:val="000000"/>
          <w:sz w:val="20"/>
          <w:szCs w:val="20"/>
          <w:lang w:val="es-PE"/>
        </w:rPr>
        <w:t xml:space="preserve">el </w:t>
      </w:r>
      <w:r>
        <w:rPr>
          <w:rFonts w:ascii="Arial" w:hAnsi="Arial" w:cs="Arial"/>
          <w:color w:val="000000"/>
          <w:sz w:val="20"/>
          <w:szCs w:val="20"/>
          <w:lang w:val="es-PE"/>
        </w:rPr>
        <w:t>sistema de comunicación.</w:t>
      </w:r>
      <w:r w:rsidR="002B0649">
        <w:rPr>
          <w:rFonts w:ascii="Arial" w:hAnsi="Arial" w:cs="Arial"/>
          <w:color w:val="000000"/>
          <w:sz w:val="20"/>
          <w:szCs w:val="20"/>
          <w:lang w:val="es-PE"/>
        </w:rPr>
        <w:t xml:space="preserve">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Los datos y transmisión de datos de la Boya serán disponibles en forma automática en el centro de control, la trasmisión via Satéli</w:t>
      </w:r>
      <w:r w:rsidR="008C360C">
        <w:rPr>
          <w:rFonts w:ascii="Arial" w:hAnsi="Arial" w:cs="Arial"/>
          <w:color w:val="000000"/>
          <w:sz w:val="20"/>
          <w:szCs w:val="20"/>
          <w:lang w:val="es-PE"/>
        </w:rPr>
        <w:t>te Iridium o via radio o la mejor  tecnología  conforme al requerimientos de las presentes condiciones técnicas.</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 xml:space="preserve">Incluye el procesamiento automático de datos de la boya oceanometeorologica, los datos son procesados y publicados automáticamente en Web gracias a las bondades del sistema, de modo que permitirá el acceso mediante el uso de internet.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La solución del sistema debe ser integral y comprender como producto final la publicación automática de todos los datos en el sistema de monitoreo de PETROPERU.</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 xml:space="preserve">Para garantizar una óptima integración, es necesario que se realicen y demuestren con éxito las pruebas de integración, recepción y presentación de los datos en el centro de control, de modo que se tenga certeza clara de la capacidad para realizar la actualización tecnológica de forma exitosa.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p>
    <w:p w:rsidR="002953C3" w:rsidRPr="00F26910" w:rsidRDefault="002953C3" w:rsidP="008D23EE">
      <w:pPr>
        <w:autoSpaceDE w:val="0"/>
        <w:autoSpaceDN w:val="0"/>
        <w:adjustRightInd w:val="0"/>
        <w:spacing w:after="0" w:line="240" w:lineRule="auto"/>
        <w:ind w:left="284"/>
        <w:jc w:val="both"/>
        <w:rPr>
          <w:rFonts w:ascii="Arial" w:hAnsi="Arial" w:cs="Arial"/>
          <w:color w:val="000000"/>
          <w:sz w:val="20"/>
          <w:szCs w:val="20"/>
          <w:lang w:val="es-PE"/>
        </w:rPr>
      </w:pPr>
    </w:p>
    <w:p w:rsidR="008D23EE" w:rsidRPr="00065EE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065EE0">
        <w:rPr>
          <w:rFonts w:ascii="Arial" w:hAnsi="Arial" w:cs="Arial"/>
          <w:b/>
          <w:bCs/>
          <w:color w:val="000000"/>
          <w:sz w:val="20"/>
          <w:szCs w:val="20"/>
          <w:lang w:val="es-PE"/>
        </w:rPr>
        <w:t>Instalación:</w:t>
      </w:r>
    </w:p>
    <w:p w:rsidR="008D23EE" w:rsidRPr="00065EE0" w:rsidRDefault="008D23EE" w:rsidP="0046549B">
      <w:pPr>
        <w:autoSpaceDE w:val="0"/>
        <w:autoSpaceDN w:val="0"/>
        <w:adjustRightInd w:val="0"/>
        <w:spacing w:after="0" w:line="240" w:lineRule="auto"/>
        <w:ind w:left="284"/>
        <w:jc w:val="both"/>
        <w:rPr>
          <w:rFonts w:ascii="Arial" w:hAnsi="Arial" w:cs="Arial"/>
          <w:color w:val="000000"/>
          <w:sz w:val="20"/>
          <w:szCs w:val="20"/>
          <w:lang w:val="es-PE"/>
        </w:rPr>
      </w:pPr>
      <w:r w:rsidRPr="00065EE0">
        <w:rPr>
          <w:rFonts w:ascii="Arial" w:hAnsi="Arial" w:cs="Arial"/>
          <w:color w:val="000000"/>
          <w:sz w:val="20"/>
          <w:szCs w:val="20"/>
          <w:lang w:val="es-PE"/>
        </w:rPr>
        <w:t xml:space="preserve">Se incluye la instalación de la boya y todo el sistema puesta en marcha y operatividad. </w:t>
      </w:r>
    </w:p>
    <w:p w:rsidR="008D23EE" w:rsidRPr="00065EE0" w:rsidRDefault="008D23EE" w:rsidP="0046549B">
      <w:pPr>
        <w:autoSpaceDE w:val="0"/>
        <w:autoSpaceDN w:val="0"/>
        <w:adjustRightInd w:val="0"/>
        <w:spacing w:after="0" w:line="240" w:lineRule="auto"/>
        <w:ind w:left="284"/>
        <w:jc w:val="both"/>
        <w:rPr>
          <w:rFonts w:ascii="Arial" w:hAnsi="Arial" w:cs="Arial"/>
          <w:color w:val="000000"/>
          <w:sz w:val="20"/>
          <w:szCs w:val="20"/>
          <w:lang w:val="es-PE"/>
        </w:rPr>
      </w:pPr>
      <w:r w:rsidRPr="00065EE0">
        <w:rPr>
          <w:rFonts w:ascii="Arial" w:hAnsi="Arial" w:cs="Arial"/>
          <w:color w:val="000000"/>
          <w:sz w:val="20"/>
          <w:szCs w:val="20"/>
          <w:lang w:val="es-PE"/>
        </w:rPr>
        <w:t>El alcance de la instalación consiste en realizar las pru</w:t>
      </w:r>
      <w:r w:rsidR="0046549B">
        <w:rPr>
          <w:rFonts w:ascii="Arial" w:hAnsi="Arial" w:cs="Arial"/>
          <w:color w:val="000000"/>
          <w:sz w:val="20"/>
          <w:szCs w:val="20"/>
          <w:lang w:val="es-PE"/>
        </w:rPr>
        <w:t xml:space="preserve">ebas funcionales en tierra y su </w:t>
      </w:r>
      <w:r w:rsidRPr="00065EE0">
        <w:rPr>
          <w:rFonts w:ascii="Arial" w:hAnsi="Arial" w:cs="Arial"/>
          <w:color w:val="000000"/>
          <w:sz w:val="20"/>
          <w:szCs w:val="20"/>
          <w:lang w:val="es-PE"/>
        </w:rPr>
        <w:t xml:space="preserve">desplazamiento y puesta en operación del sistema, configuración en el centro de control. </w:t>
      </w:r>
    </w:p>
    <w:p w:rsidR="008D23EE" w:rsidRPr="00065EE0" w:rsidRDefault="008D23EE" w:rsidP="0046549B">
      <w:pPr>
        <w:autoSpaceDE w:val="0"/>
        <w:autoSpaceDN w:val="0"/>
        <w:adjustRightInd w:val="0"/>
        <w:spacing w:after="0" w:line="240" w:lineRule="auto"/>
        <w:ind w:left="284"/>
        <w:jc w:val="both"/>
        <w:rPr>
          <w:rFonts w:ascii="Arial" w:hAnsi="Arial" w:cs="Arial"/>
          <w:color w:val="000000"/>
          <w:sz w:val="20"/>
          <w:szCs w:val="20"/>
          <w:lang w:val="es-PE"/>
        </w:rPr>
      </w:pPr>
      <w:r w:rsidRPr="00065EE0">
        <w:rPr>
          <w:rFonts w:ascii="Arial" w:hAnsi="Arial" w:cs="Arial"/>
          <w:color w:val="000000"/>
          <w:sz w:val="20"/>
          <w:szCs w:val="20"/>
          <w:lang w:val="es-PE"/>
        </w:rPr>
        <w:t>El punto de instalación deberá ser seleccionado por el usuario</w:t>
      </w:r>
    </w:p>
    <w:p w:rsidR="008D23EE" w:rsidRPr="00065EE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p>
    <w:p w:rsidR="008D23EE" w:rsidRPr="00065EE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065EE0">
        <w:rPr>
          <w:rFonts w:ascii="Arial" w:hAnsi="Arial" w:cs="Arial"/>
          <w:b/>
          <w:bCs/>
          <w:color w:val="000000"/>
          <w:sz w:val="20"/>
          <w:szCs w:val="20"/>
          <w:lang w:val="es-PE"/>
        </w:rPr>
        <w:t xml:space="preserve">Accesorios incluidos: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065EE0">
        <w:rPr>
          <w:rFonts w:ascii="Arial" w:hAnsi="Arial" w:cs="Arial"/>
          <w:color w:val="000000"/>
          <w:sz w:val="20"/>
          <w:szCs w:val="20"/>
          <w:lang w:val="es-PE"/>
        </w:rPr>
        <w:t>Kit de instalación, muerto, cadenas hasta profundidad de 50 mts.</w:t>
      </w:r>
      <w:r w:rsidRPr="00F26910">
        <w:rPr>
          <w:rFonts w:ascii="Arial" w:hAnsi="Arial" w:cs="Arial"/>
          <w:color w:val="000000"/>
          <w:sz w:val="20"/>
          <w:szCs w:val="20"/>
          <w:lang w:val="es-PE"/>
        </w:rPr>
        <w:t xml:space="preserve">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 xml:space="preserve">Kit de mantenimiento (herramientas para fondeo, O,rings, silicona especial).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 xml:space="preserve">Baterías y paneles de respaldo que garantice autonomía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 xml:space="preserve">Manuales de operación y/o guía de usuario </w:t>
      </w:r>
    </w:p>
    <w:p w:rsidR="008D23EE" w:rsidRPr="00F26910" w:rsidRDefault="008D23EE" w:rsidP="008D23EE">
      <w:pPr>
        <w:autoSpaceDE w:val="0"/>
        <w:autoSpaceDN w:val="0"/>
        <w:adjustRightInd w:val="0"/>
        <w:spacing w:after="0" w:line="240" w:lineRule="auto"/>
        <w:ind w:left="284"/>
        <w:jc w:val="both"/>
        <w:rPr>
          <w:rFonts w:ascii="Arial" w:hAnsi="Arial" w:cs="Arial"/>
          <w:color w:val="000000"/>
          <w:sz w:val="20"/>
          <w:szCs w:val="20"/>
          <w:lang w:val="es-PE"/>
        </w:rPr>
      </w:pPr>
      <w:r w:rsidRPr="00F26910">
        <w:rPr>
          <w:rFonts w:ascii="Arial" w:hAnsi="Arial" w:cs="Arial"/>
          <w:color w:val="000000"/>
          <w:sz w:val="20"/>
          <w:szCs w:val="20"/>
          <w:lang w:val="es-PE"/>
        </w:rPr>
        <w:t>Garantía: 12 meses contra defectos de fabricación.</w:t>
      </w:r>
    </w:p>
    <w:p w:rsidR="00693EBE" w:rsidRPr="00F26910" w:rsidRDefault="00693EBE" w:rsidP="00AC0EDD">
      <w:pPr>
        <w:spacing w:after="0" w:line="240" w:lineRule="auto"/>
        <w:jc w:val="center"/>
        <w:rPr>
          <w:rFonts w:ascii="Arial" w:eastAsia="Times New Roman" w:hAnsi="Arial" w:cs="Arial"/>
          <w:b/>
          <w:color w:val="000000"/>
          <w:sz w:val="20"/>
          <w:szCs w:val="20"/>
          <w:u w:val="single"/>
          <w:lang w:val="es-PE" w:eastAsia="es-ES"/>
        </w:rPr>
      </w:pPr>
    </w:p>
    <w:p w:rsidR="00693EBE" w:rsidRPr="00F26910" w:rsidRDefault="00693EBE" w:rsidP="00AC0EDD">
      <w:pPr>
        <w:spacing w:after="0" w:line="240" w:lineRule="auto"/>
        <w:jc w:val="center"/>
        <w:rPr>
          <w:rFonts w:ascii="Arial" w:eastAsia="Times New Roman" w:hAnsi="Arial" w:cs="Arial"/>
          <w:b/>
          <w:color w:val="000000"/>
          <w:sz w:val="20"/>
          <w:szCs w:val="20"/>
          <w:u w:val="single"/>
          <w:lang w:val="es-PE" w:eastAsia="es-ES"/>
        </w:rPr>
      </w:pPr>
    </w:p>
    <w:p w:rsidR="00F056EC" w:rsidRPr="00F26910" w:rsidRDefault="00F056EC" w:rsidP="00AC0EDD">
      <w:pPr>
        <w:spacing w:after="0" w:line="240" w:lineRule="auto"/>
        <w:jc w:val="center"/>
        <w:rPr>
          <w:rFonts w:ascii="Arial" w:eastAsia="Times New Roman" w:hAnsi="Arial" w:cs="Arial"/>
          <w:b/>
          <w:color w:val="000000"/>
          <w:sz w:val="20"/>
          <w:szCs w:val="20"/>
          <w:u w:val="single"/>
          <w:lang w:val="es-PE" w:eastAsia="es-ES"/>
        </w:rPr>
      </w:pPr>
    </w:p>
    <w:p w:rsidR="00F056EC" w:rsidRPr="00F26910" w:rsidRDefault="00F056EC" w:rsidP="00AC0EDD">
      <w:pPr>
        <w:spacing w:after="0" w:line="240" w:lineRule="auto"/>
        <w:jc w:val="center"/>
        <w:rPr>
          <w:rFonts w:ascii="Arial" w:eastAsia="Times New Roman" w:hAnsi="Arial" w:cs="Arial"/>
          <w:b/>
          <w:color w:val="000000"/>
          <w:sz w:val="20"/>
          <w:szCs w:val="20"/>
          <w:u w:val="single"/>
          <w:lang w:val="es-PE" w:eastAsia="es-ES"/>
        </w:rPr>
      </w:pPr>
    </w:p>
    <w:p w:rsidR="005F557B" w:rsidRDefault="005F557B" w:rsidP="00AC0EDD">
      <w:pPr>
        <w:spacing w:after="0" w:line="240" w:lineRule="auto"/>
        <w:jc w:val="center"/>
        <w:rPr>
          <w:rFonts w:ascii="Arial" w:eastAsia="Times New Roman" w:hAnsi="Arial" w:cs="Arial"/>
          <w:b/>
          <w:color w:val="000000"/>
          <w:sz w:val="20"/>
          <w:szCs w:val="20"/>
          <w:u w:val="single"/>
          <w:lang w:val="es-PE" w:eastAsia="es-ES"/>
        </w:rPr>
      </w:pPr>
    </w:p>
    <w:p w:rsidR="00F5149C" w:rsidRPr="00615C28" w:rsidRDefault="00F5149C" w:rsidP="00F5149C">
      <w:pPr>
        <w:pStyle w:val="Ttulo1"/>
        <w:keepLines w:val="0"/>
        <w:spacing w:before="240" w:after="120" w:line="240" w:lineRule="auto"/>
        <w:ind w:left="426"/>
        <w:jc w:val="both"/>
        <w:rPr>
          <w:rFonts w:ascii="Arial" w:hAnsi="Arial"/>
          <w:color w:val="000000" w:themeColor="text1"/>
          <w:sz w:val="22"/>
          <w:szCs w:val="22"/>
        </w:rPr>
      </w:pPr>
      <w:bookmarkStart w:id="42" w:name="_Toc335236479"/>
      <w:bookmarkStart w:id="43" w:name="_Toc499915819"/>
      <w:bookmarkStart w:id="44" w:name="_Toc507716478"/>
      <w:bookmarkStart w:id="45" w:name="_Toc517714837"/>
      <w:bookmarkStart w:id="46" w:name="_Toc19812512"/>
      <w:r w:rsidRPr="00615C28">
        <w:rPr>
          <w:rFonts w:ascii="Arial" w:hAnsi="Arial"/>
          <w:color w:val="000000" w:themeColor="text1"/>
          <w:sz w:val="22"/>
          <w:szCs w:val="22"/>
        </w:rPr>
        <w:lastRenderedPageBreak/>
        <w:t>ANEXOS</w:t>
      </w:r>
      <w:bookmarkEnd w:id="42"/>
      <w:bookmarkEnd w:id="43"/>
      <w:bookmarkEnd w:id="44"/>
      <w:bookmarkEnd w:id="45"/>
      <w:bookmarkEnd w:id="46"/>
    </w:p>
    <w:p w:rsidR="00F5149C" w:rsidRPr="00615C28" w:rsidRDefault="00F5149C" w:rsidP="008C650C">
      <w:pPr>
        <w:pStyle w:val="Ttulo2"/>
        <w:keepNext/>
        <w:numPr>
          <w:ilvl w:val="1"/>
          <w:numId w:val="49"/>
        </w:numPr>
        <w:spacing w:before="240" w:beforeAutospacing="0" w:after="60" w:afterAutospacing="0"/>
        <w:ind w:left="851" w:hanging="425"/>
        <w:jc w:val="both"/>
        <w:rPr>
          <w:b w:val="0"/>
          <w:color w:val="auto"/>
          <w:sz w:val="22"/>
          <w:szCs w:val="22"/>
        </w:rPr>
      </w:pPr>
      <w:bookmarkStart w:id="47" w:name="_Toc499915820"/>
      <w:bookmarkStart w:id="48" w:name="_Toc507716479"/>
      <w:bookmarkStart w:id="49" w:name="_Toc517714838"/>
      <w:bookmarkStart w:id="50" w:name="_Toc19812513"/>
      <w:bookmarkStart w:id="51" w:name="_Toc335236480"/>
      <w:r w:rsidRPr="00615C28">
        <w:rPr>
          <w:b w:val="0"/>
          <w:color w:val="auto"/>
          <w:sz w:val="22"/>
          <w:szCs w:val="22"/>
        </w:rPr>
        <w:t xml:space="preserve">ANEXO </w:t>
      </w:r>
      <w:r w:rsidR="00082D74">
        <w:rPr>
          <w:b w:val="0"/>
          <w:color w:val="auto"/>
          <w:sz w:val="22"/>
          <w:szCs w:val="22"/>
        </w:rPr>
        <w:t xml:space="preserve">  </w:t>
      </w:r>
      <w:r w:rsidRPr="00615C28">
        <w:rPr>
          <w:b w:val="0"/>
          <w:color w:val="auto"/>
          <w:sz w:val="22"/>
          <w:szCs w:val="22"/>
        </w:rPr>
        <w:t xml:space="preserve">1: </w:t>
      </w:r>
      <w:r w:rsidRPr="00615C28">
        <w:rPr>
          <w:b w:val="0"/>
          <w:color w:val="auto"/>
          <w:sz w:val="22"/>
          <w:szCs w:val="22"/>
        </w:rPr>
        <w:tab/>
      </w:r>
      <w:bookmarkEnd w:id="47"/>
      <w:bookmarkEnd w:id="48"/>
      <w:r w:rsidRPr="00011B5A">
        <w:rPr>
          <w:b w:val="0"/>
          <w:color w:val="FF0000"/>
          <w:sz w:val="22"/>
          <w:szCs w:val="22"/>
        </w:rPr>
        <w:t xml:space="preserve">FORMATO DE </w:t>
      </w:r>
      <w:bookmarkEnd w:id="49"/>
      <w:r w:rsidRPr="00011B5A">
        <w:rPr>
          <w:b w:val="0"/>
          <w:color w:val="FF0000"/>
          <w:sz w:val="22"/>
          <w:szCs w:val="22"/>
        </w:rPr>
        <w:t xml:space="preserve">ESTRUCTURA DE </w:t>
      </w:r>
      <w:r w:rsidR="00AB2722">
        <w:rPr>
          <w:b w:val="0"/>
          <w:color w:val="FF0000"/>
          <w:sz w:val="22"/>
          <w:szCs w:val="22"/>
        </w:rPr>
        <w:t>COSTOS</w:t>
      </w:r>
      <w:r w:rsidR="00011B5A" w:rsidRPr="00011B5A">
        <w:rPr>
          <w:b w:val="0"/>
          <w:color w:val="FF0000"/>
          <w:sz w:val="22"/>
          <w:szCs w:val="22"/>
        </w:rPr>
        <w:t xml:space="preserve"> REFE</w:t>
      </w:r>
      <w:r w:rsidR="00011B5A">
        <w:rPr>
          <w:b w:val="0"/>
          <w:color w:val="FF0000"/>
          <w:sz w:val="22"/>
          <w:szCs w:val="22"/>
        </w:rPr>
        <w:t>R</w:t>
      </w:r>
      <w:r w:rsidR="00011B5A" w:rsidRPr="00011B5A">
        <w:rPr>
          <w:b w:val="0"/>
          <w:color w:val="FF0000"/>
          <w:sz w:val="22"/>
          <w:szCs w:val="22"/>
        </w:rPr>
        <w:t>ENCIAL</w:t>
      </w:r>
      <w:r w:rsidR="00AB2722">
        <w:rPr>
          <w:b w:val="0"/>
          <w:color w:val="FF0000"/>
          <w:sz w:val="22"/>
          <w:szCs w:val="22"/>
        </w:rPr>
        <w:t>.</w:t>
      </w:r>
      <w:bookmarkEnd w:id="50"/>
    </w:p>
    <w:p w:rsidR="00F5149C" w:rsidRPr="00615C28" w:rsidRDefault="00F5149C" w:rsidP="008C650C">
      <w:pPr>
        <w:pStyle w:val="Ttulo2"/>
        <w:keepNext/>
        <w:numPr>
          <w:ilvl w:val="1"/>
          <w:numId w:val="49"/>
        </w:numPr>
        <w:tabs>
          <w:tab w:val="left" w:pos="1985"/>
        </w:tabs>
        <w:spacing w:before="240" w:beforeAutospacing="0" w:after="60" w:afterAutospacing="0"/>
        <w:ind w:left="851" w:hanging="425"/>
        <w:jc w:val="both"/>
        <w:rPr>
          <w:b w:val="0"/>
          <w:color w:val="auto"/>
          <w:sz w:val="22"/>
          <w:szCs w:val="22"/>
        </w:rPr>
      </w:pPr>
      <w:bookmarkStart w:id="52" w:name="_Toc499915821"/>
      <w:bookmarkStart w:id="53" w:name="_Toc507716480"/>
      <w:bookmarkStart w:id="54" w:name="_Toc517714839"/>
      <w:bookmarkStart w:id="55" w:name="_Toc19812514"/>
      <w:r w:rsidRPr="00615C28">
        <w:rPr>
          <w:b w:val="0"/>
          <w:color w:val="auto"/>
          <w:sz w:val="22"/>
          <w:szCs w:val="22"/>
        </w:rPr>
        <w:t xml:space="preserve">ANEXO </w:t>
      </w:r>
      <w:r w:rsidR="00082D74">
        <w:rPr>
          <w:b w:val="0"/>
          <w:color w:val="auto"/>
          <w:sz w:val="22"/>
          <w:szCs w:val="22"/>
        </w:rPr>
        <w:t xml:space="preserve">  </w:t>
      </w:r>
      <w:r w:rsidRPr="00615C28">
        <w:rPr>
          <w:b w:val="0"/>
          <w:color w:val="auto"/>
          <w:sz w:val="22"/>
          <w:szCs w:val="22"/>
        </w:rPr>
        <w:t xml:space="preserve">2: </w:t>
      </w:r>
      <w:r w:rsidRPr="00615C28">
        <w:rPr>
          <w:b w:val="0"/>
          <w:color w:val="auto"/>
          <w:sz w:val="22"/>
          <w:szCs w:val="22"/>
        </w:rPr>
        <w:tab/>
      </w:r>
      <w:bookmarkEnd w:id="52"/>
      <w:bookmarkEnd w:id="53"/>
      <w:bookmarkEnd w:id="54"/>
      <w:r w:rsidRPr="00615C28">
        <w:rPr>
          <w:b w:val="0"/>
          <w:color w:val="auto"/>
          <w:sz w:val="22"/>
          <w:szCs w:val="22"/>
        </w:rPr>
        <w:t>DESCRIPCIÓN DE PARTIDAS</w:t>
      </w:r>
      <w:r w:rsidR="000D0F16" w:rsidRPr="00615C28">
        <w:rPr>
          <w:b w:val="0"/>
          <w:color w:val="auto"/>
          <w:sz w:val="22"/>
          <w:szCs w:val="22"/>
        </w:rPr>
        <w:t>.</w:t>
      </w:r>
      <w:bookmarkEnd w:id="55"/>
    </w:p>
    <w:p w:rsidR="00F5149C" w:rsidRPr="00615C28" w:rsidRDefault="00A23D7E" w:rsidP="008C650C">
      <w:pPr>
        <w:pStyle w:val="Ttulo2"/>
        <w:keepNext/>
        <w:numPr>
          <w:ilvl w:val="1"/>
          <w:numId w:val="49"/>
        </w:numPr>
        <w:spacing w:before="240" w:beforeAutospacing="0" w:after="60" w:afterAutospacing="0"/>
        <w:ind w:left="851" w:hanging="425"/>
        <w:jc w:val="both"/>
        <w:rPr>
          <w:b w:val="0"/>
          <w:color w:val="auto"/>
          <w:sz w:val="22"/>
          <w:szCs w:val="22"/>
        </w:rPr>
      </w:pPr>
      <w:bookmarkStart w:id="56" w:name="_Toc499915822"/>
      <w:bookmarkStart w:id="57" w:name="_Toc507716481"/>
      <w:bookmarkStart w:id="58" w:name="_Toc517714840"/>
      <w:bookmarkStart w:id="59" w:name="_Toc19812515"/>
      <w:r>
        <w:rPr>
          <w:b w:val="0"/>
          <w:color w:val="auto"/>
          <w:sz w:val="22"/>
          <w:szCs w:val="22"/>
        </w:rPr>
        <w:t>ANEXO</w:t>
      </w:r>
      <w:r w:rsidR="00082D74">
        <w:rPr>
          <w:b w:val="0"/>
          <w:color w:val="auto"/>
          <w:sz w:val="22"/>
          <w:szCs w:val="22"/>
        </w:rPr>
        <w:t xml:space="preserve"> </w:t>
      </w:r>
      <w:r w:rsidR="00F5149C" w:rsidRPr="00615C28">
        <w:rPr>
          <w:b w:val="0"/>
          <w:color w:val="auto"/>
          <w:sz w:val="22"/>
          <w:szCs w:val="22"/>
        </w:rPr>
        <w:t xml:space="preserve">3: </w:t>
      </w:r>
      <w:bookmarkEnd w:id="56"/>
      <w:bookmarkEnd w:id="57"/>
      <w:bookmarkEnd w:id="58"/>
      <w:r w:rsidR="00F5149C" w:rsidRPr="00615C28">
        <w:rPr>
          <w:b w:val="0"/>
          <w:color w:val="auto"/>
          <w:sz w:val="22"/>
          <w:szCs w:val="22"/>
        </w:rPr>
        <w:t xml:space="preserve">MANUAL CORPORATIVO DE SEGURIDAD, SALUD Y                  </w:t>
      </w:r>
      <w:r w:rsidR="00082D74" w:rsidRPr="00615C28">
        <w:rPr>
          <w:b w:val="0"/>
          <w:color w:val="auto"/>
          <w:sz w:val="22"/>
          <w:szCs w:val="22"/>
        </w:rPr>
        <w:t xml:space="preserve">PROTECCIÓN </w:t>
      </w:r>
      <w:r w:rsidR="00082D74">
        <w:rPr>
          <w:b w:val="0"/>
          <w:color w:val="auto"/>
          <w:sz w:val="22"/>
          <w:szCs w:val="22"/>
        </w:rPr>
        <w:t>AMBIENTAL</w:t>
      </w:r>
      <w:r w:rsidR="000D0F16" w:rsidRPr="00615C28">
        <w:rPr>
          <w:b w:val="0"/>
          <w:color w:val="auto"/>
          <w:sz w:val="22"/>
          <w:szCs w:val="22"/>
        </w:rPr>
        <w:t xml:space="preserve"> PARA CONTRATISTAS.</w:t>
      </w:r>
      <w:bookmarkEnd w:id="59"/>
    </w:p>
    <w:p w:rsidR="00F5149C" w:rsidRPr="00615C28" w:rsidRDefault="00F5149C" w:rsidP="008C650C">
      <w:pPr>
        <w:pStyle w:val="Ttulo2"/>
        <w:keepNext/>
        <w:numPr>
          <w:ilvl w:val="1"/>
          <w:numId w:val="49"/>
        </w:numPr>
        <w:spacing w:before="240" w:beforeAutospacing="0" w:after="60" w:afterAutospacing="0"/>
        <w:ind w:left="851" w:hanging="425"/>
        <w:jc w:val="both"/>
        <w:rPr>
          <w:b w:val="0"/>
          <w:color w:val="auto"/>
          <w:sz w:val="22"/>
          <w:szCs w:val="22"/>
        </w:rPr>
      </w:pPr>
      <w:bookmarkStart w:id="60" w:name="_Toc507716482"/>
      <w:bookmarkStart w:id="61" w:name="_Toc517714841"/>
      <w:bookmarkStart w:id="62" w:name="_Toc19812516"/>
      <w:r w:rsidRPr="00615C28">
        <w:rPr>
          <w:b w:val="0"/>
          <w:color w:val="auto"/>
          <w:sz w:val="22"/>
          <w:szCs w:val="22"/>
        </w:rPr>
        <w:t xml:space="preserve">ANEXO </w:t>
      </w:r>
      <w:r w:rsidR="000D0F16" w:rsidRPr="00615C28">
        <w:rPr>
          <w:b w:val="0"/>
          <w:color w:val="auto"/>
          <w:sz w:val="22"/>
          <w:szCs w:val="22"/>
        </w:rPr>
        <w:t xml:space="preserve"> </w:t>
      </w:r>
      <w:r w:rsidR="00082D74">
        <w:rPr>
          <w:b w:val="0"/>
          <w:color w:val="auto"/>
          <w:sz w:val="22"/>
          <w:szCs w:val="22"/>
        </w:rPr>
        <w:t xml:space="preserve"> </w:t>
      </w:r>
      <w:r w:rsidRPr="00615C28">
        <w:rPr>
          <w:b w:val="0"/>
          <w:color w:val="auto"/>
          <w:sz w:val="22"/>
          <w:szCs w:val="22"/>
        </w:rPr>
        <w:t>4:</w:t>
      </w:r>
      <w:r w:rsidRPr="00615C28">
        <w:rPr>
          <w:b w:val="0"/>
          <w:color w:val="auto"/>
          <w:sz w:val="22"/>
          <w:szCs w:val="22"/>
        </w:rPr>
        <w:tab/>
      </w:r>
      <w:bookmarkEnd w:id="51"/>
      <w:bookmarkEnd w:id="60"/>
      <w:bookmarkEnd w:id="61"/>
      <w:r w:rsidRPr="00615C28">
        <w:rPr>
          <w:b w:val="0"/>
          <w:color w:val="auto"/>
          <w:sz w:val="22"/>
          <w:szCs w:val="22"/>
        </w:rPr>
        <w:t>PLATAFORMA DE SOFTWARE</w:t>
      </w:r>
      <w:r w:rsidR="000D0F16" w:rsidRPr="00615C28">
        <w:rPr>
          <w:b w:val="0"/>
          <w:color w:val="auto"/>
          <w:sz w:val="22"/>
          <w:szCs w:val="22"/>
        </w:rPr>
        <w:t>.</w:t>
      </w:r>
      <w:bookmarkEnd w:id="62"/>
    </w:p>
    <w:p w:rsidR="00F5149C" w:rsidRPr="00615C28" w:rsidRDefault="000D0F16" w:rsidP="008C650C">
      <w:pPr>
        <w:pStyle w:val="Ttulo2"/>
        <w:keepNext/>
        <w:numPr>
          <w:ilvl w:val="1"/>
          <w:numId w:val="49"/>
        </w:numPr>
        <w:spacing w:before="240" w:beforeAutospacing="0" w:after="60" w:afterAutospacing="0"/>
        <w:ind w:left="851" w:hanging="425"/>
        <w:jc w:val="both"/>
        <w:rPr>
          <w:b w:val="0"/>
          <w:color w:val="auto"/>
          <w:sz w:val="22"/>
          <w:szCs w:val="22"/>
        </w:rPr>
      </w:pPr>
      <w:bookmarkStart w:id="63" w:name="_Toc19812517"/>
      <w:r w:rsidRPr="00615C28">
        <w:rPr>
          <w:b w:val="0"/>
          <w:color w:val="auto"/>
          <w:sz w:val="22"/>
          <w:szCs w:val="22"/>
        </w:rPr>
        <w:t xml:space="preserve">ANEXO </w:t>
      </w:r>
      <w:r w:rsidR="00082D74">
        <w:rPr>
          <w:b w:val="0"/>
          <w:color w:val="auto"/>
          <w:sz w:val="22"/>
          <w:szCs w:val="22"/>
        </w:rPr>
        <w:t xml:space="preserve">  </w:t>
      </w:r>
      <w:r w:rsidR="00F5149C" w:rsidRPr="00615C28">
        <w:rPr>
          <w:b w:val="0"/>
          <w:color w:val="auto"/>
          <w:sz w:val="22"/>
          <w:szCs w:val="22"/>
        </w:rPr>
        <w:t>5:</w:t>
      </w:r>
      <w:r w:rsidR="002B1427" w:rsidRPr="00615C28">
        <w:rPr>
          <w:b w:val="0"/>
          <w:color w:val="auto"/>
          <w:sz w:val="22"/>
          <w:szCs w:val="22"/>
        </w:rPr>
        <w:t xml:space="preserve"> ESPECIFICACIONES DE LOS EQUIPOS DE AIS (AUTOMATIC IDENTIFICATION SYSTEM)</w:t>
      </w:r>
      <w:r w:rsidRPr="00615C28">
        <w:rPr>
          <w:b w:val="0"/>
          <w:color w:val="auto"/>
          <w:sz w:val="22"/>
          <w:szCs w:val="22"/>
        </w:rPr>
        <w:t>.</w:t>
      </w:r>
      <w:bookmarkEnd w:id="63"/>
    </w:p>
    <w:p w:rsidR="00F5149C" w:rsidRPr="00615C28" w:rsidRDefault="00F5149C" w:rsidP="008C650C">
      <w:pPr>
        <w:pStyle w:val="Ttulo2"/>
        <w:keepNext/>
        <w:numPr>
          <w:ilvl w:val="1"/>
          <w:numId w:val="49"/>
        </w:numPr>
        <w:spacing w:before="240" w:beforeAutospacing="0" w:after="60" w:afterAutospacing="0"/>
        <w:ind w:left="851" w:hanging="425"/>
        <w:jc w:val="both"/>
        <w:rPr>
          <w:b w:val="0"/>
          <w:color w:val="auto"/>
          <w:sz w:val="22"/>
          <w:szCs w:val="22"/>
        </w:rPr>
      </w:pPr>
      <w:bookmarkStart w:id="64" w:name="_Toc19812518"/>
      <w:r w:rsidRPr="00615C28">
        <w:rPr>
          <w:b w:val="0"/>
          <w:color w:val="auto"/>
          <w:sz w:val="22"/>
          <w:szCs w:val="22"/>
        </w:rPr>
        <w:t xml:space="preserve">ANEXO </w:t>
      </w:r>
      <w:r w:rsidR="00082D74">
        <w:rPr>
          <w:b w:val="0"/>
          <w:color w:val="auto"/>
          <w:sz w:val="22"/>
          <w:szCs w:val="22"/>
        </w:rPr>
        <w:t xml:space="preserve"> </w:t>
      </w:r>
      <w:r w:rsidRPr="00615C28">
        <w:rPr>
          <w:b w:val="0"/>
          <w:color w:val="auto"/>
          <w:sz w:val="22"/>
          <w:szCs w:val="22"/>
        </w:rPr>
        <w:t>6:</w:t>
      </w:r>
      <w:r w:rsidR="00B21F56" w:rsidRPr="00615C28">
        <w:rPr>
          <w:rFonts w:cs="Arial"/>
          <w:b w:val="0"/>
          <w:sz w:val="22"/>
          <w:szCs w:val="22"/>
        </w:rPr>
        <w:t xml:space="preserve"> </w:t>
      </w:r>
      <w:r w:rsidR="00B21F56" w:rsidRPr="00615C28">
        <w:rPr>
          <w:b w:val="0"/>
          <w:color w:val="auto"/>
          <w:sz w:val="22"/>
          <w:szCs w:val="22"/>
        </w:rPr>
        <w:t xml:space="preserve">ESPECIFICACIONES TÉCNICAS DE CÁMARAS </w:t>
      </w:r>
      <w:r w:rsidR="0024185D" w:rsidRPr="00615C28">
        <w:rPr>
          <w:b w:val="0"/>
          <w:color w:val="auto"/>
          <w:sz w:val="22"/>
          <w:szCs w:val="22"/>
        </w:rPr>
        <w:t xml:space="preserve">TÉRMICAS </w:t>
      </w:r>
      <w:r w:rsidR="0024185D">
        <w:rPr>
          <w:b w:val="0"/>
          <w:color w:val="auto"/>
          <w:sz w:val="22"/>
          <w:szCs w:val="22"/>
        </w:rPr>
        <w:t xml:space="preserve">y </w:t>
      </w:r>
      <w:r w:rsidR="0024185D" w:rsidRPr="0024185D">
        <w:rPr>
          <w:b w:val="0"/>
          <w:color w:val="auto"/>
          <w:sz w:val="22"/>
          <w:szCs w:val="22"/>
        </w:rPr>
        <w:t>CÁMARA DIURNA DE ALTA SENSIBILIDAD</w:t>
      </w:r>
      <w:r w:rsidR="0024185D" w:rsidRPr="00615C28">
        <w:rPr>
          <w:b w:val="0"/>
          <w:color w:val="auto"/>
          <w:sz w:val="22"/>
          <w:szCs w:val="22"/>
        </w:rPr>
        <w:t xml:space="preserve"> </w:t>
      </w:r>
      <w:r w:rsidR="00B21F56" w:rsidRPr="00615C28">
        <w:rPr>
          <w:b w:val="0"/>
          <w:color w:val="auto"/>
          <w:sz w:val="22"/>
          <w:szCs w:val="22"/>
        </w:rPr>
        <w:t>PARA ZONAS MARINAS</w:t>
      </w:r>
      <w:r w:rsidR="000D0F16" w:rsidRPr="00615C28">
        <w:rPr>
          <w:b w:val="0"/>
          <w:color w:val="auto"/>
          <w:sz w:val="22"/>
          <w:szCs w:val="22"/>
        </w:rPr>
        <w:t>.</w:t>
      </w:r>
      <w:bookmarkEnd w:id="64"/>
    </w:p>
    <w:p w:rsidR="00F5149C" w:rsidRPr="00615C28" w:rsidRDefault="00F5149C" w:rsidP="008C650C">
      <w:pPr>
        <w:pStyle w:val="Ttulo2"/>
        <w:keepNext/>
        <w:numPr>
          <w:ilvl w:val="1"/>
          <w:numId w:val="49"/>
        </w:numPr>
        <w:spacing w:before="240" w:beforeAutospacing="0" w:after="60" w:afterAutospacing="0"/>
        <w:ind w:left="851" w:hanging="425"/>
        <w:jc w:val="both"/>
        <w:rPr>
          <w:b w:val="0"/>
          <w:color w:val="auto"/>
          <w:sz w:val="22"/>
          <w:szCs w:val="22"/>
        </w:rPr>
      </w:pPr>
      <w:bookmarkStart w:id="65" w:name="_Toc19812519"/>
      <w:r w:rsidRPr="00615C28">
        <w:rPr>
          <w:b w:val="0"/>
          <w:color w:val="auto"/>
          <w:sz w:val="22"/>
          <w:szCs w:val="22"/>
        </w:rPr>
        <w:t>ANEXO</w:t>
      </w:r>
      <w:r w:rsidR="00615C28" w:rsidRPr="00615C28">
        <w:rPr>
          <w:b w:val="0"/>
          <w:color w:val="auto"/>
          <w:sz w:val="22"/>
          <w:szCs w:val="22"/>
        </w:rPr>
        <w:t xml:space="preserve"> </w:t>
      </w:r>
      <w:r w:rsidR="00082D74">
        <w:rPr>
          <w:b w:val="0"/>
          <w:color w:val="auto"/>
          <w:sz w:val="22"/>
          <w:szCs w:val="22"/>
        </w:rPr>
        <w:t xml:space="preserve"> </w:t>
      </w:r>
      <w:r w:rsidRPr="00615C28">
        <w:rPr>
          <w:b w:val="0"/>
          <w:color w:val="auto"/>
          <w:sz w:val="22"/>
          <w:szCs w:val="22"/>
        </w:rPr>
        <w:t>7:</w:t>
      </w:r>
      <w:r w:rsidR="00354BEA" w:rsidRPr="00615C28">
        <w:rPr>
          <w:rFonts w:cs="Arial"/>
          <w:b w:val="0"/>
          <w:sz w:val="22"/>
          <w:szCs w:val="22"/>
        </w:rPr>
        <w:t xml:space="preserve"> </w:t>
      </w:r>
      <w:r w:rsidR="00354BEA" w:rsidRPr="00615C28">
        <w:rPr>
          <w:b w:val="0"/>
          <w:color w:val="auto"/>
          <w:sz w:val="22"/>
          <w:szCs w:val="22"/>
        </w:rPr>
        <w:t>ESPECIFICACIONES DEL SISTEMA DE GRABACIÓN DE AUDIO</w:t>
      </w:r>
      <w:r w:rsidR="000D0F16" w:rsidRPr="00615C28">
        <w:rPr>
          <w:b w:val="0"/>
          <w:color w:val="auto"/>
          <w:sz w:val="22"/>
          <w:szCs w:val="22"/>
        </w:rPr>
        <w:t>.</w:t>
      </w:r>
      <w:bookmarkEnd w:id="65"/>
    </w:p>
    <w:p w:rsidR="00815CD8" w:rsidRPr="00615C28" w:rsidRDefault="00815CD8" w:rsidP="008C650C">
      <w:pPr>
        <w:pStyle w:val="Ttulo2"/>
        <w:keepNext/>
        <w:numPr>
          <w:ilvl w:val="1"/>
          <w:numId w:val="49"/>
        </w:numPr>
        <w:spacing w:before="240" w:beforeAutospacing="0" w:after="60" w:afterAutospacing="0"/>
        <w:ind w:left="851" w:hanging="425"/>
        <w:jc w:val="both"/>
        <w:rPr>
          <w:b w:val="0"/>
          <w:color w:val="auto"/>
          <w:sz w:val="22"/>
          <w:szCs w:val="22"/>
        </w:rPr>
      </w:pPr>
      <w:bookmarkStart w:id="66" w:name="_Toc19812520"/>
      <w:r w:rsidRPr="00615C28">
        <w:rPr>
          <w:b w:val="0"/>
          <w:color w:val="auto"/>
          <w:sz w:val="22"/>
          <w:szCs w:val="22"/>
        </w:rPr>
        <w:t>ANEXO</w:t>
      </w:r>
      <w:r w:rsidR="00615C28" w:rsidRPr="00615C28">
        <w:rPr>
          <w:b w:val="0"/>
          <w:color w:val="auto"/>
          <w:sz w:val="22"/>
          <w:szCs w:val="22"/>
        </w:rPr>
        <w:t xml:space="preserve"> </w:t>
      </w:r>
      <w:r w:rsidR="00082D74">
        <w:rPr>
          <w:b w:val="0"/>
          <w:color w:val="auto"/>
          <w:sz w:val="22"/>
          <w:szCs w:val="22"/>
        </w:rPr>
        <w:t xml:space="preserve"> </w:t>
      </w:r>
      <w:r w:rsidR="00C741FC" w:rsidRPr="00615C28">
        <w:rPr>
          <w:b w:val="0"/>
          <w:color w:val="auto"/>
          <w:sz w:val="22"/>
          <w:szCs w:val="22"/>
        </w:rPr>
        <w:t>8: ESPECIFICACIONES</w:t>
      </w:r>
      <w:r w:rsidRPr="00615C28">
        <w:rPr>
          <w:b w:val="0"/>
          <w:color w:val="auto"/>
          <w:sz w:val="22"/>
          <w:szCs w:val="22"/>
        </w:rPr>
        <w:t xml:space="preserve"> TECNICAS DEL SISTEMA </w:t>
      </w:r>
      <w:r w:rsidR="00EC39AA">
        <w:rPr>
          <w:b w:val="0"/>
          <w:color w:val="auto"/>
          <w:sz w:val="22"/>
          <w:szCs w:val="22"/>
        </w:rPr>
        <w:t xml:space="preserve">DE </w:t>
      </w:r>
      <w:r w:rsidR="00082D74">
        <w:rPr>
          <w:b w:val="0"/>
          <w:color w:val="auto"/>
          <w:sz w:val="22"/>
          <w:szCs w:val="22"/>
        </w:rPr>
        <w:t xml:space="preserve">LA BOYA </w:t>
      </w:r>
      <w:r w:rsidRPr="00615C28">
        <w:rPr>
          <w:b w:val="0"/>
          <w:color w:val="auto"/>
          <w:sz w:val="22"/>
          <w:szCs w:val="22"/>
        </w:rPr>
        <w:t>OCÉANO- METEREOLOGICO</w:t>
      </w:r>
      <w:r w:rsidR="00082D74">
        <w:rPr>
          <w:b w:val="0"/>
          <w:color w:val="auto"/>
          <w:sz w:val="22"/>
          <w:szCs w:val="22"/>
        </w:rPr>
        <w:t>.</w:t>
      </w:r>
      <w:bookmarkEnd w:id="66"/>
    </w:p>
    <w:p w:rsidR="00B729DF" w:rsidRDefault="00B729DF" w:rsidP="00B729DF">
      <w:pPr>
        <w:spacing w:after="0" w:line="240" w:lineRule="auto"/>
        <w:rPr>
          <w:rFonts w:ascii="Arial" w:eastAsia="Times New Roman" w:hAnsi="Arial" w:cs="Arial"/>
          <w:b/>
          <w:color w:val="000000"/>
          <w:sz w:val="20"/>
          <w:szCs w:val="20"/>
          <w:u w:val="single"/>
          <w:lang w:val="es-PE" w:eastAsia="es-ES"/>
        </w:rPr>
      </w:pPr>
    </w:p>
    <w:sectPr w:rsidR="00B729DF" w:rsidSect="003166A0">
      <w:headerReference w:type="default" r:id="rId19"/>
      <w:footerReference w:type="default" r:id="rId20"/>
      <w:footerReference w:type="first" r:id="rId21"/>
      <w:pgSz w:w="11906" w:h="16838"/>
      <w:pgMar w:top="1701" w:right="1841" w:bottom="1417" w:left="1701"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96B49" w:rsidRDefault="00296B49" w:rsidP="00F36EE3">
      <w:pPr>
        <w:spacing w:after="0" w:line="240" w:lineRule="auto"/>
      </w:pPr>
      <w:r>
        <w:separator/>
      </w:r>
    </w:p>
  </w:endnote>
  <w:endnote w:type="continuationSeparator" w:id="0">
    <w:p w:rsidR="00296B49" w:rsidRDefault="00296B49" w:rsidP="00F36EE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0002AFF" w:usb1="C000247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Bold">
    <w:panose1 w:val="00000000000000000000"/>
    <w:charset w:val="00"/>
    <w:family w:val="auto"/>
    <w:notTrueType/>
    <w:pitch w:val="default"/>
    <w:sig w:usb0="00000003" w:usb1="00000000" w:usb2="00000000" w:usb3="00000000" w:csb0="00000001" w:csb1="00000000"/>
  </w:font>
  <w:font w:name="Helvetica">
    <w:panose1 w:val="020B0604020202020204"/>
    <w:charset w:val="00"/>
    <w:family w:val="swiss"/>
    <w:pitch w:val="variable"/>
    <w:sig w:usb0="00000003" w:usb1="00000000" w:usb2="00000000" w:usb3="00000000" w:csb0="00000001" w:csb1="00000000"/>
  </w:font>
  <w:font w:name="Helv">
    <w:altName w:val="Arial"/>
    <w:panose1 w:val="020B0604020202030204"/>
    <w:charset w:val="00"/>
    <w:family w:val="swiss"/>
    <w:pitch w:val="variable"/>
    <w:sig w:usb0="00000003" w:usb1="00000000" w:usb2="00000000" w:usb3="00000000" w:csb0="00000001" w:csb1="00000000"/>
  </w:font>
  <w:font w:name="MS Mincho">
    <w:altName w:val="Yu Gothic UI"/>
    <w:panose1 w:val="02020609040205080304"/>
    <w:charset w:val="80"/>
    <w:family w:val="modern"/>
    <w:pitch w:val="fixed"/>
    <w:sig w:usb0="E00002FF" w:usb1="6AC7FDFB" w:usb2="00000012" w:usb3="00000000" w:csb0="0002009F" w:csb1="00000000"/>
  </w:font>
  <w:font w:name="Verdana">
    <w:panose1 w:val="020B0604030504040204"/>
    <w:charset w:val="00"/>
    <w:family w:val="swiss"/>
    <w:pitch w:val="variable"/>
    <w:sig w:usb0="A1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719F7" w:rsidRPr="00A527DE" w:rsidRDefault="007719F7" w:rsidP="001A13BE">
    <w:pPr>
      <w:pStyle w:val="Piedepgina"/>
      <w:rPr>
        <w:sz w:val="16"/>
        <w:szCs w:val="16"/>
      </w:rPr>
    </w:pPr>
    <w:r>
      <w:rPr>
        <w:noProof/>
        <w:lang w:val="es-PE" w:eastAsia="es-PE"/>
      </w:rPr>
      <mc:AlternateContent>
        <mc:Choice Requires="wps">
          <w:drawing>
            <wp:anchor distT="4294967294" distB="4294967294" distL="114300" distR="114300" simplePos="0" relativeHeight="251662336" behindDoc="0" locked="0" layoutInCell="1" allowOverlap="1" wp14:anchorId="58A183F1" wp14:editId="474F9B0D">
              <wp:simplePos x="0" y="0"/>
              <wp:positionH relativeFrom="column">
                <wp:posOffset>0</wp:posOffset>
              </wp:positionH>
              <wp:positionV relativeFrom="paragraph">
                <wp:posOffset>38099</wp:posOffset>
              </wp:positionV>
              <wp:extent cx="5723890" cy="0"/>
              <wp:effectExtent l="0" t="0" r="10160" b="19050"/>
              <wp:wrapNone/>
              <wp:docPr id="12" name="Line 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23890" cy="0"/>
                      </a:xfrm>
                      <a:prstGeom prst="line">
                        <a:avLst/>
                      </a:prstGeom>
                      <a:noFill/>
                      <a:ln w="158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pict>
            <v:line w14:anchorId="51A7B9C6" id="Line 19" o:spid="_x0000_s1026" style="position:absolute;z-index:251662336;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0,3pt" to="450.7p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" strokeweight="1.25pt"/>
          </w:pict>
        </mc:Fallback>
      </mc:AlternateContent>
    </w:r>
  </w:p>
  <w:p w:rsidR="007719F7" w:rsidRPr="00017108" w:rsidRDefault="007719F7" w:rsidP="001A13BE">
    <w:pPr>
      <w:rPr>
        <w:rFonts w:ascii="Arial Narrow" w:hAnsi="Arial Narrow"/>
        <w:sz w:val="18"/>
        <w:szCs w:val="18"/>
      </w:rPr>
    </w:pPr>
    <w:r>
      <w:rPr>
        <w:rFonts w:ascii="Arial Narrow" w:hAnsi="Arial Narrow" w:cs="Arial"/>
        <w:i/>
        <w:sz w:val="18"/>
        <w:szCs w:val="18"/>
      </w:rPr>
      <w:t>Condiciones Técnicas</w:t>
    </w:r>
    <w:r w:rsidRPr="00017108">
      <w:rPr>
        <w:rFonts w:ascii="Arial Narrow" w:hAnsi="Arial Narrow" w:cs="Arial"/>
        <w:sz w:val="18"/>
        <w:szCs w:val="18"/>
      </w:rPr>
      <w:tab/>
    </w:r>
    <w:r w:rsidRPr="00017108">
      <w:rPr>
        <w:rFonts w:ascii="Arial Narrow" w:hAnsi="Arial Narrow" w:cs="Arial"/>
        <w:sz w:val="18"/>
        <w:szCs w:val="18"/>
      </w:rPr>
      <w:tab/>
    </w:r>
    <w:r w:rsidRPr="00017108">
      <w:rPr>
        <w:rFonts w:ascii="Arial Narrow" w:hAnsi="Arial Narrow" w:cs="Arial"/>
        <w:sz w:val="18"/>
        <w:szCs w:val="18"/>
      </w:rPr>
      <w:tab/>
    </w:r>
    <w:r>
      <w:rPr>
        <w:rFonts w:ascii="Arial Narrow" w:hAnsi="Arial Narrow" w:cs="Arial"/>
        <w:sz w:val="18"/>
        <w:szCs w:val="18"/>
      </w:rPr>
      <w:tab/>
    </w:r>
    <w:r>
      <w:rPr>
        <w:rFonts w:ascii="Arial Narrow" w:hAnsi="Arial Narrow" w:cs="Arial"/>
        <w:sz w:val="18"/>
        <w:szCs w:val="18"/>
      </w:rPr>
      <w:tab/>
    </w:r>
    <w:r>
      <w:rPr>
        <w:rFonts w:ascii="Arial Narrow" w:hAnsi="Arial Narrow" w:cs="Arial"/>
        <w:sz w:val="18"/>
        <w:szCs w:val="18"/>
      </w:rPr>
      <w:tab/>
    </w:r>
    <w:r>
      <w:rPr>
        <w:rFonts w:ascii="Arial Narrow" w:hAnsi="Arial Narrow" w:cs="Arial"/>
        <w:sz w:val="18"/>
        <w:szCs w:val="18"/>
      </w:rPr>
      <w:tab/>
      <w:t xml:space="preserve">                  </w:t>
    </w:r>
    <w:r w:rsidRPr="00017108">
      <w:rPr>
        <w:rFonts w:ascii="Arial Narrow" w:hAnsi="Arial Narrow" w:cs="Arial"/>
        <w:sz w:val="18"/>
        <w:szCs w:val="18"/>
      </w:rPr>
      <w:t xml:space="preserve">Página </w:t>
    </w:r>
    <w:r w:rsidRPr="00017108">
      <w:rPr>
        <w:rFonts w:ascii="Arial Narrow" w:hAnsi="Arial Narrow" w:cs="Arial"/>
        <w:sz w:val="18"/>
        <w:szCs w:val="18"/>
      </w:rPr>
      <w:fldChar w:fldCharType="begin"/>
    </w:r>
    <w:r w:rsidRPr="00017108">
      <w:rPr>
        <w:rFonts w:ascii="Arial Narrow" w:hAnsi="Arial Narrow" w:cs="Arial"/>
        <w:sz w:val="18"/>
        <w:szCs w:val="18"/>
      </w:rPr>
      <w:instrText xml:space="preserve"> PAGE </w:instrText>
    </w:r>
    <w:r w:rsidRPr="00017108">
      <w:rPr>
        <w:rFonts w:ascii="Arial Narrow" w:hAnsi="Arial Narrow" w:cs="Arial"/>
        <w:sz w:val="18"/>
        <w:szCs w:val="18"/>
      </w:rPr>
      <w:fldChar w:fldCharType="separate"/>
    </w:r>
    <w:r w:rsidR="00CB5A6B">
      <w:rPr>
        <w:rFonts w:ascii="Arial Narrow" w:hAnsi="Arial Narrow" w:cs="Arial"/>
        <w:noProof/>
        <w:sz w:val="18"/>
        <w:szCs w:val="18"/>
      </w:rPr>
      <w:t>32</w:t>
    </w:r>
    <w:r w:rsidRPr="00017108">
      <w:rPr>
        <w:rFonts w:ascii="Arial Narrow" w:hAnsi="Arial Narrow" w:cs="Arial"/>
        <w:sz w:val="18"/>
        <w:szCs w:val="18"/>
      </w:rPr>
      <w:fldChar w:fldCharType="end"/>
    </w:r>
    <w:r>
      <w:rPr>
        <w:rFonts w:ascii="Arial Narrow" w:hAnsi="Arial Narrow" w:cs="Arial"/>
        <w:sz w:val="18"/>
        <w:szCs w:val="18"/>
      </w:rPr>
      <w:t xml:space="preserve"> d</w:t>
    </w:r>
    <w:r w:rsidRPr="00017108">
      <w:rPr>
        <w:rFonts w:ascii="Arial Narrow" w:hAnsi="Arial Narrow" w:cs="Arial"/>
        <w:sz w:val="18"/>
        <w:szCs w:val="18"/>
      </w:rPr>
      <w:t xml:space="preserve">e </w:t>
    </w:r>
    <w:r w:rsidRPr="00017108">
      <w:rPr>
        <w:rFonts w:ascii="Arial Narrow" w:hAnsi="Arial Narrow" w:cs="Arial"/>
        <w:sz w:val="18"/>
        <w:szCs w:val="18"/>
      </w:rPr>
      <w:fldChar w:fldCharType="begin"/>
    </w:r>
    <w:r w:rsidRPr="00017108">
      <w:rPr>
        <w:rFonts w:ascii="Arial Narrow" w:hAnsi="Arial Narrow" w:cs="Arial"/>
        <w:sz w:val="18"/>
        <w:szCs w:val="18"/>
      </w:rPr>
      <w:instrText xml:space="preserve"> NUMPAGES  </w:instrText>
    </w:r>
    <w:r w:rsidRPr="00017108">
      <w:rPr>
        <w:rFonts w:ascii="Arial Narrow" w:hAnsi="Arial Narrow" w:cs="Arial"/>
        <w:sz w:val="18"/>
        <w:szCs w:val="18"/>
      </w:rPr>
      <w:fldChar w:fldCharType="separate"/>
    </w:r>
    <w:r w:rsidR="00CB5A6B">
      <w:rPr>
        <w:rFonts w:ascii="Arial Narrow" w:hAnsi="Arial Narrow" w:cs="Arial"/>
        <w:noProof/>
        <w:sz w:val="18"/>
        <w:szCs w:val="18"/>
      </w:rPr>
      <w:t>49</w:t>
    </w:r>
    <w:r w:rsidRPr="00017108">
      <w:rPr>
        <w:rFonts w:ascii="Arial Narrow" w:hAnsi="Arial Narrow" w:cs="Arial"/>
        <w:sz w:val="18"/>
        <w:szCs w:val="18"/>
      </w:rPr>
      <w:fldChar w:fldCharType="end"/>
    </w:r>
  </w:p>
  <w:p w:rsidR="007719F7" w:rsidRPr="001A13BE" w:rsidRDefault="007719F7" w:rsidP="001A13BE">
    <w:pPr>
      <w:pStyle w:val="Piedep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719F7" w:rsidRPr="00F36EE3" w:rsidRDefault="007719F7" w:rsidP="00F36EE3">
    <w:pPr>
      <w:pStyle w:val="Piedepgina"/>
      <w:ind w:right="360"/>
      <w:jc w:val="center"/>
      <w:rPr>
        <w:rFonts w:ascii="Arial" w:hAnsi="Arial" w:cs="Arial"/>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96B49" w:rsidRDefault="00296B49" w:rsidP="00F36EE3">
      <w:pPr>
        <w:spacing w:after="0" w:line="240" w:lineRule="auto"/>
      </w:pPr>
      <w:r>
        <w:separator/>
      </w:r>
    </w:p>
  </w:footnote>
  <w:footnote w:type="continuationSeparator" w:id="0">
    <w:p w:rsidR="00296B49" w:rsidRDefault="00296B49" w:rsidP="00F36EE3">
      <w:pPr>
        <w:spacing w:after="0" w:line="240" w:lineRule="auto"/>
      </w:pPr>
      <w:r>
        <w:continuationSeparator/>
      </w:r>
    </w:p>
  </w:footnote>
  <w:footnote w:id="1">
    <w:p w:rsidR="007719F7" w:rsidRPr="004218CA" w:rsidRDefault="007719F7" w:rsidP="008C650C">
      <w:pPr>
        <w:numPr>
          <w:ilvl w:val="0"/>
          <w:numId w:val="17"/>
        </w:numPr>
        <w:autoSpaceDE w:val="0"/>
        <w:autoSpaceDN w:val="0"/>
        <w:adjustRightInd w:val="0"/>
        <w:spacing w:after="0" w:line="240" w:lineRule="auto"/>
        <w:ind w:left="709" w:hanging="283"/>
        <w:contextualSpacing/>
        <w:jc w:val="both"/>
        <w:rPr>
          <w:rFonts w:ascii="Arial" w:hAnsi="Arial" w:cs="Arial"/>
          <w:sz w:val="20"/>
          <w:szCs w:val="20"/>
          <w:lang w:val="es-MX"/>
        </w:rPr>
      </w:pPr>
      <w:r w:rsidRPr="00176799">
        <w:rPr>
          <w:rStyle w:val="Refdenotaalpie"/>
          <w:sz w:val="16"/>
          <w:szCs w:val="16"/>
        </w:rPr>
        <w:footnoteRef/>
      </w:r>
      <w:r w:rsidRPr="00176799">
        <w:rPr>
          <w:sz w:val="16"/>
          <w:szCs w:val="16"/>
        </w:rPr>
        <w:t xml:space="preserve"> </w:t>
      </w:r>
      <w:r w:rsidRPr="00B71BAE">
        <w:rPr>
          <w:rFonts w:ascii="Arial" w:hAnsi="Arial" w:cs="Arial"/>
          <w:sz w:val="16"/>
          <w:szCs w:val="16"/>
        </w:rPr>
        <w:t>Seguro Complementario por Trabajo de Riesgo (SCTR),</w:t>
      </w:r>
      <w:r w:rsidRPr="00176799">
        <w:rPr>
          <w:rFonts w:ascii="Arial" w:hAnsi="Arial" w:cs="Arial"/>
          <w:sz w:val="16"/>
          <w:szCs w:val="16"/>
        </w:rPr>
        <w:t xml:space="preserve"> para el personal que labore en el contrato, tanto en la cobertura de salud (Essalud o EPS) como en la de invalidez, muerte y sepelio (ONP o </w:t>
      </w:r>
      <w:r w:rsidRPr="00666AD9">
        <w:rPr>
          <w:rFonts w:ascii="Arial" w:hAnsi="Arial" w:cs="Arial"/>
          <w:color w:val="FF0000"/>
          <w:sz w:val="16"/>
          <w:szCs w:val="16"/>
        </w:rPr>
        <w:t xml:space="preserve">Cía. de Seguros). </w:t>
      </w:r>
      <w:r w:rsidRPr="00176799">
        <w:rPr>
          <w:rFonts w:ascii="Arial" w:hAnsi="Arial" w:cs="Arial"/>
          <w:sz w:val="16"/>
          <w:szCs w:val="16"/>
        </w:rPr>
        <w:t>Esta póliza se entregará cuando se inicien los trabajos de campo y/o taller incluyendo la factura que acredite el pago de la póliza y serán actualizadas cada vez que ingrese personal nuevo al proyecto</w:t>
      </w:r>
      <w:r w:rsidRPr="00F26910">
        <w:rPr>
          <w:rFonts w:ascii="Arial" w:hAnsi="Arial" w:cs="Arial"/>
          <w:sz w:val="20"/>
          <w:szCs w:val="20"/>
        </w:rPr>
        <w:t>.</w:t>
      </w:r>
    </w:p>
    <w:p w:rsidR="007719F7" w:rsidRPr="00AA3414" w:rsidRDefault="007719F7">
      <w:pPr>
        <w:pStyle w:val="Textonotapie"/>
        <w:rPr>
          <w:lang w:val="es-PE"/>
        </w:rPr>
      </w:pPr>
    </w:p>
  </w:footnote>
  <w:footnote w:id="2">
    <w:p w:rsidR="007719F7" w:rsidRDefault="007719F7" w:rsidP="008C650C">
      <w:pPr>
        <w:numPr>
          <w:ilvl w:val="0"/>
          <w:numId w:val="17"/>
        </w:numPr>
        <w:autoSpaceDE w:val="0"/>
        <w:autoSpaceDN w:val="0"/>
        <w:adjustRightInd w:val="0"/>
        <w:spacing w:after="0" w:line="240" w:lineRule="auto"/>
        <w:ind w:left="709" w:hanging="283"/>
        <w:contextualSpacing/>
        <w:jc w:val="both"/>
        <w:rPr>
          <w:lang w:val="es-MX"/>
        </w:rPr>
      </w:pPr>
      <w:r>
        <w:rPr>
          <w:rStyle w:val="Refdenotaalpie"/>
        </w:rPr>
        <w:footnoteRef/>
      </w:r>
      <w:r>
        <w:t xml:space="preserve"> </w:t>
      </w:r>
      <w:r w:rsidRPr="00176799">
        <w:rPr>
          <w:rFonts w:ascii="Arial" w:hAnsi="Arial" w:cs="Arial"/>
          <w:sz w:val="16"/>
          <w:szCs w:val="16"/>
        </w:rPr>
        <w:t xml:space="preserve">Considerar esta cláusula siempre que ingresen vehículos a las instalaciones donde se presentará para el inicio </w:t>
      </w:r>
      <w:r w:rsidRPr="00666AD9">
        <w:rPr>
          <w:rFonts w:ascii="Arial" w:hAnsi="Arial" w:cs="Arial"/>
          <w:color w:val="00B0F0"/>
          <w:sz w:val="16"/>
          <w:szCs w:val="16"/>
        </w:rPr>
        <w:t>del servicio.</w:t>
      </w:r>
    </w:p>
    <w:p w:rsidR="007719F7" w:rsidRPr="00176799" w:rsidRDefault="007719F7">
      <w:pPr>
        <w:pStyle w:val="Textonotapie"/>
        <w:rPr>
          <w:lang w:val="es-PE"/>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719F7" w:rsidRPr="00216D13" w:rsidRDefault="007719F7" w:rsidP="00216D13">
    <w:pPr>
      <w:pStyle w:val="Encabezado"/>
      <w:tabs>
        <w:tab w:val="right" w:pos="8364"/>
      </w:tabs>
      <w:ind w:left="4536" w:right="-2"/>
      <w:jc w:val="both"/>
      <w:rPr>
        <w:rFonts w:ascii="Arial" w:hAnsi="Arial" w:cs="Arial"/>
        <w:sz w:val="16"/>
        <w:szCs w:val="16"/>
      </w:rPr>
    </w:pPr>
    <w:r>
      <w:rPr>
        <w:noProof/>
        <w:lang w:val="es-PE" w:eastAsia="es-PE"/>
      </w:rPr>
      <mc:AlternateContent>
        <mc:Choice Requires="wps">
          <w:drawing>
            <wp:anchor distT="4294967294" distB="4294967294" distL="114300" distR="114300" simplePos="0" relativeHeight="251656192" behindDoc="0" locked="0" layoutInCell="1" allowOverlap="1" wp14:anchorId="413C70A6" wp14:editId="46BA693F">
              <wp:simplePos x="0" y="0"/>
              <wp:positionH relativeFrom="column">
                <wp:posOffset>-13450</wp:posOffset>
              </wp:positionH>
              <wp:positionV relativeFrom="paragraph">
                <wp:posOffset>437284</wp:posOffset>
              </wp:positionV>
              <wp:extent cx="5738495" cy="0"/>
              <wp:effectExtent l="0" t="19050" r="14605" b="38100"/>
              <wp:wrapNone/>
              <wp:docPr id="11" name="Line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38495" cy="0"/>
                      </a:xfrm>
                      <a:prstGeom prst="line">
                        <a:avLst/>
                      </a:prstGeom>
                      <a:noFill/>
                      <a:ln w="57150" cmpd="thickThin">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w:pict>
            <v:line w14:anchorId="385B0FD0" id="Line 35" o:spid="_x0000_s1026" style="position:absolute;z-index:251656192;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from="-1.05pt,34.45pt" to="450.8pt,3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" strokeweight="4.5pt">
              <v:stroke linestyle="thickThin"/>
            </v:line>
          </w:pict>
        </mc:Fallback>
      </mc:AlternateContent>
    </w:r>
    <w:r>
      <w:rPr>
        <w:rFonts w:ascii="Arial" w:hAnsi="Arial" w:cs="Arial"/>
        <w:noProof/>
        <w:color w:val="000000"/>
        <w:sz w:val="14"/>
        <w:szCs w:val="14"/>
        <w:lang w:val="es-PE" w:eastAsia="es-PE"/>
      </w:rPr>
      <w:drawing>
        <wp:anchor distT="0" distB="0" distL="114300" distR="114300" simplePos="0" relativeHeight="251672576" behindDoc="0" locked="0" layoutInCell="1" allowOverlap="1" wp14:anchorId="1D69A82C" wp14:editId="796560B8">
          <wp:simplePos x="0" y="0"/>
          <wp:positionH relativeFrom="column">
            <wp:posOffset>16510</wp:posOffset>
          </wp:positionH>
          <wp:positionV relativeFrom="paragraph">
            <wp:posOffset>-186690</wp:posOffset>
          </wp:positionV>
          <wp:extent cx="874395" cy="428625"/>
          <wp:effectExtent l="0" t="0" r="1905" b="9525"/>
          <wp:wrapSquare wrapText="bothSides"/>
          <wp:docPr id="15" name="Imagen 15" descr="Descripción: C:\Users\foliva\AppData\Local\Temp\notesE97E9E\Logo Petroperu Mascara grande - calado sobre fondo roj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Descripción: C:\Users\foliva\AppData\Local\Temp\notesE97E9E\Logo Petroperu Mascara grande - calado sobre fondo roj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74395" cy="4286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B33FB">
      <w:rPr>
        <w:rFonts w:ascii="Arial" w:hAnsi="Arial" w:cs="Arial"/>
        <w:color w:val="000000"/>
        <w:sz w:val="14"/>
        <w:szCs w:val="14"/>
      </w:rPr>
      <w:t>“</w:t>
    </w:r>
    <w:r w:rsidRPr="001A13BE">
      <w:rPr>
        <w:rFonts w:ascii="Arial" w:hAnsi="Arial" w:cs="Arial"/>
        <w:sz w:val="16"/>
        <w:szCs w:val="16"/>
      </w:rPr>
      <w:t xml:space="preserve">SERVICIO DE </w:t>
    </w:r>
    <w:r w:rsidRPr="00216D13">
      <w:rPr>
        <w:rFonts w:ascii="Arial" w:hAnsi="Arial" w:cs="Arial"/>
        <w:sz w:val="16"/>
        <w:szCs w:val="16"/>
      </w:rPr>
      <w:t>"IMPLEMENTACIÓN DE SISTEM</w:t>
    </w:r>
    <w:r>
      <w:rPr>
        <w:rFonts w:ascii="Arial" w:hAnsi="Arial" w:cs="Arial"/>
        <w:sz w:val="16"/>
        <w:szCs w:val="16"/>
      </w:rPr>
      <w:t xml:space="preserve">A DE SEGURIDAD EN INSTALACIONES </w:t>
    </w:r>
    <w:r w:rsidRPr="00216D13">
      <w:rPr>
        <w:rFonts w:ascii="Arial" w:hAnsi="Arial" w:cs="Arial"/>
        <w:sz w:val="16"/>
        <w:szCs w:val="16"/>
      </w:rPr>
      <w:t>PORTUARIAS EN REFINERIA TALARA"</w:t>
    </w:r>
    <w:r>
      <w:rPr>
        <w:rFonts w:ascii="Verdana" w:hAnsi="Verdana" w:cs="Verdana"/>
        <w:sz w:val="20"/>
        <w:szCs w:val="2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7D07DB"/>
    <w:multiLevelType w:val="multilevel"/>
    <w:tmpl w:val="FF66AE0A"/>
    <w:lvl w:ilvl="0">
      <w:start w:val="1"/>
      <w:numFmt w:val="decimal"/>
      <w:lvlText w:val="%1"/>
      <w:lvlJc w:val="left"/>
      <w:pPr>
        <w:ind w:left="360" w:hanging="360"/>
      </w:pPr>
      <w:rPr>
        <w:rFonts w:hint="default"/>
        <w:b/>
      </w:rPr>
    </w:lvl>
    <w:lvl w:ilvl="1">
      <w:start w:val="1"/>
      <w:numFmt w:val="decimal"/>
      <w:lvlText w:val="%1.%2"/>
      <w:lvlJc w:val="left"/>
      <w:pPr>
        <w:ind w:left="786" w:hanging="360"/>
      </w:pPr>
      <w:rPr>
        <w:rFonts w:hint="default"/>
        <w:b/>
      </w:rPr>
    </w:lvl>
    <w:lvl w:ilvl="2">
      <w:start w:val="1"/>
      <w:numFmt w:val="decimal"/>
      <w:lvlText w:val="%1.%2.%3"/>
      <w:lvlJc w:val="left"/>
      <w:pPr>
        <w:ind w:left="1572" w:hanging="720"/>
      </w:pPr>
      <w:rPr>
        <w:rFonts w:hint="default"/>
        <w:b/>
      </w:rPr>
    </w:lvl>
    <w:lvl w:ilvl="3">
      <w:start w:val="1"/>
      <w:numFmt w:val="decimal"/>
      <w:lvlText w:val="%1.%2.%3.%4"/>
      <w:lvlJc w:val="left"/>
      <w:pPr>
        <w:ind w:left="1998" w:hanging="720"/>
      </w:pPr>
      <w:rPr>
        <w:rFonts w:hint="default"/>
        <w:b/>
      </w:rPr>
    </w:lvl>
    <w:lvl w:ilvl="4">
      <w:start w:val="1"/>
      <w:numFmt w:val="decimal"/>
      <w:lvlText w:val="%1.%2.%3.%4.%5"/>
      <w:lvlJc w:val="left"/>
      <w:pPr>
        <w:ind w:left="2784" w:hanging="1080"/>
      </w:pPr>
      <w:rPr>
        <w:rFonts w:hint="default"/>
        <w:b/>
      </w:rPr>
    </w:lvl>
    <w:lvl w:ilvl="5">
      <w:start w:val="1"/>
      <w:numFmt w:val="decimal"/>
      <w:lvlText w:val="%1.%2.%3.%4.%5.%6"/>
      <w:lvlJc w:val="left"/>
      <w:pPr>
        <w:ind w:left="3210" w:hanging="1080"/>
      </w:pPr>
      <w:rPr>
        <w:rFonts w:hint="default"/>
        <w:b/>
      </w:rPr>
    </w:lvl>
    <w:lvl w:ilvl="6">
      <w:start w:val="1"/>
      <w:numFmt w:val="decimal"/>
      <w:lvlText w:val="%1.%2.%3.%4.%5.%6.%7"/>
      <w:lvlJc w:val="left"/>
      <w:pPr>
        <w:ind w:left="3996" w:hanging="1440"/>
      </w:pPr>
      <w:rPr>
        <w:rFonts w:hint="default"/>
        <w:b/>
      </w:rPr>
    </w:lvl>
    <w:lvl w:ilvl="7">
      <w:start w:val="1"/>
      <w:numFmt w:val="decimal"/>
      <w:lvlText w:val="%1.%2.%3.%4.%5.%6.%7.%8"/>
      <w:lvlJc w:val="left"/>
      <w:pPr>
        <w:ind w:left="4422" w:hanging="1440"/>
      </w:pPr>
      <w:rPr>
        <w:rFonts w:hint="default"/>
        <w:b/>
      </w:rPr>
    </w:lvl>
    <w:lvl w:ilvl="8">
      <w:start w:val="1"/>
      <w:numFmt w:val="decimal"/>
      <w:lvlText w:val="%1.%2.%3.%4.%5.%6.%7.%8.%9"/>
      <w:lvlJc w:val="left"/>
      <w:pPr>
        <w:ind w:left="5208" w:hanging="1800"/>
      </w:pPr>
      <w:rPr>
        <w:rFonts w:hint="default"/>
        <w:b/>
      </w:rPr>
    </w:lvl>
  </w:abstractNum>
  <w:abstractNum w:abstractNumId="1" w15:restartNumberingAfterBreak="0">
    <w:nsid w:val="06B2068F"/>
    <w:multiLevelType w:val="hybridMultilevel"/>
    <w:tmpl w:val="7A4C3FAA"/>
    <w:lvl w:ilvl="0" w:tplc="280A0001">
      <w:start w:val="1"/>
      <w:numFmt w:val="bullet"/>
      <w:lvlText w:val=""/>
      <w:lvlJc w:val="left"/>
      <w:pPr>
        <w:ind w:left="916" w:hanging="360"/>
      </w:pPr>
      <w:rPr>
        <w:rFonts w:ascii="Symbol" w:hAnsi="Symbol" w:hint="default"/>
      </w:rPr>
    </w:lvl>
    <w:lvl w:ilvl="1" w:tplc="280A0003" w:tentative="1">
      <w:start w:val="1"/>
      <w:numFmt w:val="bullet"/>
      <w:lvlText w:val="o"/>
      <w:lvlJc w:val="left"/>
      <w:pPr>
        <w:ind w:left="1636" w:hanging="360"/>
      </w:pPr>
      <w:rPr>
        <w:rFonts w:ascii="Courier New" w:hAnsi="Courier New" w:cs="Courier New" w:hint="default"/>
      </w:rPr>
    </w:lvl>
    <w:lvl w:ilvl="2" w:tplc="280A0005" w:tentative="1">
      <w:start w:val="1"/>
      <w:numFmt w:val="bullet"/>
      <w:lvlText w:val=""/>
      <w:lvlJc w:val="left"/>
      <w:pPr>
        <w:ind w:left="2356" w:hanging="360"/>
      </w:pPr>
      <w:rPr>
        <w:rFonts w:ascii="Wingdings" w:hAnsi="Wingdings" w:hint="default"/>
      </w:rPr>
    </w:lvl>
    <w:lvl w:ilvl="3" w:tplc="280A0001" w:tentative="1">
      <w:start w:val="1"/>
      <w:numFmt w:val="bullet"/>
      <w:lvlText w:val=""/>
      <w:lvlJc w:val="left"/>
      <w:pPr>
        <w:ind w:left="3076" w:hanging="360"/>
      </w:pPr>
      <w:rPr>
        <w:rFonts w:ascii="Symbol" w:hAnsi="Symbol" w:hint="default"/>
      </w:rPr>
    </w:lvl>
    <w:lvl w:ilvl="4" w:tplc="280A0003" w:tentative="1">
      <w:start w:val="1"/>
      <w:numFmt w:val="bullet"/>
      <w:lvlText w:val="o"/>
      <w:lvlJc w:val="left"/>
      <w:pPr>
        <w:ind w:left="3796" w:hanging="360"/>
      </w:pPr>
      <w:rPr>
        <w:rFonts w:ascii="Courier New" w:hAnsi="Courier New" w:cs="Courier New" w:hint="default"/>
      </w:rPr>
    </w:lvl>
    <w:lvl w:ilvl="5" w:tplc="280A0005" w:tentative="1">
      <w:start w:val="1"/>
      <w:numFmt w:val="bullet"/>
      <w:lvlText w:val=""/>
      <w:lvlJc w:val="left"/>
      <w:pPr>
        <w:ind w:left="4516" w:hanging="360"/>
      </w:pPr>
      <w:rPr>
        <w:rFonts w:ascii="Wingdings" w:hAnsi="Wingdings" w:hint="default"/>
      </w:rPr>
    </w:lvl>
    <w:lvl w:ilvl="6" w:tplc="280A0001" w:tentative="1">
      <w:start w:val="1"/>
      <w:numFmt w:val="bullet"/>
      <w:lvlText w:val=""/>
      <w:lvlJc w:val="left"/>
      <w:pPr>
        <w:ind w:left="5236" w:hanging="360"/>
      </w:pPr>
      <w:rPr>
        <w:rFonts w:ascii="Symbol" w:hAnsi="Symbol" w:hint="default"/>
      </w:rPr>
    </w:lvl>
    <w:lvl w:ilvl="7" w:tplc="280A0003" w:tentative="1">
      <w:start w:val="1"/>
      <w:numFmt w:val="bullet"/>
      <w:lvlText w:val="o"/>
      <w:lvlJc w:val="left"/>
      <w:pPr>
        <w:ind w:left="5956" w:hanging="360"/>
      </w:pPr>
      <w:rPr>
        <w:rFonts w:ascii="Courier New" w:hAnsi="Courier New" w:cs="Courier New" w:hint="default"/>
      </w:rPr>
    </w:lvl>
    <w:lvl w:ilvl="8" w:tplc="280A0005" w:tentative="1">
      <w:start w:val="1"/>
      <w:numFmt w:val="bullet"/>
      <w:lvlText w:val=""/>
      <w:lvlJc w:val="left"/>
      <w:pPr>
        <w:ind w:left="6676" w:hanging="360"/>
      </w:pPr>
      <w:rPr>
        <w:rFonts w:ascii="Wingdings" w:hAnsi="Wingdings" w:hint="default"/>
      </w:rPr>
    </w:lvl>
  </w:abstractNum>
  <w:abstractNum w:abstractNumId="2" w15:restartNumberingAfterBreak="0">
    <w:nsid w:val="0B8A5613"/>
    <w:multiLevelType w:val="hybridMultilevel"/>
    <w:tmpl w:val="684227D4"/>
    <w:lvl w:ilvl="0" w:tplc="0C0A0001">
      <w:start w:val="1"/>
      <w:numFmt w:val="bullet"/>
      <w:lvlText w:val=""/>
      <w:lvlJc w:val="left"/>
      <w:pPr>
        <w:ind w:left="1146" w:hanging="360"/>
      </w:pPr>
      <w:rPr>
        <w:rFonts w:ascii="Symbol" w:hAnsi="Symbol" w:hint="default"/>
      </w:rPr>
    </w:lvl>
    <w:lvl w:ilvl="1" w:tplc="0C0A0003" w:tentative="1">
      <w:start w:val="1"/>
      <w:numFmt w:val="bullet"/>
      <w:lvlText w:val="o"/>
      <w:lvlJc w:val="left"/>
      <w:pPr>
        <w:ind w:left="1866" w:hanging="360"/>
      </w:pPr>
      <w:rPr>
        <w:rFonts w:ascii="Courier New" w:hAnsi="Courier New" w:cs="Courier New" w:hint="default"/>
      </w:rPr>
    </w:lvl>
    <w:lvl w:ilvl="2" w:tplc="0C0A0005" w:tentative="1">
      <w:start w:val="1"/>
      <w:numFmt w:val="bullet"/>
      <w:lvlText w:val=""/>
      <w:lvlJc w:val="left"/>
      <w:pPr>
        <w:ind w:left="2586" w:hanging="360"/>
      </w:pPr>
      <w:rPr>
        <w:rFonts w:ascii="Wingdings" w:hAnsi="Wingdings" w:hint="default"/>
      </w:rPr>
    </w:lvl>
    <w:lvl w:ilvl="3" w:tplc="0C0A0001" w:tentative="1">
      <w:start w:val="1"/>
      <w:numFmt w:val="bullet"/>
      <w:lvlText w:val=""/>
      <w:lvlJc w:val="left"/>
      <w:pPr>
        <w:ind w:left="3306" w:hanging="360"/>
      </w:pPr>
      <w:rPr>
        <w:rFonts w:ascii="Symbol" w:hAnsi="Symbol" w:hint="default"/>
      </w:rPr>
    </w:lvl>
    <w:lvl w:ilvl="4" w:tplc="0C0A0003" w:tentative="1">
      <w:start w:val="1"/>
      <w:numFmt w:val="bullet"/>
      <w:lvlText w:val="o"/>
      <w:lvlJc w:val="left"/>
      <w:pPr>
        <w:ind w:left="4026" w:hanging="360"/>
      </w:pPr>
      <w:rPr>
        <w:rFonts w:ascii="Courier New" w:hAnsi="Courier New" w:cs="Courier New" w:hint="default"/>
      </w:rPr>
    </w:lvl>
    <w:lvl w:ilvl="5" w:tplc="0C0A0005" w:tentative="1">
      <w:start w:val="1"/>
      <w:numFmt w:val="bullet"/>
      <w:lvlText w:val=""/>
      <w:lvlJc w:val="left"/>
      <w:pPr>
        <w:ind w:left="4746" w:hanging="360"/>
      </w:pPr>
      <w:rPr>
        <w:rFonts w:ascii="Wingdings" w:hAnsi="Wingdings" w:hint="default"/>
      </w:rPr>
    </w:lvl>
    <w:lvl w:ilvl="6" w:tplc="0C0A0001" w:tentative="1">
      <w:start w:val="1"/>
      <w:numFmt w:val="bullet"/>
      <w:lvlText w:val=""/>
      <w:lvlJc w:val="left"/>
      <w:pPr>
        <w:ind w:left="5466" w:hanging="360"/>
      </w:pPr>
      <w:rPr>
        <w:rFonts w:ascii="Symbol" w:hAnsi="Symbol" w:hint="default"/>
      </w:rPr>
    </w:lvl>
    <w:lvl w:ilvl="7" w:tplc="0C0A0003" w:tentative="1">
      <w:start w:val="1"/>
      <w:numFmt w:val="bullet"/>
      <w:lvlText w:val="o"/>
      <w:lvlJc w:val="left"/>
      <w:pPr>
        <w:ind w:left="6186" w:hanging="360"/>
      </w:pPr>
      <w:rPr>
        <w:rFonts w:ascii="Courier New" w:hAnsi="Courier New" w:cs="Courier New" w:hint="default"/>
      </w:rPr>
    </w:lvl>
    <w:lvl w:ilvl="8" w:tplc="0C0A0005" w:tentative="1">
      <w:start w:val="1"/>
      <w:numFmt w:val="bullet"/>
      <w:lvlText w:val=""/>
      <w:lvlJc w:val="left"/>
      <w:pPr>
        <w:ind w:left="6906" w:hanging="360"/>
      </w:pPr>
      <w:rPr>
        <w:rFonts w:ascii="Wingdings" w:hAnsi="Wingdings" w:hint="default"/>
      </w:rPr>
    </w:lvl>
  </w:abstractNum>
  <w:abstractNum w:abstractNumId="3" w15:restartNumberingAfterBreak="0">
    <w:nsid w:val="133B68FA"/>
    <w:multiLevelType w:val="hybridMultilevel"/>
    <w:tmpl w:val="9DA8CDEE"/>
    <w:lvl w:ilvl="0" w:tplc="0C0A0019">
      <w:start w:val="1"/>
      <w:numFmt w:val="lowerLetter"/>
      <w:lvlText w:val="%1."/>
      <w:lvlJc w:val="left"/>
      <w:pPr>
        <w:ind w:left="1429" w:hanging="360"/>
      </w:pPr>
    </w:lvl>
    <w:lvl w:ilvl="1" w:tplc="D9B46BBC">
      <w:start w:val="3"/>
      <w:numFmt w:val="decimal"/>
      <w:lvlText w:val="%2."/>
      <w:lvlJc w:val="left"/>
      <w:pPr>
        <w:ind w:left="2149" w:hanging="360"/>
      </w:pPr>
      <w:rPr>
        <w:rFonts w:hint="default"/>
      </w:rPr>
    </w:lvl>
    <w:lvl w:ilvl="2" w:tplc="0C0A0019">
      <w:start w:val="1"/>
      <w:numFmt w:val="lowerLetter"/>
      <w:lvlText w:val="%3."/>
      <w:lvlJc w:val="left"/>
      <w:pPr>
        <w:ind w:left="2869" w:hanging="180"/>
      </w:pPr>
    </w:lvl>
    <w:lvl w:ilvl="3" w:tplc="0C0A000F" w:tentative="1">
      <w:start w:val="1"/>
      <w:numFmt w:val="decimal"/>
      <w:lvlText w:val="%4."/>
      <w:lvlJc w:val="left"/>
      <w:pPr>
        <w:ind w:left="3589" w:hanging="360"/>
      </w:pPr>
    </w:lvl>
    <w:lvl w:ilvl="4" w:tplc="0C0A0019" w:tentative="1">
      <w:start w:val="1"/>
      <w:numFmt w:val="lowerLetter"/>
      <w:lvlText w:val="%5."/>
      <w:lvlJc w:val="left"/>
      <w:pPr>
        <w:ind w:left="4309" w:hanging="360"/>
      </w:pPr>
    </w:lvl>
    <w:lvl w:ilvl="5" w:tplc="0C0A001B" w:tentative="1">
      <w:start w:val="1"/>
      <w:numFmt w:val="lowerRoman"/>
      <w:lvlText w:val="%6."/>
      <w:lvlJc w:val="right"/>
      <w:pPr>
        <w:ind w:left="5029" w:hanging="180"/>
      </w:pPr>
    </w:lvl>
    <w:lvl w:ilvl="6" w:tplc="0C0A000F" w:tentative="1">
      <w:start w:val="1"/>
      <w:numFmt w:val="decimal"/>
      <w:lvlText w:val="%7."/>
      <w:lvlJc w:val="left"/>
      <w:pPr>
        <w:ind w:left="5749" w:hanging="360"/>
      </w:pPr>
    </w:lvl>
    <w:lvl w:ilvl="7" w:tplc="0C0A0019" w:tentative="1">
      <w:start w:val="1"/>
      <w:numFmt w:val="lowerLetter"/>
      <w:lvlText w:val="%8."/>
      <w:lvlJc w:val="left"/>
      <w:pPr>
        <w:ind w:left="6469" w:hanging="360"/>
      </w:pPr>
    </w:lvl>
    <w:lvl w:ilvl="8" w:tplc="0C0A001B" w:tentative="1">
      <w:start w:val="1"/>
      <w:numFmt w:val="lowerRoman"/>
      <w:lvlText w:val="%9."/>
      <w:lvlJc w:val="right"/>
      <w:pPr>
        <w:ind w:left="7189" w:hanging="180"/>
      </w:pPr>
    </w:lvl>
  </w:abstractNum>
  <w:abstractNum w:abstractNumId="4" w15:restartNumberingAfterBreak="0">
    <w:nsid w:val="175972A8"/>
    <w:multiLevelType w:val="hybridMultilevel"/>
    <w:tmpl w:val="D2DAAD62"/>
    <w:lvl w:ilvl="0" w:tplc="0C0A0001">
      <w:start w:val="1"/>
      <w:numFmt w:val="bullet"/>
      <w:lvlText w:val=""/>
      <w:lvlJc w:val="left"/>
      <w:pPr>
        <w:ind w:left="1571" w:hanging="360"/>
      </w:pPr>
      <w:rPr>
        <w:rFonts w:ascii="Symbol" w:hAnsi="Symbol" w:hint="default"/>
        <w:sz w:val="20"/>
      </w:rPr>
    </w:lvl>
    <w:lvl w:ilvl="1" w:tplc="0C0A0019" w:tentative="1">
      <w:start w:val="1"/>
      <w:numFmt w:val="lowerLetter"/>
      <w:lvlText w:val="%2."/>
      <w:lvlJc w:val="left"/>
      <w:pPr>
        <w:ind w:left="2291" w:hanging="360"/>
      </w:pPr>
    </w:lvl>
    <w:lvl w:ilvl="2" w:tplc="0C0A001B" w:tentative="1">
      <w:start w:val="1"/>
      <w:numFmt w:val="lowerRoman"/>
      <w:lvlText w:val="%3."/>
      <w:lvlJc w:val="right"/>
      <w:pPr>
        <w:ind w:left="3011" w:hanging="180"/>
      </w:pPr>
    </w:lvl>
    <w:lvl w:ilvl="3" w:tplc="0C0A000F" w:tentative="1">
      <w:start w:val="1"/>
      <w:numFmt w:val="decimal"/>
      <w:lvlText w:val="%4."/>
      <w:lvlJc w:val="left"/>
      <w:pPr>
        <w:ind w:left="3731" w:hanging="360"/>
      </w:pPr>
    </w:lvl>
    <w:lvl w:ilvl="4" w:tplc="0C0A0019" w:tentative="1">
      <w:start w:val="1"/>
      <w:numFmt w:val="lowerLetter"/>
      <w:lvlText w:val="%5."/>
      <w:lvlJc w:val="left"/>
      <w:pPr>
        <w:ind w:left="4451" w:hanging="360"/>
      </w:pPr>
    </w:lvl>
    <w:lvl w:ilvl="5" w:tplc="0C0A001B" w:tentative="1">
      <w:start w:val="1"/>
      <w:numFmt w:val="lowerRoman"/>
      <w:lvlText w:val="%6."/>
      <w:lvlJc w:val="right"/>
      <w:pPr>
        <w:ind w:left="5171" w:hanging="180"/>
      </w:pPr>
    </w:lvl>
    <w:lvl w:ilvl="6" w:tplc="0C0A000F" w:tentative="1">
      <w:start w:val="1"/>
      <w:numFmt w:val="decimal"/>
      <w:lvlText w:val="%7."/>
      <w:lvlJc w:val="left"/>
      <w:pPr>
        <w:ind w:left="5891" w:hanging="360"/>
      </w:pPr>
    </w:lvl>
    <w:lvl w:ilvl="7" w:tplc="0C0A0019" w:tentative="1">
      <w:start w:val="1"/>
      <w:numFmt w:val="lowerLetter"/>
      <w:lvlText w:val="%8."/>
      <w:lvlJc w:val="left"/>
      <w:pPr>
        <w:ind w:left="6611" w:hanging="360"/>
      </w:pPr>
    </w:lvl>
    <w:lvl w:ilvl="8" w:tplc="0C0A001B" w:tentative="1">
      <w:start w:val="1"/>
      <w:numFmt w:val="lowerRoman"/>
      <w:lvlText w:val="%9."/>
      <w:lvlJc w:val="right"/>
      <w:pPr>
        <w:ind w:left="7331" w:hanging="180"/>
      </w:pPr>
    </w:lvl>
  </w:abstractNum>
  <w:abstractNum w:abstractNumId="5" w15:restartNumberingAfterBreak="0">
    <w:nsid w:val="17D03730"/>
    <w:multiLevelType w:val="hybridMultilevel"/>
    <w:tmpl w:val="CA90B0C4"/>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6" w15:restartNumberingAfterBreak="0">
    <w:nsid w:val="1A6B3D6B"/>
    <w:multiLevelType w:val="multilevel"/>
    <w:tmpl w:val="BE124C40"/>
    <w:lvl w:ilvl="0">
      <w:start w:val="1"/>
      <w:numFmt w:val="decimal"/>
      <w:lvlText w:val="%1."/>
      <w:lvlJc w:val="left"/>
      <w:pPr>
        <w:ind w:left="927" w:hanging="360"/>
      </w:pPr>
      <w:rPr>
        <w:rFonts w:ascii="Arial" w:hAnsi="Arial" w:cs="Arial" w:hint="default"/>
        <w:b/>
        <w:color w:val="auto"/>
        <w:sz w:val="22"/>
        <w:szCs w:val="22"/>
      </w:rPr>
    </w:lvl>
    <w:lvl w:ilvl="1">
      <w:start w:val="1"/>
      <w:numFmt w:val="decimal"/>
      <w:isLgl/>
      <w:lvlText w:val="%1.%2."/>
      <w:lvlJc w:val="left"/>
      <w:pPr>
        <w:ind w:left="1287" w:hanging="720"/>
      </w:pPr>
      <w:rPr>
        <w:rFonts w:hint="default"/>
        <w:b/>
        <w:i w:val="0"/>
        <w:sz w:val="22"/>
        <w:szCs w:val="22"/>
      </w:rPr>
    </w:lvl>
    <w:lvl w:ilvl="2">
      <w:start w:val="1"/>
      <w:numFmt w:val="decimal"/>
      <w:isLgl/>
      <w:lvlText w:val="%1.%2.%3."/>
      <w:lvlJc w:val="left"/>
      <w:pPr>
        <w:ind w:left="1287" w:hanging="720"/>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isLgl/>
      <w:lvlText w:val="%1.%2.%3.%4."/>
      <w:lvlJc w:val="left"/>
      <w:pPr>
        <w:ind w:left="1647" w:hanging="1080"/>
      </w:pPr>
      <w:rPr>
        <w:rFonts w:hint="default"/>
        <w:b w:val="0"/>
        <w:color w:val="auto"/>
        <w:sz w:val="22"/>
      </w:rPr>
    </w:lvl>
    <w:lvl w:ilvl="4">
      <w:start w:val="1"/>
      <w:numFmt w:val="decimal"/>
      <w:isLgl/>
      <w:lvlText w:val="%1.%2.%3.%4.%5."/>
      <w:lvlJc w:val="left"/>
      <w:pPr>
        <w:ind w:left="1647" w:hanging="1080"/>
      </w:pPr>
      <w:rPr>
        <w:rFonts w:hint="default"/>
      </w:rPr>
    </w:lvl>
    <w:lvl w:ilvl="5">
      <w:start w:val="1"/>
      <w:numFmt w:val="decimal"/>
      <w:isLgl/>
      <w:lvlText w:val="%1.%2.%3.%4.%5.%6."/>
      <w:lvlJc w:val="left"/>
      <w:pPr>
        <w:ind w:left="2007" w:hanging="1440"/>
      </w:pPr>
      <w:rPr>
        <w:rFonts w:hint="default"/>
      </w:rPr>
    </w:lvl>
    <w:lvl w:ilvl="6">
      <w:start w:val="1"/>
      <w:numFmt w:val="decimal"/>
      <w:isLgl/>
      <w:lvlText w:val="%1.%2.%3.%4.%5.%6.%7."/>
      <w:lvlJc w:val="left"/>
      <w:pPr>
        <w:ind w:left="2007" w:hanging="1440"/>
      </w:pPr>
      <w:rPr>
        <w:rFonts w:hint="default"/>
      </w:rPr>
    </w:lvl>
    <w:lvl w:ilvl="7">
      <w:start w:val="1"/>
      <w:numFmt w:val="decimal"/>
      <w:isLgl/>
      <w:lvlText w:val="%1.%2.%3.%4.%5.%6.%7.%8."/>
      <w:lvlJc w:val="left"/>
      <w:pPr>
        <w:ind w:left="2367" w:hanging="1800"/>
      </w:pPr>
      <w:rPr>
        <w:rFonts w:hint="default"/>
      </w:rPr>
    </w:lvl>
    <w:lvl w:ilvl="8">
      <w:start w:val="1"/>
      <w:numFmt w:val="decimal"/>
      <w:isLgl/>
      <w:lvlText w:val="%1.%2.%3.%4.%5.%6.%7.%8.%9."/>
      <w:lvlJc w:val="left"/>
      <w:pPr>
        <w:ind w:left="2367" w:hanging="1800"/>
      </w:pPr>
      <w:rPr>
        <w:rFonts w:hint="default"/>
      </w:rPr>
    </w:lvl>
  </w:abstractNum>
  <w:abstractNum w:abstractNumId="7" w15:restartNumberingAfterBreak="0">
    <w:nsid w:val="1A712254"/>
    <w:multiLevelType w:val="multilevel"/>
    <w:tmpl w:val="64A459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15:restartNumberingAfterBreak="0">
    <w:nsid w:val="1BF37803"/>
    <w:multiLevelType w:val="multilevel"/>
    <w:tmpl w:val="7568B2D6"/>
    <w:lvl w:ilvl="0">
      <w:start w:val="8"/>
      <w:numFmt w:val="decimal"/>
      <w:lvlText w:val="%1"/>
      <w:lvlJc w:val="left"/>
      <w:pPr>
        <w:ind w:left="360" w:hanging="360"/>
      </w:pPr>
      <w:rPr>
        <w:rFonts w:hint="default"/>
      </w:rPr>
    </w:lvl>
    <w:lvl w:ilvl="1">
      <w:start w:val="2"/>
      <w:numFmt w:val="decimal"/>
      <w:lvlText w:val="%1.%2"/>
      <w:lvlJc w:val="left"/>
      <w:pPr>
        <w:ind w:left="1095" w:hanging="360"/>
      </w:pPr>
      <w:rPr>
        <w:rFonts w:hint="default"/>
      </w:rPr>
    </w:lvl>
    <w:lvl w:ilvl="2">
      <w:start w:val="1"/>
      <w:numFmt w:val="decimal"/>
      <w:lvlText w:val="%1.%2.%3"/>
      <w:lvlJc w:val="left"/>
      <w:pPr>
        <w:ind w:left="2190" w:hanging="720"/>
      </w:pPr>
      <w:rPr>
        <w:rFonts w:hint="default"/>
      </w:rPr>
    </w:lvl>
    <w:lvl w:ilvl="3">
      <w:start w:val="1"/>
      <w:numFmt w:val="decimal"/>
      <w:lvlText w:val="%1.%2.%3.%4"/>
      <w:lvlJc w:val="left"/>
      <w:pPr>
        <w:ind w:left="2925" w:hanging="720"/>
      </w:pPr>
      <w:rPr>
        <w:rFonts w:hint="default"/>
      </w:rPr>
    </w:lvl>
    <w:lvl w:ilvl="4">
      <w:start w:val="1"/>
      <w:numFmt w:val="decimal"/>
      <w:lvlText w:val="%1.%2.%3.%4.%5"/>
      <w:lvlJc w:val="left"/>
      <w:pPr>
        <w:ind w:left="4020" w:hanging="1080"/>
      </w:pPr>
      <w:rPr>
        <w:rFonts w:hint="default"/>
      </w:rPr>
    </w:lvl>
    <w:lvl w:ilvl="5">
      <w:start w:val="1"/>
      <w:numFmt w:val="decimal"/>
      <w:lvlText w:val="%1.%2.%3.%4.%5.%6"/>
      <w:lvlJc w:val="left"/>
      <w:pPr>
        <w:ind w:left="4755" w:hanging="1080"/>
      </w:pPr>
      <w:rPr>
        <w:rFonts w:hint="default"/>
      </w:rPr>
    </w:lvl>
    <w:lvl w:ilvl="6">
      <w:start w:val="1"/>
      <w:numFmt w:val="decimal"/>
      <w:lvlText w:val="%1.%2.%3.%4.%5.%6.%7"/>
      <w:lvlJc w:val="left"/>
      <w:pPr>
        <w:ind w:left="5850" w:hanging="1440"/>
      </w:pPr>
      <w:rPr>
        <w:rFonts w:hint="default"/>
      </w:rPr>
    </w:lvl>
    <w:lvl w:ilvl="7">
      <w:start w:val="1"/>
      <w:numFmt w:val="decimal"/>
      <w:lvlText w:val="%1.%2.%3.%4.%5.%6.%7.%8"/>
      <w:lvlJc w:val="left"/>
      <w:pPr>
        <w:ind w:left="6585" w:hanging="1440"/>
      </w:pPr>
      <w:rPr>
        <w:rFonts w:hint="default"/>
      </w:rPr>
    </w:lvl>
    <w:lvl w:ilvl="8">
      <w:start w:val="1"/>
      <w:numFmt w:val="decimal"/>
      <w:lvlText w:val="%1.%2.%3.%4.%5.%6.%7.%8.%9"/>
      <w:lvlJc w:val="left"/>
      <w:pPr>
        <w:ind w:left="7680" w:hanging="1800"/>
      </w:pPr>
      <w:rPr>
        <w:rFonts w:hint="default"/>
      </w:rPr>
    </w:lvl>
  </w:abstractNum>
  <w:abstractNum w:abstractNumId="9" w15:restartNumberingAfterBreak="0">
    <w:nsid w:val="1EE31C79"/>
    <w:multiLevelType w:val="hybridMultilevel"/>
    <w:tmpl w:val="2F54166A"/>
    <w:lvl w:ilvl="0" w:tplc="596E2398">
      <w:start w:val="1"/>
      <w:numFmt w:val="bullet"/>
      <w:lvlText w:val=""/>
      <w:lvlJc w:val="left"/>
      <w:pPr>
        <w:ind w:left="3621" w:hanging="360"/>
      </w:pPr>
      <w:rPr>
        <w:rFonts w:ascii="Symbol" w:hAnsi="Symbol" w:hint="default"/>
        <w:sz w:val="18"/>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1FE71B63"/>
    <w:multiLevelType w:val="hybridMultilevel"/>
    <w:tmpl w:val="C3007FFA"/>
    <w:lvl w:ilvl="0" w:tplc="280A000F">
      <w:start w:val="3"/>
      <w:numFmt w:val="decimal"/>
      <w:lvlText w:val="%1."/>
      <w:lvlJc w:val="left"/>
      <w:pPr>
        <w:ind w:left="720" w:hanging="360"/>
      </w:pPr>
      <w:rPr>
        <w:rFonts w:hint="default"/>
      </w:rPr>
    </w:lvl>
    <w:lvl w:ilvl="1" w:tplc="280A0019">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1" w15:restartNumberingAfterBreak="0">
    <w:nsid w:val="25B53A87"/>
    <w:multiLevelType w:val="hybridMultilevel"/>
    <w:tmpl w:val="DFD69FDC"/>
    <w:lvl w:ilvl="0" w:tplc="280A0001">
      <w:start w:val="1"/>
      <w:numFmt w:val="bullet"/>
      <w:lvlText w:val=""/>
      <w:lvlJc w:val="left"/>
      <w:pPr>
        <w:ind w:left="1287" w:hanging="360"/>
      </w:pPr>
      <w:rPr>
        <w:rFonts w:ascii="Symbol" w:hAnsi="Symbol"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12" w15:restartNumberingAfterBreak="0">
    <w:nsid w:val="2B094608"/>
    <w:multiLevelType w:val="hybridMultilevel"/>
    <w:tmpl w:val="E61ED3CC"/>
    <w:lvl w:ilvl="0" w:tplc="280A0001">
      <w:start w:val="1"/>
      <w:numFmt w:val="bullet"/>
      <w:lvlText w:val=""/>
      <w:lvlJc w:val="left"/>
      <w:pPr>
        <w:ind w:left="720" w:hanging="360"/>
      </w:pPr>
      <w:rPr>
        <w:rFonts w:ascii="Symbol" w:hAnsi="Symbol" w:hint="default"/>
        <w:b/>
        <w:color w:val="auto"/>
        <w:sz w:val="20"/>
        <w:szCs w:val="20"/>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15:restartNumberingAfterBreak="0">
    <w:nsid w:val="2C5D32A8"/>
    <w:multiLevelType w:val="hybridMultilevel"/>
    <w:tmpl w:val="EB5CE6E0"/>
    <w:lvl w:ilvl="0" w:tplc="6B0AC534">
      <w:start w:val="1"/>
      <w:numFmt w:val="decimal"/>
      <w:lvlText w:val="%1."/>
      <w:lvlJc w:val="left"/>
      <w:pPr>
        <w:ind w:left="720" w:hanging="360"/>
      </w:pPr>
      <w:rPr>
        <w:rFonts w:hint="default"/>
        <w:b/>
        <w:color w:val="auto"/>
        <w:sz w:val="20"/>
        <w:szCs w:val="20"/>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4" w15:restartNumberingAfterBreak="0">
    <w:nsid w:val="2F0B06AD"/>
    <w:multiLevelType w:val="hybridMultilevel"/>
    <w:tmpl w:val="73C6FA32"/>
    <w:lvl w:ilvl="0" w:tplc="A6C41AC6">
      <w:start w:val="1"/>
      <w:numFmt w:val="upperLetter"/>
      <w:lvlText w:val="%1)"/>
      <w:lvlJc w:val="left"/>
      <w:pPr>
        <w:ind w:left="1494" w:hanging="360"/>
      </w:pPr>
      <w:rPr>
        <w:rFonts w:hint="default"/>
      </w:rPr>
    </w:lvl>
    <w:lvl w:ilvl="1" w:tplc="280A0019" w:tentative="1">
      <w:start w:val="1"/>
      <w:numFmt w:val="lowerLetter"/>
      <w:lvlText w:val="%2."/>
      <w:lvlJc w:val="left"/>
      <w:pPr>
        <w:ind w:left="1440" w:hanging="360"/>
      </w:pPr>
    </w:lvl>
    <w:lvl w:ilvl="2" w:tplc="280A001B" w:tentative="1">
      <w:start w:val="1"/>
      <w:numFmt w:val="lowerRoman"/>
      <w:lvlText w:val="%3."/>
      <w:lvlJc w:val="right"/>
      <w:pPr>
        <w:ind w:left="2160" w:hanging="180"/>
      </w:pPr>
    </w:lvl>
    <w:lvl w:ilvl="3" w:tplc="280A000F" w:tentative="1">
      <w:start w:val="1"/>
      <w:numFmt w:val="decimal"/>
      <w:lvlText w:val="%4."/>
      <w:lvlJc w:val="left"/>
      <w:pPr>
        <w:ind w:left="2880" w:hanging="360"/>
      </w:pPr>
    </w:lvl>
    <w:lvl w:ilvl="4" w:tplc="280A0019" w:tentative="1">
      <w:start w:val="1"/>
      <w:numFmt w:val="lowerLetter"/>
      <w:lvlText w:val="%5."/>
      <w:lvlJc w:val="left"/>
      <w:pPr>
        <w:ind w:left="3600" w:hanging="360"/>
      </w:pPr>
    </w:lvl>
    <w:lvl w:ilvl="5" w:tplc="280A001B" w:tentative="1">
      <w:start w:val="1"/>
      <w:numFmt w:val="lowerRoman"/>
      <w:lvlText w:val="%6."/>
      <w:lvlJc w:val="right"/>
      <w:pPr>
        <w:ind w:left="4320" w:hanging="180"/>
      </w:pPr>
    </w:lvl>
    <w:lvl w:ilvl="6" w:tplc="280A000F" w:tentative="1">
      <w:start w:val="1"/>
      <w:numFmt w:val="decimal"/>
      <w:lvlText w:val="%7."/>
      <w:lvlJc w:val="left"/>
      <w:pPr>
        <w:ind w:left="5040" w:hanging="360"/>
      </w:pPr>
    </w:lvl>
    <w:lvl w:ilvl="7" w:tplc="280A0019" w:tentative="1">
      <w:start w:val="1"/>
      <w:numFmt w:val="lowerLetter"/>
      <w:lvlText w:val="%8."/>
      <w:lvlJc w:val="left"/>
      <w:pPr>
        <w:ind w:left="5760" w:hanging="360"/>
      </w:pPr>
    </w:lvl>
    <w:lvl w:ilvl="8" w:tplc="280A001B" w:tentative="1">
      <w:start w:val="1"/>
      <w:numFmt w:val="lowerRoman"/>
      <w:lvlText w:val="%9."/>
      <w:lvlJc w:val="right"/>
      <w:pPr>
        <w:ind w:left="6480" w:hanging="180"/>
      </w:pPr>
    </w:lvl>
  </w:abstractNum>
  <w:abstractNum w:abstractNumId="15" w15:restartNumberingAfterBreak="0">
    <w:nsid w:val="2F81145C"/>
    <w:multiLevelType w:val="hybridMultilevel"/>
    <w:tmpl w:val="9BBAD88A"/>
    <w:lvl w:ilvl="0" w:tplc="280A0001">
      <w:start w:val="1"/>
      <w:numFmt w:val="bullet"/>
      <w:lvlText w:val=""/>
      <w:lvlJc w:val="left"/>
      <w:pPr>
        <w:ind w:left="1854" w:hanging="360"/>
      </w:pPr>
      <w:rPr>
        <w:rFonts w:ascii="Symbol" w:hAnsi="Symbol"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16" w15:restartNumberingAfterBreak="0">
    <w:nsid w:val="30236A91"/>
    <w:multiLevelType w:val="hybridMultilevel"/>
    <w:tmpl w:val="3412EEEA"/>
    <w:lvl w:ilvl="0" w:tplc="280A0001">
      <w:start w:val="1"/>
      <w:numFmt w:val="bullet"/>
      <w:lvlText w:val=""/>
      <w:lvlJc w:val="left"/>
      <w:pPr>
        <w:ind w:left="720" w:hanging="360"/>
      </w:pPr>
      <w:rPr>
        <w:rFonts w:ascii="Symbol" w:hAnsi="Symbol" w:hint="default"/>
      </w:rPr>
    </w:lvl>
    <w:lvl w:ilvl="1" w:tplc="280A0003">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7" w15:restartNumberingAfterBreak="0">
    <w:nsid w:val="32E658C1"/>
    <w:multiLevelType w:val="hybridMultilevel"/>
    <w:tmpl w:val="DB4EEF1C"/>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18" w15:restartNumberingAfterBreak="0">
    <w:nsid w:val="35C04707"/>
    <w:multiLevelType w:val="multilevel"/>
    <w:tmpl w:val="2572DE28"/>
    <w:lvl w:ilvl="0">
      <w:start w:val="1"/>
      <w:numFmt w:val="bullet"/>
      <w:lvlText w:val=""/>
      <w:lvlJc w:val="left"/>
      <w:pPr>
        <w:tabs>
          <w:tab w:val="num" w:pos="720"/>
        </w:tabs>
        <w:ind w:left="720" w:hanging="360"/>
      </w:pPr>
      <w:rPr>
        <w:rFonts w:ascii="Symbol" w:hAnsi="Symbol" w:hint="default"/>
        <w:sz w:val="1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A631668"/>
    <w:multiLevelType w:val="hybridMultilevel"/>
    <w:tmpl w:val="7F788588"/>
    <w:lvl w:ilvl="0" w:tplc="280A000B">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20" w15:restartNumberingAfterBreak="0">
    <w:nsid w:val="3B916C16"/>
    <w:multiLevelType w:val="hybridMultilevel"/>
    <w:tmpl w:val="CB6A4982"/>
    <w:lvl w:ilvl="0" w:tplc="280A0001">
      <w:start w:val="1"/>
      <w:numFmt w:val="bullet"/>
      <w:lvlText w:val=""/>
      <w:lvlJc w:val="left"/>
      <w:pPr>
        <w:ind w:left="1571" w:hanging="360"/>
      </w:pPr>
      <w:rPr>
        <w:rFonts w:ascii="Symbol" w:hAnsi="Symbol"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21" w15:restartNumberingAfterBreak="0">
    <w:nsid w:val="41202DF4"/>
    <w:multiLevelType w:val="hybridMultilevel"/>
    <w:tmpl w:val="270C53A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15:restartNumberingAfterBreak="0">
    <w:nsid w:val="421A0FF3"/>
    <w:multiLevelType w:val="hybridMultilevel"/>
    <w:tmpl w:val="FE22F5C0"/>
    <w:lvl w:ilvl="0" w:tplc="280A0001">
      <w:start w:val="1"/>
      <w:numFmt w:val="bullet"/>
      <w:lvlText w:val=""/>
      <w:lvlJc w:val="left"/>
      <w:pPr>
        <w:ind w:left="1146" w:hanging="360"/>
      </w:pPr>
      <w:rPr>
        <w:rFonts w:ascii="Symbol" w:hAnsi="Symbol" w:hint="default"/>
      </w:rPr>
    </w:lvl>
    <w:lvl w:ilvl="1" w:tplc="280A0003" w:tentative="1">
      <w:start w:val="1"/>
      <w:numFmt w:val="bullet"/>
      <w:lvlText w:val="o"/>
      <w:lvlJc w:val="left"/>
      <w:pPr>
        <w:ind w:left="1866" w:hanging="360"/>
      </w:pPr>
      <w:rPr>
        <w:rFonts w:ascii="Courier New" w:hAnsi="Courier New" w:cs="Courier New" w:hint="default"/>
      </w:rPr>
    </w:lvl>
    <w:lvl w:ilvl="2" w:tplc="280A0005" w:tentative="1">
      <w:start w:val="1"/>
      <w:numFmt w:val="bullet"/>
      <w:lvlText w:val=""/>
      <w:lvlJc w:val="left"/>
      <w:pPr>
        <w:ind w:left="2586" w:hanging="360"/>
      </w:pPr>
      <w:rPr>
        <w:rFonts w:ascii="Wingdings" w:hAnsi="Wingdings" w:hint="default"/>
      </w:rPr>
    </w:lvl>
    <w:lvl w:ilvl="3" w:tplc="280A0001" w:tentative="1">
      <w:start w:val="1"/>
      <w:numFmt w:val="bullet"/>
      <w:lvlText w:val=""/>
      <w:lvlJc w:val="left"/>
      <w:pPr>
        <w:ind w:left="3306" w:hanging="360"/>
      </w:pPr>
      <w:rPr>
        <w:rFonts w:ascii="Symbol" w:hAnsi="Symbol" w:hint="default"/>
      </w:rPr>
    </w:lvl>
    <w:lvl w:ilvl="4" w:tplc="280A0003" w:tentative="1">
      <w:start w:val="1"/>
      <w:numFmt w:val="bullet"/>
      <w:lvlText w:val="o"/>
      <w:lvlJc w:val="left"/>
      <w:pPr>
        <w:ind w:left="4026" w:hanging="360"/>
      </w:pPr>
      <w:rPr>
        <w:rFonts w:ascii="Courier New" w:hAnsi="Courier New" w:cs="Courier New" w:hint="default"/>
      </w:rPr>
    </w:lvl>
    <w:lvl w:ilvl="5" w:tplc="280A0005" w:tentative="1">
      <w:start w:val="1"/>
      <w:numFmt w:val="bullet"/>
      <w:lvlText w:val=""/>
      <w:lvlJc w:val="left"/>
      <w:pPr>
        <w:ind w:left="4746" w:hanging="360"/>
      </w:pPr>
      <w:rPr>
        <w:rFonts w:ascii="Wingdings" w:hAnsi="Wingdings" w:hint="default"/>
      </w:rPr>
    </w:lvl>
    <w:lvl w:ilvl="6" w:tplc="280A0001" w:tentative="1">
      <w:start w:val="1"/>
      <w:numFmt w:val="bullet"/>
      <w:lvlText w:val=""/>
      <w:lvlJc w:val="left"/>
      <w:pPr>
        <w:ind w:left="5466" w:hanging="360"/>
      </w:pPr>
      <w:rPr>
        <w:rFonts w:ascii="Symbol" w:hAnsi="Symbol" w:hint="default"/>
      </w:rPr>
    </w:lvl>
    <w:lvl w:ilvl="7" w:tplc="280A0003" w:tentative="1">
      <w:start w:val="1"/>
      <w:numFmt w:val="bullet"/>
      <w:lvlText w:val="o"/>
      <w:lvlJc w:val="left"/>
      <w:pPr>
        <w:ind w:left="6186" w:hanging="360"/>
      </w:pPr>
      <w:rPr>
        <w:rFonts w:ascii="Courier New" w:hAnsi="Courier New" w:cs="Courier New" w:hint="default"/>
      </w:rPr>
    </w:lvl>
    <w:lvl w:ilvl="8" w:tplc="280A0005" w:tentative="1">
      <w:start w:val="1"/>
      <w:numFmt w:val="bullet"/>
      <w:lvlText w:val=""/>
      <w:lvlJc w:val="left"/>
      <w:pPr>
        <w:ind w:left="6906" w:hanging="360"/>
      </w:pPr>
      <w:rPr>
        <w:rFonts w:ascii="Wingdings" w:hAnsi="Wingdings" w:hint="default"/>
      </w:rPr>
    </w:lvl>
  </w:abstractNum>
  <w:abstractNum w:abstractNumId="23" w15:restartNumberingAfterBreak="0">
    <w:nsid w:val="456B6F8F"/>
    <w:multiLevelType w:val="hybridMultilevel"/>
    <w:tmpl w:val="16284BE0"/>
    <w:lvl w:ilvl="0" w:tplc="280A0019">
      <w:numFmt w:val="bullet"/>
      <w:lvlText w:val="-"/>
      <w:lvlJc w:val="left"/>
      <w:pPr>
        <w:ind w:left="2320" w:hanging="360"/>
      </w:pPr>
      <w:rPr>
        <w:rFonts w:ascii="Century Gothic" w:eastAsia="Times New Roman" w:hAnsi="Century Gothic" w:cs="Times New Roman" w:hint="default"/>
      </w:rPr>
    </w:lvl>
    <w:lvl w:ilvl="1" w:tplc="0C0A0003" w:tentative="1">
      <w:start w:val="1"/>
      <w:numFmt w:val="bullet"/>
      <w:lvlText w:val="o"/>
      <w:lvlJc w:val="left"/>
      <w:pPr>
        <w:ind w:left="3040" w:hanging="360"/>
      </w:pPr>
      <w:rPr>
        <w:rFonts w:ascii="Courier New" w:hAnsi="Courier New" w:cs="Courier New" w:hint="default"/>
      </w:rPr>
    </w:lvl>
    <w:lvl w:ilvl="2" w:tplc="0C0A0005" w:tentative="1">
      <w:start w:val="1"/>
      <w:numFmt w:val="bullet"/>
      <w:lvlText w:val=""/>
      <w:lvlJc w:val="left"/>
      <w:pPr>
        <w:ind w:left="3760" w:hanging="360"/>
      </w:pPr>
      <w:rPr>
        <w:rFonts w:ascii="Wingdings" w:hAnsi="Wingdings" w:hint="default"/>
      </w:rPr>
    </w:lvl>
    <w:lvl w:ilvl="3" w:tplc="0C0A0001" w:tentative="1">
      <w:start w:val="1"/>
      <w:numFmt w:val="bullet"/>
      <w:lvlText w:val=""/>
      <w:lvlJc w:val="left"/>
      <w:pPr>
        <w:ind w:left="4480" w:hanging="360"/>
      </w:pPr>
      <w:rPr>
        <w:rFonts w:ascii="Symbol" w:hAnsi="Symbol" w:hint="default"/>
      </w:rPr>
    </w:lvl>
    <w:lvl w:ilvl="4" w:tplc="0C0A0003" w:tentative="1">
      <w:start w:val="1"/>
      <w:numFmt w:val="bullet"/>
      <w:lvlText w:val="o"/>
      <w:lvlJc w:val="left"/>
      <w:pPr>
        <w:ind w:left="5200" w:hanging="360"/>
      </w:pPr>
      <w:rPr>
        <w:rFonts w:ascii="Courier New" w:hAnsi="Courier New" w:cs="Courier New" w:hint="default"/>
      </w:rPr>
    </w:lvl>
    <w:lvl w:ilvl="5" w:tplc="0C0A0005" w:tentative="1">
      <w:start w:val="1"/>
      <w:numFmt w:val="bullet"/>
      <w:lvlText w:val=""/>
      <w:lvlJc w:val="left"/>
      <w:pPr>
        <w:ind w:left="5920" w:hanging="360"/>
      </w:pPr>
      <w:rPr>
        <w:rFonts w:ascii="Wingdings" w:hAnsi="Wingdings" w:hint="default"/>
      </w:rPr>
    </w:lvl>
    <w:lvl w:ilvl="6" w:tplc="0C0A0001" w:tentative="1">
      <w:start w:val="1"/>
      <w:numFmt w:val="bullet"/>
      <w:lvlText w:val=""/>
      <w:lvlJc w:val="left"/>
      <w:pPr>
        <w:ind w:left="6640" w:hanging="360"/>
      </w:pPr>
      <w:rPr>
        <w:rFonts w:ascii="Symbol" w:hAnsi="Symbol" w:hint="default"/>
      </w:rPr>
    </w:lvl>
    <w:lvl w:ilvl="7" w:tplc="0C0A0003" w:tentative="1">
      <w:start w:val="1"/>
      <w:numFmt w:val="bullet"/>
      <w:lvlText w:val="o"/>
      <w:lvlJc w:val="left"/>
      <w:pPr>
        <w:ind w:left="7360" w:hanging="360"/>
      </w:pPr>
      <w:rPr>
        <w:rFonts w:ascii="Courier New" w:hAnsi="Courier New" w:cs="Courier New" w:hint="default"/>
      </w:rPr>
    </w:lvl>
    <w:lvl w:ilvl="8" w:tplc="0C0A0005" w:tentative="1">
      <w:start w:val="1"/>
      <w:numFmt w:val="bullet"/>
      <w:lvlText w:val=""/>
      <w:lvlJc w:val="left"/>
      <w:pPr>
        <w:ind w:left="8080" w:hanging="360"/>
      </w:pPr>
      <w:rPr>
        <w:rFonts w:ascii="Wingdings" w:hAnsi="Wingdings" w:hint="default"/>
      </w:rPr>
    </w:lvl>
  </w:abstractNum>
  <w:abstractNum w:abstractNumId="24" w15:restartNumberingAfterBreak="0">
    <w:nsid w:val="46876A4C"/>
    <w:multiLevelType w:val="multilevel"/>
    <w:tmpl w:val="2572DE28"/>
    <w:lvl w:ilvl="0">
      <w:start w:val="1"/>
      <w:numFmt w:val="bullet"/>
      <w:lvlText w:val=""/>
      <w:lvlJc w:val="left"/>
      <w:pPr>
        <w:tabs>
          <w:tab w:val="num" w:pos="720"/>
        </w:tabs>
        <w:ind w:left="720" w:hanging="360"/>
      </w:pPr>
      <w:rPr>
        <w:rFonts w:ascii="Symbol" w:hAnsi="Symbol" w:hint="default"/>
        <w:b w:val="0"/>
        <w:sz w:val="18"/>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46F567EE"/>
    <w:multiLevelType w:val="hybridMultilevel"/>
    <w:tmpl w:val="6F52F782"/>
    <w:lvl w:ilvl="0" w:tplc="280A0001">
      <w:start w:val="1"/>
      <w:numFmt w:val="bullet"/>
      <w:lvlText w:val=""/>
      <w:lvlJc w:val="left"/>
      <w:pPr>
        <w:ind w:left="1429" w:hanging="360"/>
      </w:pPr>
      <w:rPr>
        <w:rFonts w:ascii="Symbol" w:hAnsi="Symbol" w:hint="default"/>
      </w:rPr>
    </w:lvl>
    <w:lvl w:ilvl="1" w:tplc="0C0A0003" w:tentative="1">
      <w:start w:val="1"/>
      <w:numFmt w:val="bullet"/>
      <w:lvlText w:val="o"/>
      <w:lvlJc w:val="left"/>
      <w:pPr>
        <w:ind w:left="2149" w:hanging="360"/>
      </w:pPr>
      <w:rPr>
        <w:rFonts w:ascii="Courier New" w:hAnsi="Courier New" w:cs="Courier New" w:hint="default"/>
      </w:rPr>
    </w:lvl>
    <w:lvl w:ilvl="2" w:tplc="0C0A0005" w:tentative="1">
      <w:start w:val="1"/>
      <w:numFmt w:val="bullet"/>
      <w:lvlText w:val=""/>
      <w:lvlJc w:val="left"/>
      <w:pPr>
        <w:ind w:left="2869" w:hanging="360"/>
      </w:pPr>
      <w:rPr>
        <w:rFonts w:ascii="Wingdings" w:hAnsi="Wingdings" w:hint="default"/>
      </w:rPr>
    </w:lvl>
    <w:lvl w:ilvl="3" w:tplc="0C0A0001" w:tentative="1">
      <w:start w:val="1"/>
      <w:numFmt w:val="bullet"/>
      <w:lvlText w:val=""/>
      <w:lvlJc w:val="left"/>
      <w:pPr>
        <w:ind w:left="3589" w:hanging="360"/>
      </w:pPr>
      <w:rPr>
        <w:rFonts w:ascii="Symbol" w:hAnsi="Symbol" w:hint="default"/>
      </w:rPr>
    </w:lvl>
    <w:lvl w:ilvl="4" w:tplc="0C0A0003" w:tentative="1">
      <w:start w:val="1"/>
      <w:numFmt w:val="bullet"/>
      <w:lvlText w:val="o"/>
      <w:lvlJc w:val="left"/>
      <w:pPr>
        <w:ind w:left="4309" w:hanging="360"/>
      </w:pPr>
      <w:rPr>
        <w:rFonts w:ascii="Courier New" w:hAnsi="Courier New" w:cs="Courier New" w:hint="default"/>
      </w:rPr>
    </w:lvl>
    <w:lvl w:ilvl="5" w:tplc="0C0A0005" w:tentative="1">
      <w:start w:val="1"/>
      <w:numFmt w:val="bullet"/>
      <w:lvlText w:val=""/>
      <w:lvlJc w:val="left"/>
      <w:pPr>
        <w:ind w:left="5029" w:hanging="360"/>
      </w:pPr>
      <w:rPr>
        <w:rFonts w:ascii="Wingdings" w:hAnsi="Wingdings" w:hint="default"/>
      </w:rPr>
    </w:lvl>
    <w:lvl w:ilvl="6" w:tplc="0C0A0001" w:tentative="1">
      <w:start w:val="1"/>
      <w:numFmt w:val="bullet"/>
      <w:lvlText w:val=""/>
      <w:lvlJc w:val="left"/>
      <w:pPr>
        <w:ind w:left="5749" w:hanging="360"/>
      </w:pPr>
      <w:rPr>
        <w:rFonts w:ascii="Symbol" w:hAnsi="Symbol" w:hint="default"/>
      </w:rPr>
    </w:lvl>
    <w:lvl w:ilvl="7" w:tplc="0C0A0003" w:tentative="1">
      <w:start w:val="1"/>
      <w:numFmt w:val="bullet"/>
      <w:lvlText w:val="o"/>
      <w:lvlJc w:val="left"/>
      <w:pPr>
        <w:ind w:left="6469" w:hanging="360"/>
      </w:pPr>
      <w:rPr>
        <w:rFonts w:ascii="Courier New" w:hAnsi="Courier New" w:cs="Courier New" w:hint="default"/>
      </w:rPr>
    </w:lvl>
    <w:lvl w:ilvl="8" w:tplc="0C0A0005" w:tentative="1">
      <w:start w:val="1"/>
      <w:numFmt w:val="bullet"/>
      <w:lvlText w:val=""/>
      <w:lvlJc w:val="left"/>
      <w:pPr>
        <w:ind w:left="7189" w:hanging="360"/>
      </w:pPr>
      <w:rPr>
        <w:rFonts w:ascii="Wingdings" w:hAnsi="Wingdings" w:hint="default"/>
      </w:rPr>
    </w:lvl>
  </w:abstractNum>
  <w:abstractNum w:abstractNumId="26" w15:restartNumberingAfterBreak="0">
    <w:nsid w:val="47071A88"/>
    <w:multiLevelType w:val="hybridMultilevel"/>
    <w:tmpl w:val="A918AC9E"/>
    <w:lvl w:ilvl="0" w:tplc="280A0001">
      <w:start w:val="1"/>
      <w:numFmt w:val="bullet"/>
      <w:lvlText w:val=""/>
      <w:lvlJc w:val="left"/>
      <w:pPr>
        <w:ind w:left="1440" w:hanging="360"/>
      </w:pPr>
      <w:rPr>
        <w:rFonts w:ascii="Symbol" w:hAnsi="Symbol" w:hint="default"/>
      </w:rPr>
    </w:lvl>
    <w:lvl w:ilvl="1" w:tplc="280A0003" w:tentative="1">
      <w:start w:val="1"/>
      <w:numFmt w:val="bullet"/>
      <w:lvlText w:val="o"/>
      <w:lvlJc w:val="left"/>
      <w:pPr>
        <w:ind w:left="2160" w:hanging="360"/>
      </w:pPr>
      <w:rPr>
        <w:rFonts w:ascii="Courier New" w:hAnsi="Courier New" w:cs="Courier New" w:hint="default"/>
      </w:rPr>
    </w:lvl>
    <w:lvl w:ilvl="2" w:tplc="280A0005" w:tentative="1">
      <w:start w:val="1"/>
      <w:numFmt w:val="bullet"/>
      <w:lvlText w:val=""/>
      <w:lvlJc w:val="left"/>
      <w:pPr>
        <w:ind w:left="2880" w:hanging="360"/>
      </w:pPr>
      <w:rPr>
        <w:rFonts w:ascii="Wingdings" w:hAnsi="Wingdings" w:hint="default"/>
      </w:rPr>
    </w:lvl>
    <w:lvl w:ilvl="3" w:tplc="280A0001" w:tentative="1">
      <w:start w:val="1"/>
      <w:numFmt w:val="bullet"/>
      <w:lvlText w:val=""/>
      <w:lvlJc w:val="left"/>
      <w:pPr>
        <w:ind w:left="3600" w:hanging="360"/>
      </w:pPr>
      <w:rPr>
        <w:rFonts w:ascii="Symbol" w:hAnsi="Symbol" w:hint="default"/>
      </w:rPr>
    </w:lvl>
    <w:lvl w:ilvl="4" w:tplc="280A0003" w:tentative="1">
      <w:start w:val="1"/>
      <w:numFmt w:val="bullet"/>
      <w:lvlText w:val="o"/>
      <w:lvlJc w:val="left"/>
      <w:pPr>
        <w:ind w:left="4320" w:hanging="360"/>
      </w:pPr>
      <w:rPr>
        <w:rFonts w:ascii="Courier New" w:hAnsi="Courier New" w:cs="Courier New" w:hint="default"/>
      </w:rPr>
    </w:lvl>
    <w:lvl w:ilvl="5" w:tplc="280A0005" w:tentative="1">
      <w:start w:val="1"/>
      <w:numFmt w:val="bullet"/>
      <w:lvlText w:val=""/>
      <w:lvlJc w:val="left"/>
      <w:pPr>
        <w:ind w:left="5040" w:hanging="360"/>
      </w:pPr>
      <w:rPr>
        <w:rFonts w:ascii="Wingdings" w:hAnsi="Wingdings" w:hint="default"/>
      </w:rPr>
    </w:lvl>
    <w:lvl w:ilvl="6" w:tplc="280A0001" w:tentative="1">
      <w:start w:val="1"/>
      <w:numFmt w:val="bullet"/>
      <w:lvlText w:val=""/>
      <w:lvlJc w:val="left"/>
      <w:pPr>
        <w:ind w:left="5760" w:hanging="360"/>
      </w:pPr>
      <w:rPr>
        <w:rFonts w:ascii="Symbol" w:hAnsi="Symbol" w:hint="default"/>
      </w:rPr>
    </w:lvl>
    <w:lvl w:ilvl="7" w:tplc="280A0003" w:tentative="1">
      <w:start w:val="1"/>
      <w:numFmt w:val="bullet"/>
      <w:lvlText w:val="o"/>
      <w:lvlJc w:val="left"/>
      <w:pPr>
        <w:ind w:left="6480" w:hanging="360"/>
      </w:pPr>
      <w:rPr>
        <w:rFonts w:ascii="Courier New" w:hAnsi="Courier New" w:cs="Courier New" w:hint="default"/>
      </w:rPr>
    </w:lvl>
    <w:lvl w:ilvl="8" w:tplc="280A0005" w:tentative="1">
      <w:start w:val="1"/>
      <w:numFmt w:val="bullet"/>
      <w:lvlText w:val=""/>
      <w:lvlJc w:val="left"/>
      <w:pPr>
        <w:ind w:left="7200" w:hanging="360"/>
      </w:pPr>
      <w:rPr>
        <w:rFonts w:ascii="Wingdings" w:hAnsi="Wingdings" w:hint="default"/>
      </w:rPr>
    </w:lvl>
  </w:abstractNum>
  <w:abstractNum w:abstractNumId="27" w15:restartNumberingAfterBreak="0">
    <w:nsid w:val="479E4BA4"/>
    <w:multiLevelType w:val="multilevel"/>
    <w:tmpl w:val="45C8718A"/>
    <w:lvl w:ilvl="0">
      <w:start w:val="1"/>
      <w:numFmt w:val="decimal"/>
      <w:lvlText w:val="%1."/>
      <w:lvlJc w:val="left"/>
      <w:pPr>
        <w:ind w:left="502" w:hanging="360"/>
      </w:pPr>
      <w:rPr>
        <w:rFonts w:hint="default"/>
      </w:rPr>
    </w:lvl>
    <w:lvl w:ilvl="1">
      <w:start w:val="1"/>
      <w:numFmt w:val="bullet"/>
      <w:lvlText w:val=""/>
      <w:lvlJc w:val="left"/>
      <w:pPr>
        <w:ind w:left="862" w:hanging="360"/>
      </w:pPr>
      <w:rPr>
        <w:rFonts w:ascii="Wingdings" w:hAnsi="Wingdings" w:cs="Wingdings" w:hint="default"/>
        <w:color w:val="auto"/>
        <w:sz w:val="22"/>
      </w:rPr>
    </w:lvl>
    <w:lvl w:ilvl="2">
      <w:start w:val="1"/>
      <w:numFmt w:val="bullet"/>
      <w:lvlText w:val="-"/>
      <w:lvlJc w:val="left"/>
      <w:pPr>
        <w:ind w:left="1582" w:hanging="720"/>
      </w:pPr>
      <w:rPr>
        <w:rFonts w:ascii="Calibri" w:eastAsia="Times New Roman" w:hAnsi="Calibri" w:hint="default"/>
        <w:color w:val="auto"/>
        <w:sz w:val="22"/>
      </w:rPr>
    </w:lvl>
    <w:lvl w:ilvl="3">
      <w:start w:val="1"/>
      <w:numFmt w:val="decimal"/>
      <w:isLgl/>
      <w:lvlText w:val="%1.%2.%3.%4"/>
      <w:lvlJc w:val="left"/>
      <w:pPr>
        <w:ind w:left="1942" w:hanging="720"/>
      </w:pPr>
      <w:rPr>
        <w:rFonts w:ascii="Calibri" w:hAnsi="Calibri" w:cs="Times New Roman" w:hint="default"/>
        <w:color w:val="auto"/>
        <w:sz w:val="22"/>
      </w:rPr>
    </w:lvl>
    <w:lvl w:ilvl="4">
      <w:start w:val="1"/>
      <w:numFmt w:val="decimal"/>
      <w:isLgl/>
      <w:lvlText w:val="%1.%2.%3.%4.%5"/>
      <w:lvlJc w:val="left"/>
      <w:pPr>
        <w:ind w:left="2662" w:hanging="1080"/>
      </w:pPr>
      <w:rPr>
        <w:rFonts w:ascii="Calibri" w:hAnsi="Calibri" w:cs="Times New Roman" w:hint="default"/>
        <w:color w:val="auto"/>
        <w:sz w:val="22"/>
      </w:rPr>
    </w:lvl>
    <w:lvl w:ilvl="5">
      <w:start w:val="1"/>
      <w:numFmt w:val="decimal"/>
      <w:isLgl/>
      <w:lvlText w:val="%1.%2.%3.%4.%5.%6"/>
      <w:lvlJc w:val="left"/>
      <w:pPr>
        <w:ind w:left="3022" w:hanging="1080"/>
      </w:pPr>
      <w:rPr>
        <w:rFonts w:ascii="Calibri" w:hAnsi="Calibri" w:cs="Times New Roman" w:hint="default"/>
        <w:color w:val="auto"/>
        <w:sz w:val="22"/>
      </w:rPr>
    </w:lvl>
    <w:lvl w:ilvl="6">
      <w:start w:val="1"/>
      <w:numFmt w:val="decimal"/>
      <w:isLgl/>
      <w:lvlText w:val="%1.%2.%3.%4.%5.%6.%7"/>
      <w:lvlJc w:val="left"/>
      <w:pPr>
        <w:ind w:left="3742" w:hanging="1440"/>
      </w:pPr>
      <w:rPr>
        <w:rFonts w:ascii="Calibri" w:hAnsi="Calibri" w:cs="Times New Roman" w:hint="default"/>
        <w:color w:val="auto"/>
        <w:sz w:val="22"/>
      </w:rPr>
    </w:lvl>
    <w:lvl w:ilvl="7">
      <w:start w:val="1"/>
      <w:numFmt w:val="decimal"/>
      <w:isLgl/>
      <w:lvlText w:val="%1.%2.%3.%4.%5.%6.%7.%8"/>
      <w:lvlJc w:val="left"/>
      <w:pPr>
        <w:ind w:left="4102" w:hanging="1440"/>
      </w:pPr>
      <w:rPr>
        <w:rFonts w:ascii="Calibri" w:hAnsi="Calibri" w:cs="Times New Roman" w:hint="default"/>
        <w:color w:val="auto"/>
        <w:sz w:val="22"/>
      </w:rPr>
    </w:lvl>
    <w:lvl w:ilvl="8">
      <w:start w:val="1"/>
      <w:numFmt w:val="decimal"/>
      <w:isLgl/>
      <w:lvlText w:val="%1.%2.%3.%4.%5.%6.%7.%8.%9"/>
      <w:lvlJc w:val="left"/>
      <w:pPr>
        <w:ind w:left="4462" w:hanging="1440"/>
      </w:pPr>
      <w:rPr>
        <w:rFonts w:ascii="Calibri" w:hAnsi="Calibri" w:cs="Times New Roman" w:hint="default"/>
        <w:color w:val="auto"/>
        <w:sz w:val="22"/>
      </w:rPr>
    </w:lvl>
  </w:abstractNum>
  <w:abstractNum w:abstractNumId="28" w15:restartNumberingAfterBreak="0">
    <w:nsid w:val="4AB841A2"/>
    <w:multiLevelType w:val="hybridMultilevel"/>
    <w:tmpl w:val="2C6A38AE"/>
    <w:lvl w:ilvl="0" w:tplc="0C0A0019">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15:restartNumberingAfterBreak="0">
    <w:nsid w:val="4F936FB4"/>
    <w:multiLevelType w:val="multilevel"/>
    <w:tmpl w:val="280A001F"/>
    <w:styleLink w:val="Estilo2"/>
    <w:lvl w:ilvl="0">
      <w:start w:val="1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0" w15:restartNumberingAfterBreak="0">
    <w:nsid w:val="5316433A"/>
    <w:multiLevelType w:val="hybridMultilevel"/>
    <w:tmpl w:val="9894156A"/>
    <w:lvl w:ilvl="0" w:tplc="0C0A0001">
      <w:start w:val="1"/>
      <w:numFmt w:val="bullet"/>
      <w:lvlText w:val=""/>
      <w:lvlJc w:val="left"/>
      <w:pPr>
        <w:ind w:left="2138" w:hanging="360"/>
      </w:pPr>
      <w:rPr>
        <w:rFonts w:ascii="Symbol" w:hAnsi="Symbol" w:hint="default"/>
        <w:b w:val="0"/>
        <w:sz w:val="20"/>
      </w:rPr>
    </w:lvl>
    <w:lvl w:ilvl="1" w:tplc="0C0A0019" w:tentative="1">
      <w:start w:val="1"/>
      <w:numFmt w:val="lowerLetter"/>
      <w:lvlText w:val="%2."/>
      <w:lvlJc w:val="left"/>
      <w:pPr>
        <w:ind w:left="2007" w:hanging="360"/>
      </w:pPr>
    </w:lvl>
    <w:lvl w:ilvl="2" w:tplc="0C0A001B" w:tentative="1">
      <w:start w:val="1"/>
      <w:numFmt w:val="lowerRoman"/>
      <w:lvlText w:val="%3."/>
      <w:lvlJc w:val="right"/>
      <w:pPr>
        <w:ind w:left="2727" w:hanging="180"/>
      </w:pPr>
    </w:lvl>
    <w:lvl w:ilvl="3" w:tplc="0C0A000F" w:tentative="1">
      <w:start w:val="1"/>
      <w:numFmt w:val="decimal"/>
      <w:lvlText w:val="%4."/>
      <w:lvlJc w:val="left"/>
      <w:pPr>
        <w:ind w:left="3447" w:hanging="360"/>
      </w:pPr>
    </w:lvl>
    <w:lvl w:ilvl="4" w:tplc="0C0A0019" w:tentative="1">
      <w:start w:val="1"/>
      <w:numFmt w:val="lowerLetter"/>
      <w:lvlText w:val="%5."/>
      <w:lvlJc w:val="left"/>
      <w:pPr>
        <w:ind w:left="4167" w:hanging="360"/>
      </w:pPr>
    </w:lvl>
    <w:lvl w:ilvl="5" w:tplc="0C0A001B" w:tentative="1">
      <w:start w:val="1"/>
      <w:numFmt w:val="lowerRoman"/>
      <w:lvlText w:val="%6."/>
      <w:lvlJc w:val="right"/>
      <w:pPr>
        <w:ind w:left="4887" w:hanging="180"/>
      </w:pPr>
    </w:lvl>
    <w:lvl w:ilvl="6" w:tplc="0C0A000F" w:tentative="1">
      <w:start w:val="1"/>
      <w:numFmt w:val="decimal"/>
      <w:lvlText w:val="%7."/>
      <w:lvlJc w:val="left"/>
      <w:pPr>
        <w:ind w:left="5607" w:hanging="360"/>
      </w:pPr>
    </w:lvl>
    <w:lvl w:ilvl="7" w:tplc="0C0A0019" w:tentative="1">
      <w:start w:val="1"/>
      <w:numFmt w:val="lowerLetter"/>
      <w:lvlText w:val="%8."/>
      <w:lvlJc w:val="left"/>
      <w:pPr>
        <w:ind w:left="6327" w:hanging="360"/>
      </w:pPr>
    </w:lvl>
    <w:lvl w:ilvl="8" w:tplc="0C0A001B" w:tentative="1">
      <w:start w:val="1"/>
      <w:numFmt w:val="lowerRoman"/>
      <w:lvlText w:val="%9."/>
      <w:lvlJc w:val="right"/>
      <w:pPr>
        <w:ind w:left="7047" w:hanging="180"/>
      </w:pPr>
    </w:lvl>
  </w:abstractNum>
  <w:abstractNum w:abstractNumId="31" w15:restartNumberingAfterBreak="0">
    <w:nsid w:val="53E83F51"/>
    <w:multiLevelType w:val="hybridMultilevel"/>
    <w:tmpl w:val="A9BAC5F0"/>
    <w:lvl w:ilvl="0" w:tplc="280A0005">
      <w:start w:val="1"/>
      <w:numFmt w:val="bullet"/>
      <w:lvlText w:val=""/>
      <w:lvlJc w:val="left"/>
      <w:pPr>
        <w:ind w:left="1854" w:hanging="360"/>
      </w:pPr>
      <w:rPr>
        <w:rFonts w:ascii="Wingdings" w:hAnsi="Wingdings" w:hint="default"/>
      </w:rPr>
    </w:lvl>
    <w:lvl w:ilvl="1" w:tplc="280A0003" w:tentative="1">
      <w:start w:val="1"/>
      <w:numFmt w:val="bullet"/>
      <w:lvlText w:val="o"/>
      <w:lvlJc w:val="left"/>
      <w:pPr>
        <w:ind w:left="2574" w:hanging="360"/>
      </w:pPr>
      <w:rPr>
        <w:rFonts w:ascii="Courier New" w:hAnsi="Courier New" w:cs="Courier New" w:hint="default"/>
      </w:rPr>
    </w:lvl>
    <w:lvl w:ilvl="2" w:tplc="280A0005" w:tentative="1">
      <w:start w:val="1"/>
      <w:numFmt w:val="bullet"/>
      <w:lvlText w:val=""/>
      <w:lvlJc w:val="left"/>
      <w:pPr>
        <w:ind w:left="3294" w:hanging="360"/>
      </w:pPr>
      <w:rPr>
        <w:rFonts w:ascii="Wingdings" w:hAnsi="Wingdings" w:hint="default"/>
      </w:rPr>
    </w:lvl>
    <w:lvl w:ilvl="3" w:tplc="280A0001" w:tentative="1">
      <w:start w:val="1"/>
      <w:numFmt w:val="bullet"/>
      <w:lvlText w:val=""/>
      <w:lvlJc w:val="left"/>
      <w:pPr>
        <w:ind w:left="4014" w:hanging="360"/>
      </w:pPr>
      <w:rPr>
        <w:rFonts w:ascii="Symbol" w:hAnsi="Symbol" w:hint="default"/>
      </w:rPr>
    </w:lvl>
    <w:lvl w:ilvl="4" w:tplc="280A0003" w:tentative="1">
      <w:start w:val="1"/>
      <w:numFmt w:val="bullet"/>
      <w:lvlText w:val="o"/>
      <w:lvlJc w:val="left"/>
      <w:pPr>
        <w:ind w:left="4734" w:hanging="360"/>
      </w:pPr>
      <w:rPr>
        <w:rFonts w:ascii="Courier New" w:hAnsi="Courier New" w:cs="Courier New" w:hint="default"/>
      </w:rPr>
    </w:lvl>
    <w:lvl w:ilvl="5" w:tplc="280A0005" w:tentative="1">
      <w:start w:val="1"/>
      <w:numFmt w:val="bullet"/>
      <w:lvlText w:val=""/>
      <w:lvlJc w:val="left"/>
      <w:pPr>
        <w:ind w:left="5454" w:hanging="360"/>
      </w:pPr>
      <w:rPr>
        <w:rFonts w:ascii="Wingdings" w:hAnsi="Wingdings" w:hint="default"/>
      </w:rPr>
    </w:lvl>
    <w:lvl w:ilvl="6" w:tplc="280A0001" w:tentative="1">
      <w:start w:val="1"/>
      <w:numFmt w:val="bullet"/>
      <w:lvlText w:val=""/>
      <w:lvlJc w:val="left"/>
      <w:pPr>
        <w:ind w:left="6174" w:hanging="360"/>
      </w:pPr>
      <w:rPr>
        <w:rFonts w:ascii="Symbol" w:hAnsi="Symbol" w:hint="default"/>
      </w:rPr>
    </w:lvl>
    <w:lvl w:ilvl="7" w:tplc="280A0003" w:tentative="1">
      <w:start w:val="1"/>
      <w:numFmt w:val="bullet"/>
      <w:lvlText w:val="o"/>
      <w:lvlJc w:val="left"/>
      <w:pPr>
        <w:ind w:left="6894" w:hanging="360"/>
      </w:pPr>
      <w:rPr>
        <w:rFonts w:ascii="Courier New" w:hAnsi="Courier New" w:cs="Courier New" w:hint="default"/>
      </w:rPr>
    </w:lvl>
    <w:lvl w:ilvl="8" w:tplc="280A0005" w:tentative="1">
      <w:start w:val="1"/>
      <w:numFmt w:val="bullet"/>
      <w:lvlText w:val=""/>
      <w:lvlJc w:val="left"/>
      <w:pPr>
        <w:ind w:left="7614" w:hanging="360"/>
      </w:pPr>
      <w:rPr>
        <w:rFonts w:ascii="Wingdings" w:hAnsi="Wingdings" w:hint="default"/>
      </w:rPr>
    </w:lvl>
  </w:abstractNum>
  <w:abstractNum w:abstractNumId="32" w15:restartNumberingAfterBreak="0">
    <w:nsid w:val="57396152"/>
    <w:multiLevelType w:val="hybridMultilevel"/>
    <w:tmpl w:val="D68E942E"/>
    <w:lvl w:ilvl="0" w:tplc="1736C51C">
      <w:start w:val="1"/>
      <w:numFmt w:val="decimal"/>
      <w:lvlText w:val="%1."/>
      <w:lvlJc w:val="left"/>
      <w:pPr>
        <w:ind w:left="720" w:hanging="360"/>
      </w:pPr>
      <w:rPr>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3" w15:restartNumberingAfterBreak="0">
    <w:nsid w:val="59666CC5"/>
    <w:multiLevelType w:val="hybridMultilevel"/>
    <w:tmpl w:val="3FC8340E"/>
    <w:lvl w:ilvl="0" w:tplc="280A000B">
      <w:start w:val="1"/>
      <w:numFmt w:val="bullet"/>
      <w:lvlText w:val=""/>
      <w:lvlJc w:val="left"/>
      <w:pPr>
        <w:ind w:left="1287" w:hanging="360"/>
      </w:pPr>
      <w:rPr>
        <w:rFonts w:ascii="Wingdings" w:hAnsi="Wingdings" w:hint="default"/>
      </w:rPr>
    </w:lvl>
    <w:lvl w:ilvl="1" w:tplc="280A0003" w:tentative="1">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34" w15:restartNumberingAfterBreak="0">
    <w:nsid w:val="5AA7048F"/>
    <w:multiLevelType w:val="hybridMultilevel"/>
    <w:tmpl w:val="7110D83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15:restartNumberingAfterBreak="0">
    <w:nsid w:val="5F673119"/>
    <w:multiLevelType w:val="multilevel"/>
    <w:tmpl w:val="1F7AE616"/>
    <w:lvl w:ilvl="0">
      <w:start w:val="1"/>
      <w:numFmt w:val="decimal"/>
      <w:lvlText w:val="%1."/>
      <w:lvlJc w:val="left"/>
      <w:pPr>
        <w:ind w:left="502" w:hanging="360"/>
      </w:pPr>
      <w:rPr>
        <w:rFonts w:hint="default"/>
      </w:rPr>
    </w:lvl>
    <w:lvl w:ilvl="1">
      <w:start w:val="1"/>
      <w:numFmt w:val="bullet"/>
      <w:lvlText w:val=""/>
      <w:lvlJc w:val="left"/>
      <w:pPr>
        <w:ind w:left="862" w:hanging="360"/>
      </w:pPr>
      <w:rPr>
        <w:rFonts w:ascii="Wingdings" w:hAnsi="Wingdings" w:cs="Wingdings" w:hint="default"/>
        <w:color w:val="auto"/>
        <w:sz w:val="22"/>
      </w:rPr>
    </w:lvl>
    <w:lvl w:ilvl="2">
      <w:numFmt w:val="bullet"/>
      <w:lvlText w:val="-"/>
      <w:lvlJc w:val="left"/>
      <w:pPr>
        <w:ind w:left="1582" w:hanging="720"/>
      </w:pPr>
      <w:rPr>
        <w:rFonts w:ascii="Arial" w:eastAsia="Times New Roman" w:hAnsi="Arial" w:cs="Arial" w:hint="default"/>
        <w:color w:val="auto"/>
        <w:sz w:val="22"/>
      </w:rPr>
    </w:lvl>
    <w:lvl w:ilvl="3">
      <w:start w:val="1"/>
      <w:numFmt w:val="decimal"/>
      <w:isLgl/>
      <w:lvlText w:val="%1.%2.%3.%4"/>
      <w:lvlJc w:val="left"/>
      <w:pPr>
        <w:ind w:left="1942" w:hanging="720"/>
      </w:pPr>
      <w:rPr>
        <w:rFonts w:ascii="Calibri" w:hAnsi="Calibri" w:cs="Times New Roman" w:hint="default"/>
        <w:color w:val="auto"/>
        <w:sz w:val="22"/>
      </w:rPr>
    </w:lvl>
    <w:lvl w:ilvl="4">
      <w:start w:val="1"/>
      <w:numFmt w:val="decimal"/>
      <w:isLgl/>
      <w:lvlText w:val="%1.%2.%3.%4.%5"/>
      <w:lvlJc w:val="left"/>
      <w:pPr>
        <w:ind w:left="2662" w:hanging="1080"/>
      </w:pPr>
      <w:rPr>
        <w:rFonts w:ascii="Calibri" w:hAnsi="Calibri" w:cs="Times New Roman" w:hint="default"/>
        <w:color w:val="auto"/>
        <w:sz w:val="22"/>
      </w:rPr>
    </w:lvl>
    <w:lvl w:ilvl="5">
      <w:start w:val="1"/>
      <w:numFmt w:val="decimal"/>
      <w:isLgl/>
      <w:lvlText w:val="%1.%2.%3.%4.%5.%6"/>
      <w:lvlJc w:val="left"/>
      <w:pPr>
        <w:ind w:left="3022" w:hanging="1080"/>
      </w:pPr>
      <w:rPr>
        <w:rFonts w:ascii="Calibri" w:hAnsi="Calibri" w:cs="Times New Roman" w:hint="default"/>
        <w:color w:val="auto"/>
        <w:sz w:val="22"/>
      </w:rPr>
    </w:lvl>
    <w:lvl w:ilvl="6">
      <w:start w:val="1"/>
      <w:numFmt w:val="decimal"/>
      <w:isLgl/>
      <w:lvlText w:val="%1.%2.%3.%4.%5.%6.%7"/>
      <w:lvlJc w:val="left"/>
      <w:pPr>
        <w:ind w:left="3742" w:hanging="1440"/>
      </w:pPr>
      <w:rPr>
        <w:rFonts w:ascii="Calibri" w:hAnsi="Calibri" w:cs="Times New Roman" w:hint="default"/>
        <w:color w:val="auto"/>
        <w:sz w:val="22"/>
      </w:rPr>
    </w:lvl>
    <w:lvl w:ilvl="7">
      <w:start w:val="1"/>
      <w:numFmt w:val="decimal"/>
      <w:isLgl/>
      <w:lvlText w:val="%1.%2.%3.%4.%5.%6.%7.%8"/>
      <w:lvlJc w:val="left"/>
      <w:pPr>
        <w:ind w:left="4102" w:hanging="1440"/>
      </w:pPr>
      <w:rPr>
        <w:rFonts w:ascii="Calibri" w:hAnsi="Calibri" w:cs="Times New Roman" w:hint="default"/>
        <w:color w:val="auto"/>
        <w:sz w:val="22"/>
      </w:rPr>
    </w:lvl>
    <w:lvl w:ilvl="8">
      <w:start w:val="1"/>
      <w:numFmt w:val="decimal"/>
      <w:isLgl/>
      <w:lvlText w:val="%1.%2.%3.%4.%5.%6.%7.%8.%9"/>
      <w:lvlJc w:val="left"/>
      <w:pPr>
        <w:ind w:left="4462" w:hanging="1440"/>
      </w:pPr>
      <w:rPr>
        <w:rFonts w:ascii="Calibri" w:hAnsi="Calibri" w:cs="Times New Roman" w:hint="default"/>
        <w:color w:val="auto"/>
        <w:sz w:val="22"/>
      </w:rPr>
    </w:lvl>
  </w:abstractNum>
  <w:abstractNum w:abstractNumId="36" w15:restartNumberingAfterBreak="0">
    <w:nsid w:val="65F81A68"/>
    <w:multiLevelType w:val="hybridMultilevel"/>
    <w:tmpl w:val="803E2768"/>
    <w:lvl w:ilvl="0" w:tplc="0C0A0001">
      <w:start w:val="1"/>
      <w:numFmt w:val="bullet"/>
      <w:lvlText w:val=""/>
      <w:lvlJc w:val="left"/>
      <w:pPr>
        <w:ind w:left="1571" w:hanging="360"/>
      </w:pPr>
      <w:rPr>
        <w:rFonts w:ascii="Symbol" w:hAnsi="Symbol" w:hint="default"/>
        <w:sz w:val="20"/>
      </w:rPr>
    </w:lvl>
    <w:lvl w:ilvl="1" w:tplc="0C0A0019" w:tentative="1">
      <w:start w:val="1"/>
      <w:numFmt w:val="lowerLetter"/>
      <w:lvlText w:val="%2."/>
      <w:lvlJc w:val="left"/>
      <w:pPr>
        <w:ind w:left="2291" w:hanging="360"/>
      </w:pPr>
    </w:lvl>
    <w:lvl w:ilvl="2" w:tplc="0C0A001B" w:tentative="1">
      <w:start w:val="1"/>
      <w:numFmt w:val="lowerRoman"/>
      <w:lvlText w:val="%3."/>
      <w:lvlJc w:val="right"/>
      <w:pPr>
        <w:ind w:left="3011" w:hanging="180"/>
      </w:pPr>
    </w:lvl>
    <w:lvl w:ilvl="3" w:tplc="0C0A000F" w:tentative="1">
      <w:start w:val="1"/>
      <w:numFmt w:val="decimal"/>
      <w:lvlText w:val="%4."/>
      <w:lvlJc w:val="left"/>
      <w:pPr>
        <w:ind w:left="3731" w:hanging="360"/>
      </w:pPr>
    </w:lvl>
    <w:lvl w:ilvl="4" w:tplc="0C0A0019" w:tentative="1">
      <w:start w:val="1"/>
      <w:numFmt w:val="lowerLetter"/>
      <w:lvlText w:val="%5."/>
      <w:lvlJc w:val="left"/>
      <w:pPr>
        <w:ind w:left="4451" w:hanging="360"/>
      </w:pPr>
    </w:lvl>
    <w:lvl w:ilvl="5" w:tplc="0C0A001B" w:tentative="1">
      <w:start w:val="1"/>
      <w:numFmt w:val="lowerRoman"/>
      <w:lvlText w:val="%6."/>
      <w:lvlJc w:val="right"/>
      <w:pPr>
        <w:ind w:left="5171" w:hanging="180"/>
      </w:pPr>
    </w:lvl>
    <w:lvl w:ilvl="6" w:tplc="0C0A000F" w:tentative="1">
      <w:start w:val="1"/>
      <w:numFmt w:val="decimal"/>
      <w:lvlText w:val="%7."/>
      <w:lvlJc w:val="left"/>
      <w:pPr>
        <w:ind w:left="5891" w:hanging="360"/>
      </w:pPr>
    </w:lvl>
    <w:lvl w:ilvl="7" w:tplc="0C0A0019" w:tentative="1">
      <w:start w:val="1"/>
      <w:numFmt w:val="lowerLetter"/>
      <w:lvlText w:val="%8."/>
      <w:lvlJc w:val="left"/>
      <w:pPr>
        <w:ind w:left="6611" w:hanging="360"/>
      </w:pPr>
    </w:lvl>
    <w:lvl w:ilvl="8" w:tplc="0C0A001B" w:tentative="1">
      <w:start w:val="1"/>
      <w:numFmt w:val="lowerRoman"/>
      <w:lvlText w:val="%9."/>
      <w:lvlJc w:val="right"/>
      <w:pPr>
        <w:ind w:left="7331" w:hanging="180"/>
      </w:pPr>
    </w:lvl>
  </w:abstractNum>
  <w:abstractNum w:abstractNumId="37" w15:restartNumberingAfterBreak="0">
    <w:nsid w:val="66134674"/>
    <w:multiLevelType w:val="hybridMultilevel"/>
    <w:tmpl w:val="0D7CCC98"/>
    <w:lvl w:ilvl="0" w:tplc="280A0001">
      <w:start w:val="1"/>
      <w:numFmt w:val="bullet"/>
      <w:lvlText w:val=""/>
      <w:lvlJc w:val="left"/>
      <w:pPr>
        <w:ind w:left="1287" w:hanging="360"/>
      </w:pPr>
      <w:rPr>
        <w:rFonts w:ascii="Symbol" w:hAnsi="Symbol" w:hint="default"/>
      </w:rPr>
    </w:lvl>
    <w:lvl w:ilvl="1" w:tplc="280A0003">
      <w:start w:val="1"/>
      <w:numFmt w:val="bullet"/>
      <w:lvlText w:val="o"/>
      <w:lvlJc w:val="left"/>
      <w:pPr>
        <w:ind w:left="2007" w:hanging="360"/>
      </w:pPr>
      <w:rPr>
        <w:rFonts w:ascii="Courier New" w:hAnsi="Courier New" w:cs="Courier New" w:hint="default"/>
      </w:rPr>
    </w:lvl>
    <w:lvl w:ilvl="2" w:tplc="280A0005" w:tentative="1">
      <w:start w:val="1"/>
      <w:numFmt w:val="bullet"/>
      <w:lvlText w:val=""/>
      <w:lvlJc w:val="left"/>
      <w:pPr>
        <w:ind w:left="2727" w:hanging="360"/>
      </w:pPr>
      <w:rPr>
        <w:rFonts w:ascii="Wingdings" w:hAnsi="Wingdings" w:hint="default"/>
      </w:rPr>
    </w:lvl>
    <w:lvl w:ilvl="3" w:tplc="280A0001" w:tentative="1">
      <w:start w:val="1"/>
      <w:numFmt w:val="bullet"/>
      <w:lvlText w:val=""/>
      <w:lvlJc w:val="left"/>
      <w:pPr>
        <w:ind w:left="3447" w:hanging="360"/>
      </w:pPr>
      <w:rPr>
        <w:rFonts w:ascii="Symbol" w:hAnsi="Symbol" w:hint="default"/>
      </w:rPr>
    </w:lvl>
    <w:lvl w:ilvl="4" w:tplc="280A0003" w:tentative="1">
      <w:start w:val="1"/>
      <w:numFmt w:val="bullet"/>
      <w:lvlText w:val="o"/>
      <w:lvlJc w:val="left"/>
      <w:pPr>
        <w:ind w:left="4167" w:hanging="360"/>
      </w:pPr>
      <w:rPr>
        <w:rFonts w:ascii="Courier New" w:hAnsi="Courier New" w:cs="Courier New" w:hint="default"/>
      </w:rPr>
    </w:lvl>
    <w:lvl w:ilvl="5" w:tplc="280A0005" w:tentative="1">
      <w:start w:val="1"/>
      <w:numFmt w:val="bullet"/>
      <w:lvlText w:val=""/>
      <w:lvlJc w:val="left"/>
      <w:pPr>
        <w:ind w:left="4887" w:hanging="360"/>
      </w:pPr>
      <w:rPr>
        <w:rFonts w:ascii="Wingdings" w:hAnsi="Wingdings" w:hint="default"/>
      </w:rPr>
    </w:lvl>
    <w:lvl w:ilvl="6" w:tplc="280A0001" w:tentative="1">
      <w:start w:val="1"/>
      <w:numFmt w:val="bullet"/>
      <w:lvlText w:val=""/>
      <w:lvlJc w:val="left"/>
      <w:pPr>
        <w:ind w:left="5607" w:hanging="360"/>
      </w:pPr>
      <w:rPr>
        <w:rFonts w:ascii="Symbol" w:hAnsi="Symbol" w:hint="default"/>
      </w:rPr>
    </w:lvl>
    <w:lvl w:ilvl="7" w:tplc="280A0003" w:tentative="1">
      <w:start w:val="1"/>
      <w:numFmt w:val="bullet"/>
      <w:lvlText w:val="o"/>
      <w:lvlJc w:val="left"/>
      <w:pPr>
        <w:ind w:left="6327" w:hanging="360"/>
      </w:pPr>
      <w:rPr>
        <w:rFonts w:ascii="Courier New" w:hAnsi="Courier New" w:cs="Courier New" w:hint="default"/>
      </w:rPr>
    </w:lvl>
    <w:lvl w:ilvl="8" w:tplc="280A0005" w:tentative="1">
      <w:start w:val="1"/>
      <w:numFmt w:val="bullet"/>
      <w:lvlText w:val=""/>
      <w:lvlJc w:val="left"/>
      <w:pPr>
        <w:ind w:left="7047" w:hanging="360"/>
      </w:pPr>
      <w:rPr>
        <w:rFonts w:ascii="Wingdings" w:hAnsi="Wingdings" w:hint="default"/>
      </w:rPr>
    </w:lvl>
  </w:abstractNum>
  <w:abstractNum w:abstractNumId="38" w15:restartNumberingAfterBreak="0">
    <w:nsid w:val="66493BBC"/>
    <w:multiLevelType w:val="hybridMultilevel"/>
    <w:tmpl w:val="94644FC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15:restartNumberingAfterBreak="0">
    <w:nsid w:val="689F6167"/>
    <w:multiLevelType w:val="multilevel"/>
    <w:tmpl w:val="5D200EDC"/>
    <w:styleLink w:val="Estilo1"/>
    <w:lvl w:ilvl="0">
      <w:start w:val="3"/>
      <w:numFmt w:val="decimal"/>
      <w:lvlText w:val="%1"/>
      <w:lvlJc w:val="left"/>
      <w:pPr>
        <w:ind w:left="360" w:hanging="360"/>
      </w:pPr>
      <w:rPr>
        <w:rFonts w:hint="default"/>
      </w:rPr>
    </w:lvl>
    <w:lvl w:ilvl="1">
      <w:start w:val="1"/>
      <w:numFmt w:val="decimal"/>
      <w:lvlText w:val="%1.%2"/>
      <w:lvlJc w:val="left"/>
      <w:pPr>
        <w:ind w:left="862" w:hanging="360"/>
      </w:pPr>
      <w:rPr>
        <w:rFonts w:hint="default"/>
        <w:b w:val="0"/>
        <w:sz w:val="20"/>
      </w:rPr>
    </w:lvl>
    <w:lvl w:ilvl="2">
      <w:start w:val="1"/>
      <w:numFmt w:val="decimal"/>
      <w:lvlText w:val="%1.%2.%3"/>
      <w:lvlJc w:val="left"/>
      <w:pPr>
        <w:ind w:left="1724" w:hanging="720"/>
      </w:pPr>
      <w:rPr>
        <w:rFonts w:hint="default"/>
      </w:rPr>
    </w:lvl>
    <w:lvl w:ilvl="3">
      <w:start w:val="1"/>
      <w:numFmt w:val="decimal"/>
      <w:lvlText w:val="%1.%2.%3.%4"/>
      <w:lvlJc w:val="left"/>
      <w:pPr>
        <w:ind w:left="2226" w:hanging="720"/>
      </w:pPr>
      <w:rPr>
        <w:rFonts w:hint="default"/>
      </w:rPr>
    </w:lvl>
    <w:lvl w:ilvl="4">
      <w:start w:val="1"/>
      <w:numFmt w:val="decimal"/>
      <w:lvlText w:val="%1.%2.%3.%4.%5"/>
      <w:lvlJc w:val="left"/>
      <w:pPr>
        <w:ind w:left="3088" w:hanging="1080"/>
      </w:pPr>
      <w:rPr>
        <w:rFonts w:hint="default"/>
      </w:rPr>
    </w:lvl>
    <w:lvl w:ilvl="5">
      <w:start w:val="1"/>
      <w:numFmt w:val="decimal"/>
      <w:lvlText w:val="%1.%2.%3.%4.%5.%6"/>
      <w:lvlJc w:val="left"/>
      <w:pPr>
        <w:ind w:left="3590" w:hanging="1080"/>
      </w:pPr>
      <w:rPr>
        <w:rFonts w:hint="default"/>
      </w:rPr>
    </w:lvl>
    <w:lvl w:ilvl="6">
      <w:start w:val="1"/>
      <w:numFmt w:val="decimal"/>
      <w:lvlText w:val="%1.%2.%3.%4.%5.%6.%7"/>
      <w:lvlJc w:val="left"/>
      <w:pPr>
        <w:ind w:left="4452" w:hanging="1440"/>
      </w:pPr>
      <w:rPr>
        <w:rFonts w:hint="default"/>
      </w:rPr>
    </w:lvl>
    <w:lvl w:ilvl="7">
      <w:start w:val="1"/>
      <w:numFmt w:val="decimal"/>
      <w:lvlText w:val="%1.%2.%3.%4.%5.%6.%7.%8"/>
      <w:lvlJc w:val="left"/>
      <w:pPr>
        <w:ind w:left="4954" w:hanging="1440"/>
      </w:pPr>
      <w:rPr>
        <w:rFonts w:hint="default"/>
      </w:rPr>
    </w:lvl>
    <w:lvl w:ilvl="8">
      <w:start w:val="1"/>
      <w:numFmt w:val="decimal"/>
      <w:lvlText w:val="%1.%2.%3.%4.%5.%6.%7.%8.%9"/>
      <w:lvlJc w:val="left"/>
      <w:pPr>
        <w:ind w:left="5816" w:hanging="1800"/>
      </w:pPr>
      <w:rPr>
        <w:rFonts w:hint="default"/>
      </w:rPr>
    </w:lvl>
  </w:abstractNum>
  <w:abstractNum w:abstractNumId="40" w15:restartNumberingAfterBreak="0">
    <w:nsid w:val="6D883F85"/>
    <w:multiLevelType w:val="hybridMultilevel"/>
    <w:tmpl w:val="FEDCD2FC"/>
    <w:lvl w:ilvl="0" w:tplc="0C0A0001">
      <w:start w:val="1"/>
      <w:numFmt w:val="bullet"/>
      <w:lvlText w:val=""/>
      <w:lvlJc w:val="left"/>
      <w:pPr>
        <w:tabs>
          <w:tab w:val="num" w:pos="1080"/>
        </w:tabs>
        <w:ind w:left="1080" w:hanging="360"/>
      </w:pPr>
      <w:rPr>
        <w:rFonts w:ascii="Symbol" w:hAnsi="Symbol" w:hint="default"/>
      </w:rPr>
    </w:lvl>
    <w:lvl w:ilvl="1" w:tplc="0C0A0003">
      <w:start w:val="1"/>
      <w:numFmt w:val="bullet"/>
      <w:lvlText w:val="o"/>
      <w:lvlJc w:val="left"/>
      <w:pPr>
        <w:tabs>
          <w:tab w:val="num" w:pos="1800"/>
        </w:tabs>
        <w:ind w:left="1800" w:hanging="360"/>
      </w:pPr>
      <w:rPr>
        <w:rFonts w:ascii="Courier New" w:hAnsi="Courier New" w:cs="Courier New" w:hint="default"/>
      </w:rPr>
    </w:lvl>
    <w:lvl w:ilvl="2" w:tplc="0C0A0005" w:tentative="1">
      <w:start w:val="1"/>
      <w:numFmt w:val="bullet"/>
      <w:lvlText w:val=""/>
      <w:lvlJc w:val="left"/>
      <w:pPr>
        <w:tabs>
          <w:tab w:val="num" w:pos="2520"/>
        </w:tabs>
        <w:ind w:left="2520" w:hanging="360"/>
      </w:pPr>
      <w:rPr>
        <w:rFonts w:ascii="Wingdings" w:hAnsi="Wingdings" w:hint="default"/>
      </w:rPr>
    </w:lvl>
    <w:lvl w:ilvl="3" w:tplc="0C0A0001" w:tentative="1">
      <w:start w:val="1"/>
      <w:numFmt w:val="bullet"/>
      <w:lvlText w:val=""/>
      <w:lvlJc w:val="left"/>
      <w:pPr>
        <w:tabs>
          <w:tab w:val="num" w:pos="3240"/>
        </w:tabs>
        <w:ind w:left="3240" w:hanging="360"/>
      </w:pPr>
      <w:rPr>
        <w:rFonts w:ascii="Symbol" w:hAnsi="Symbol" w:hint="default"/>
      </w:rPr>
    </w:lvl>
    <w:lvl w:ilvl="4" w:tplc="0C0A0003" w:tentative="1">
      <w:start w:val="1"/>
      <w:numFmt w:val="bullet"/>
      <w:lvlText w:val="o"/>
      <w:lvlJc w:val="left"/>
      <w:pPr>
        <w:tabs>
          <w:tab w:val="num" w:pos="3960"/>
        </w:tabs>
        <w:ind w:left="3960" w:hanging="360"/>
      </w:pPr>
      <w:rPr>
        <w:rFonts w:ascii="Courier New" w:hAnsi="Courier New" w:cs="Courier New" w:hint="default"/>
      </w:rPr>
    </w:lvl>
    <w:lvl w:ilvl="5" w:tplc="0C0A0005" w:tentative="1">
      <w:start w:val="1"/>
      <w:numFmt w:val="bullet"/>
      <w:lvlText w:val=""/>
      <w:lvlJc w:val="left"/>
      <w:pPr>
        <w:tabs>
          <w:tab w:val="num" w:pos="4680"/>
        </w:tabs>
        <w:ind w:left="4680" w:hanging="360"/>
      </w:pPr>
      <w:rPr>
        <w:rFonts w:ascii="Wingdings" w:hAnsi="Wingdings" w:hint="default"/>
      </w:rPr>
    </w:lvl>
    <w:lvl w:ilvl="6" w:tplc="0C0A0001" w:tentative="1">
      <w:start w:val="1"/>
      <w:numFmt w:val="bullet"/>
      <w:lvlText w:val=""/>
      <w:lvlJc w:val="left"/>
      <w:pPr>
        <w:tabs>
          <w:tab w:val="num" w:pos="5400"/>
        </w:tabs>
        <w:ind w:left="5400" w:hanging="360"/>
      </w:pPr>
      <w:rPr>
        <w:rFonts w:ascii="Symbol" w:hAnsi="Symbol" w:hint="default"/>
      </w:rPr>
    </w:lvl>
    <w:lvl w:ilvl="7" w:tplc="0C0A0003" w:tentative="1">
      <w:start w:val="1"/>
      <w:numFmt w:val="bullet"/>
      <w:lvlText w:val="o"/>
      <w:lvlJc w:val="left"/>
      <w:pPr>
        <w:tabs>
          <w:tab w:val="num" w:pos="6120"/>
        </w:tabs>
        <w:ind w:left="6120" w:hanging="360"/>
      </w:pPr>
      <w:rPr>
        <w:rFonts w:ascii="Courier New" w:hAnsi="Courier New" w:cs="Courier New" w:hint="default"/>
      </w:rPr>
    </w:lvl>
    <w:lvl w:ilvl="8" w:tplc="0C0A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6DFF2F02"/>
    <w:multiLevelType w:val="multilevel"/>
    <w:tmpl w:val="4AAC2E64"/>
    <w:lvl w:ilvl="0">
      <w:start w:val="3"/>
      <w:numFmt w:val="decimal"/>
      <w:lvlText w:val="%1"/>
      <w:lvlJc w:val="left"/>
      <w:pPr>
        <w:ind w:left="360" w:hanging="360"/>
      </w:pPr>
      <w:rPr>
        <w:rFonts w:hint="default"/>
      </w:rPr>
    </w:lvl>
    <w:lvl w:ilvl="1">
      <w:start w:val="3"/>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2" w15:restartNumberingAfterBreak="0">
    <w:nsid w:val="70732BE6"/>
    <w:multiLevelType w:val="hybridMultilevel"/>
    <w:tmpl w:val="B7B87EB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15:restartNumberingAfterBreak="0">
    <w:nsid w:val="752D1AB5"/>
    <w:multiLevelType w:val="hybridMultilevel"/>
    <w:tmpl w:val="8FDC7D94"/>
    <w:lvl w:ilvl="0" w:tplc="280A000B">
      <w:start w:val="1"/>
      <w:numFmt w:val="bullet"/>
      <w:lvlText w:val=""/>
      <w:lvlJc w:val="left"/>
      <w:pPr>
        <w:ind w:left="1571" w:hanging="360"/>
      </w:pPr>
      <w:rPr>
        <w:rFonts w:ascii="Wingdings" w:hAnsi="Wingdings" w:hint="default"/>
      </w:rPr>
    </w:lvl>
    <w:lvl w:ilvl="1" w:tplc="280A0003" w:tentative="1">
      <w:start w:val="1"/>
      <w:numFmt w:val="bullet"/>
      <w:lvlText w:val="o"/>
      <w:lvlJc w:val="left"/>
      <w:pPr>
        <w:ind w:left="2291" w:hanging="360"/>
      </w:pPr>
      <w:rPr>
        <w:rFonts w:ascii="Courier New" w:hAnsi="Courier New" w:cs="Courier New" w:hint="default"/>
      </w:rPr>
    </w:lvl>
    <w:lvl w:ilvl="2" w:tplc="280A0005" w:tentative="1">
      <w:start w:val="1"/>
      <w:numFmt w:val="bullet"/>
      <w:lvlText w:val=""/>
      <w:lvlJc w:val="left"/>
      <w:pPr>
        <w:ind w:left="3011" w:hanging="360"/>
      </w:pPr>
      <w:rPr>
        <w:rFonts w:ascii="Wingdings" w:hAnsi="Wingdings" w:hint="default"/>
      </w:rPr>
    </w:lvl>
    <w:lvl w:ilvl="3" w:tplc="280A0001" w:tentative="1">
      <w:start w:val="1"/>
      <w:numFmt w:val="bullet"/>
      <w:lvlText w:val=""/>
      <w:lvlJc w:val="left"/>
      <w:pPr>
        <w:ind w:left="3731" w:hanging="360"/>
      </w:pPr>
      <w:rPr>
        <w:rFonts w:ascii="Symbol" w:hAnsi="Symbol" w:hint="default"/>
      </w:rPr>
    </w:lvl>
    <w:lvl w:ilvl="4" w:tplc="280A0003" w:tentative="1">
      <w:start w:val="1"/>
      <w:numFmt w:val="bullet"/>
      <w:lvlText w:val="o"/>
      <w:lvlJc w:val="left"/>
      <w:pPr>
        <w:ind w:left="4451" w:hanging="360"/>
      </w:pPr>
      <w:rPr>
        <w:rFonts w:ascii="Courier New" w:hAnsi="Courier New" w:cs="Courier New" w:hint="default"/>
      </w:rPr>
    </w:lvl>
    <w:lvl w:ilvl="5" w:tplc="280A0005" w:tentative="1">
      <w:start w:val="1"/>
      <w:numFmt w:val="bullet"/>
      <w:lvlText w:val=""/>
      <w:lvlJc w:val="left"/>
      <w:pPr>
        <w:ind w:left="5171" w:hanging="360"/>
      </w:pPr>
      <w:rPr>
        <w:rFonts w:ascii="Wingdings" w:hAnsi="Wingdings" w:hint="default"/>
      </w:rPr>
    </w:lvl>
    <w:lvl w:ilvl="6" w:tplc="280A0001" w:tentative="1">
      <w:start w:val="1"/>
      <w:numFmt w:val="bullet"/>
      <w:lvlText w:val=""/>
      <w:lvlJc w:val="left"/>
      <w:pPr>
        <w:ind w:left="5891" w:hanging="360"/>
      </w:pPr>
      <w:rPr>
        <w:rFonts w:ascii="Symbol" w:hAnsi="Symbol" w:hint="default"/>
      </w:rPr>
    </w:lvl>
    <w:lvl w:ilvl="7" w:tplc="280A0003" w:tentative="1">
      <w:start w:val="1"/>
      <w:numFmt w:val="bullet"/>
      <w:lvlText w:val="o"/>
      <w:lvlJc w:val="left"/>
      <w:pPr>
        <w:ind w:left="6611" w:hanging="360"/>
      </w:pPr>
      <w:rPr>
        <w:rFonts w:ascii="Courier New" w:hAnsi="Courier New" w:cs="Courier New" w:hint="default"/>
      </w:rPr>
    </w:lvl>
    <w:lvl w:ilvl="8" w:tplc="280A0005" w:tentative="1">
      <w:start w:val="1"/>
      <w:numFmt w:val="bullet"/>
      <w:lvlText w:val=""/>
      <w:lvlJc w:val="left"/>
      <w:pPr>
        <w:ind w:left="7331" w:hanging="360"/>
      </w:pPr>
      <w:rPr>
        <w:rFonts w:ascii="Wingdings" w:hAnsi="Wingdings" w:hint="default"/>
      </w:rPr>
    </w:lvl>
  </w:abstractNum>
  <w:abstractNum w:abstractNumId="44" w15:restartNumberingAfterBreak="0">
    <w:nsid w:val="76C07C65"/>
    <w:multiLevelType w:val="hybridMultilevel"/>
    <w:tmpl w:val="F2C873BA"/>
    <w:lvl w:ilvl="0" w:tplc="0C0A0001">
      <w:start w:val="1"/>
      <w:numFmt w:val="bullet"/>
      <w:lvlText w:val=""/>
      <w:lvlJc w:val="left"/>
      <w:pPr>
        <w:ind w:left="1004" w:hanging="360"/>
      </w:pPr>
      <w:rPr>
        <w:rFonts w:ascii="Symbol" w:hAnsi="Symbol" w:hint="default"/>
      </w:rPr>
    </w:lvl>
    <w:lvl w:ilvl="1" w:tplc="0C0A0003" w:tentative="1">
      <w:start w:val="1"/>
      <w:numFmt w:val="bullet"/>
      <w:lvlText w:val="o"/>
      <w:lvlJc w:val="left"/>
      <w:pPr>
        <w:ind w:left="1724" w:hanging="360"/>
      </w:pPr>
      <w:rPr>
        <w:rFonts w:ascii="Courier New" w:hAnsi="Courier New" w:cs="Courier New" w:hint="default"/>
      </w:rPr>
    </w:lvl>
    <w:lvl w:ilvl="2" w:tplc="0C0A0005" w:tentative="1">
      <w:start w:val="1"/>
      <w:numFmt w:val="bullet"/>
      <w:lvlText w:val=""/>
      <w:lvlJc w:val="left"/>
      <w:pPr>
        <w:ind w:left="2444" w:hanging="360"/>
      </w:pPr>
      <w:rPr>
        <w:rFonts w:ascii="Wingdings" w:hAnsi="Wingdings" w:hint="default"/>
      </w:rPr>
    </w:lvl>
    <w:lvl w:ilvl="3" w:tplc="0C0A0001" w:tentative="1">
      <w:start w:val="1"/>
      <w:numFmt w:val="bullet"/>
      <w:lvlText w:val=""/>
      <w:lvlJc w:val="left"/>
      <w:pPr>
        <w:ind w:left="3164" w:hanging="360"/>
      </w:pPr>
      <w:rPr>
        <w:rFonts w:ascii="Symbol" w:hAnsi="Symbol" w:hint="default"/>
      </w:rPr>
    </w:lvl>
    <w:lvl w:ilvl="4" w:tplc="0C0A0003" w:tentative="1">
      <w:start w:val="1"/>
      <w:numFmt w:val="bullet"/>
      <w:lvlText w:val="o"/>
      <w:lvlJc w:val="left"/>
      <w:pPr>
        <w:ind w:left="3884" w:hanging="360"/>
      </w:pPr>
      <w:rPr>
        <w:rFonts w:ascii="Courier New" w:hAnsi="Courier New" w:cs="Courier New" w:hint="default"/>
      </w:rPr>
    </w:lvl>
    <w:lvl w:ilvl="5" w:tplc="0C0A0005" w:tentative="1">
      <w:start w:val="1"/>
      <w:numFmt w:val="bullet"/>
      <w:lvlText w:val=""/>
      <w:lvlJc w:val="left"/>
      <w:pPr>
        <w:ind w:left="4604" w:hanging="360"/>
      </w:pPr>
      <w:rPr>
        <w:rFonts w:ascii="Wingdings" w:hAnsi="Wingdings" w:hint="default"/>
      </w:rPr>
    </w:lvl>
    <w:lvl w:ilvl="6" w:tplc="0C0A0001" w:tentative="1">
      <w:start w:val="1"/>
      <w:numFmt w:val="bullet"/>
      <w:lvlText w:val=""/>
      <w:lvlJc w:val="left"/>
      <w:pPr>
        <w:ind w:left="5324" w:hanging="360"/>
      </w:pPr>
      <w:rPr>
        <w:rFonts w:ascii="Symbol" w:hAnsi="Symbol" w:hint="default"/>
      </w:rPr>
    </w:lvl>
    <w:lvl w:ilvl="7" w:tplc="0C0A0003" w:tentative="1">
      <w:start w:val="1"/>
      <w:numFmt w:val="bullet"/>
      <w:lvlText w:val="o"/>
      <w:lvlJc w:val="left"/>
      <w:pPr>
        <w:ind w:left="6044" w:hanging="360"/>
      </w:pPr>
      <w:rPr>
        <w:rFonts w:ascii="Courier New" w:hAnsi="Courier New" w:cs="Courier New" w:hint="default"/>
      </w:rPr>
    </w:lvl>
    <w:lvl w:ilvl="8" w:tplc="0C0A0005" w:tentative="1">
      <w:start w:val="1"/>
      <w:numFmt w:val="bullet"/>
      <w:lvlText w:val=""/>
      <w:lvlJc w:val="left"/>
      <w:pPr>
        <w:ind w:left="6764" w:hanging="360"/>
      </w:pPr>
      <w:rPr>
        <w:rFonts w:ascii="Wingdings" w:hAnsi="Wingdings" w:hint="default"/>
      </w:rPr>
    </w:lvl>
  </w:abstractNum>
  <w:abstractNum w:abstractNumId="45" w15:restartNumberingAfterBreak="0">
    <w:nsid w:val="77D619D5"/>
    <w:multiLevelType w:val="hybridMultilevel"/>
    <w:tmpl w:val="64940B1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15:restartNumberingAfterBreak="0">
    <w:nsid w:val="78193963"/>
    <w:multiLevelType w:val="hybridMultilevel"/>
    <w:tmpl w:val="80802BB6"/>
    <w:lvl w:ilvl="0" w:tplc="280A0001">
      <w:start w:val="1"/>
      <w:numFmt w:val="bullet"/>
      <w:lvlText w:val=""/>
      <w:lvlJc w:val="left"/>
      <w:pPr>
        <w:ind w:left="1285" w:hanging="360"/>
      </w:pPr>
      <w:rPr>
        <w:rFonts w:ascii="Symbol" w:hAnsi="Symbol" w:hint="default"/>
      </w:rPr>
    </w:lvl>
    <w:lvl w:ilvl="1" w:tplc="95A2EF58">
      <w:numFmt w:val="bullet"/>
      <w:lvlText w:val="•"/>
      <w:lvlJc w:val="left"/>
      <w:pPr>
        <w:ind w:left="2065" w:hanging="420"/>
      </w:pPr>
      <w:rPr>
        <w:rFonts w:ascii="Arial Narrow" w:eastAsia="Times New Roman" w:hAnsi="Arial Narrow" w:cs="Arial" w:hint="default"/>
      </w:rPr>
    </w:lvl>
    <w:lvl w:ilvl="2" w:tplc="0C0A0005" w:tentative="1">
      <w:start w:val="1"/>
      <w:numFmt w:val="bullet"/>
      <w:lvlText w:val=""/>
      <w:lvlJc w:val="left"/>
      <w:pPr>
        <w:ind w:left="2725" w:hanging="360"/>
      </w:pPr>
      <w:rPr>
        <w:rFonts w:ascii="Wingdings" w:hAnsi="Wingdings" w:hint="default"/>
      </w:rPr>
    </w:lvl>
    <w:lvl w:ilvl="3" w:tplc="0C0A0001" w:tentative="1">
      <w:start w:val="1"/>
      <w:numFmt w:val="bullet"/>
      <w:lvlText w:val=""/>
      <w:lvlJc w:val="left"/>
      <w:pPr>
        <w:ind w:left="3445" w:hanging="360"/>
      </w:pPr>
      <w:rPr>
        <w:rFonts w:ascii="Symbol" w:hAnsi="Symbol" w:hint="default"/>
      </w:rPr>
    </w:lvl>
    <w:lvl w:ilvl="4" w:tplc="0C0A0003" w:tentative="1">
      <w:start w:val="1"/>
      <w:numFmt w:val="bullet"/>
      <w:lvlText w:val="o"/>
      <w:lvlJc w:val="left"/>
      <w:pPr>
        <w:ind w:left="4165" w:hanging="360"/>
      </w:pPr>
      <w:rPr>
        <w:rFonts w:ascii="Courier New" w:hAnsi="Courier New" w:cs="Courier New" w:hint="default"/>
      </w:rPr>
    </w:lvl>
    <w:lvl w:ilvl="5" w:tplc="0C0A0005" w:tentative="1">
      <w:start w:val="1"/>
      <w:numFmt w:val="bullet"/>
      <w:lvlText w:val=""/>
      <w:lvlJc w:val="left"/>
      <w:pPr>
        <w:ind w:left="4885" w:hanging="360"/>
      </w:pPr>
      <w:rPr>
        <w:rFonts w:ascii="Wingdings" w:hAnsi="Wingdings" w:hint="default"/>
      </w:rPr>
    </w:lvl>
    <w:lvl w:ilvl="6" w:tplc="0C0A0001" w:tentative="1">
      <w:start w:val="1"/>
      <w:numFmt w:val="bullet"/>
      <w:lvlText w:val=""/>
      <w:lvlJc w:val="left"/>
      <w:pPr>
        <w:ind w:left="5605" w:hanging="360"/>
      </w:pPr>
      <w:rPr>
        <w:rFonts w:ascii="Symbol" w:hAnsi="Symbol" w:hint="default"/>
      </w:rPr>
    </w:lvl>
    <w:lvl w:ilvl="7" w:tplc="0C0A0003" w:tentative="1">
      <w:start w:val="1"/>
      <w:numFmt w:val="bullet"/>
      <w:lvlText w:val="o"/>
      <w:lvlJc w:val="left"/>
      <w:pPr>
        <w:ind w:left="6325" w:hanging="360"/>
      </w:pPr>
      <w:rPr>
        <w:rFonts w:ascii="Courier New" w:hAnsi="Courier New" w:cs="Courier New" w:hint="default"/>
      </w:rPr>
    </w:lvl>
    <w:lvl w:ilvl="8" w:tplc="0C0A0005" w:tentative="1">
      <w:start w:val="1"/>
      <w:numFmt w:val="bullet"/>
      <w:lvlText w:val=""/>
      <w:lvlJc w:val="left"/>
      <w:pPr>
        <w:ind w:left="7045" w:hanging="360"/>
      </w:pPr>
      <w:rPr>
        <w:rFonts w:ascii="Wingdings" w:hAnsi="Wingdings" w:hint="default"/>
      </w:rPr>
    </w:lvl>
  </w:abstractNum>
  <w:abstractNum w:abstractNumId="47" w15:restartNumberingAfterBreak="0">
    <w:nsid w:val="7B483AAD"/>
    <w:multiLevelType w:val="hybridMultilevel"/>
    <w:tmpl w:val="A3406E1E"/>
    <w:lvl w:ilvl="0" w:tplc="280A0001">
      <w:start w:val="1"/>
      <w:numFmt w:val="bullet"/>
      <w:lvlText w:val=""/>
      <w:lvlJc w:val="left"/>
      <w:pPr>
        <w:ind w:left="720" w:hanging="360"/>
      </w:pPr>
      <w:rPr>
        <w:rFonts w:ascii="Symbol" w:hAnsi="Symbol" w:hint="default"/>
      </w:rPr>
    </w:lvl>
    <w:lvl w:ilvl="1" w:tplc="280A0003" w:tentative="1">
      <w:start w:val="1"/>
      <w:numFmt w:val="bullet"/>
      <w:lvlText w:val="o"/>
      <w:lvlJc w:val="left"/>
      <w:pPr>
        <w:ind w:left="1440" w:hanging="360"/>
      </w:pPr>
      <w:rPr>
        <w:rFonts w:ascii="Courier New" w:hAnsi="Courier New" w:cs="Courier New" w:hint="default"/>
      </w:rPr>
    </w:lvl>
    <w:lvl w:ilvl="2" w:tplc="280A0005" w:tentative="1">
      <w:start w:val="1"/>
      <w:numFmt w:val="bullet"/>
      <w:lvlText w:val=""/>
      <w:lvlJc w:val="left"/>
      <w:pPr>
        <w:ind w:left="2160" w:hanging="360"/>
      </w:pPr>
      <w:rPr>
        <w:rFonts w:ascii="Wingdings" w:hAnsi="Wingdings" w:hint="default"/>
      </w:rPr>
    </w:lvl>
    <w:lvl w:ilvl="3" w:tplc="280A0001" w:tentative="1">
      <w:start w:val="1"/>
      <w:numFmt w:val="bullet"/>
      <w:lvlText w:val=""/>
      <w:lvlJc w:val="left"/>
      <w:pPr>
        <w:ind w:left="2880" w:hanging="360"/>
      </w:pPr>
      <w:rPr>
        <w:rFonts w:ascii="Symbol" w:hAnsi="Symbol" w:hint="default"/>
      </w:rPr>
    </w:lvl>
    <w:lvl w:ilvl="4" w:tplc="280A0003" w:tentative="1">
      <w:start w:val="1"/>
      <w:numFmt w:val="bullet"/>
      <w:lvlText w:val="o"/>
      <w:lvlJc w:val="left"/>
      <w:pPr>
        <w:ind w:left="3600" w:hanging="360"/>
      </w:pPr>
      <w:rPr>
        <w:rFonts w:ascii="Courier New" w:hAnsi="Courier New" w:cs="Courier New" w:hint="default"/>
      </w:rPr>
    </w:lvl>
    <w:lvl w:ilvl="5" w:tplc="280A0005" w:tentative="1">
      <w:start w:val="1"/>
      <w:numFmt w:val="bullet"/>
      <w:lvlText w:val=""/>
      <w:lvlJc w:val="left"/>
      <w:pPr>
        <w:ind w:left="4320" w:hanging="360"/>
      </w:pPr>
      <w:rPr>
        <w:rFonts w:ascii="Wingdings" w:hAnsi="Wingdings" w:hint="default"/>
      </w:rPr>
    </w:lvl>
    <w:lvl w:ilvl="6" w:tplc="280A0001" w:tentative="1">
      <w:start w:val="1"/>
      <w:numFmt w:val="bullet"/>
      <w:lvlText w:val=""/>
      <w:lvlJc w:val="left"/>
      <w:pPr>
        <w:ind w:left="5040" w:hanging="360"/>
      </w:pPr>
      <w:rPr>
        <w:rFonts w:ascii="Symbol" w:hAnsi="Symbol" w:hint="default"/>
      </w:rPr>
    </w:lvl>
    <w:lvl w:ilvl="7" w:tplc="280A0003" w:tentative="1">
      <w:start w:val="1"/>
      <w:numFmt w:val="bullet"/>
      <w:lvlText w:val="o"/>
      <w:lvlJc w:val="left"/>
      <w:pPr>
        <w:ind w:left="5760" w:hanging="360"/>
      </w:pPr>
      <w:rPr>
        <w:rFonts w:ascii="Courier New" w:hAnsi="Courier New" w:cs="Courier New" w:hint="default"/>
      </w:rPr>
    </w:lvl>
    <w:lvl w:ilvl="8" w:tplc="280A0005" w:tentative="1">
      <w:start w:val="1"/>
      <w:numFmt w:val="bullet"/>
      <w:lvlText w:val=""/>
      <w:lvlJc w:val="left"/>
      <w:pPr>
        <w:ind w:left="6480" w:hanging="360"/>
      </w:pPr>
      <w:rPr>
        <w:rFonts w:ascii="Wingdings" w:hAnsi="Wingdings" w:hint="default"/>
      </w:rPr>
    </w:lvl>
  </w:abstractNum>
  <w:abstractNum w:abstractNumId="48" w15:restartNumberingAfterBreak="0">
    <w:nsid w:val="7BAD5EA5"/>
    <w:multiLevelType w:val="hybridMultilevel"/>
    <w:tmpl w:val="20FA6796"/>
    <w:lvl w:ilvl="0" w:tplc="0C0A0001">
      <w:start w:val="1"/>
      <w:numFmt w:val="bullet"/>
      <w:lvlText w:val=""/>
      <w:lvlJc w:val="left"/>
      <w:pPr>
        <w:ind w:left="1571" w:hanging="360"/>
      </w:pPr>
      <w:rPr>
        <w:rFonts w:ascii="Symbol" w:hAnsi="Symbol" w:hint="default"/>
      </w:rPr>
    </w:lvl>
    <w:lvl w:ilvl="1" w:tplc="0C0A0003" w:tentative="1">
      <w:start w:val="1"/>
      <w:numFmt w:val="bullet"/>
      <w:lvlText w:val="o"/>
      <w:lvlJc w:val="left"/>
      <w:pPr>
        <w:ind w:left="2291" w:hanging="360"/>
      </w:pPr>
      <w:rPr>
        <w:rFonts w:ascii="Courier New" w:hAnsi="Courier New" w:cs="Courier New" w:hint="default"/>
      </w:rPr>
    </w:lvl>
    <w:lvl w:ilvl="2" w:tplc="0C0A0005" w:tentative="1">
      <w:start w:val="1"/>
      <w:numFmt w:val="bullet"/>
      <w:lvlText w:val=""/>
      <w:lvlJc w:val="left"/>
      <w:pPr>
        <w:ind w:left="3011" w:hanging="360"/>
      </w:pPr>
      <w:rPr>
        <w:rFonts w:ascii="Wingdings" w:hAnsi="Wingdings" w:hint="default"/>
      </w:rPr>
    </w:lvl>
    <w:lvl w:ilvl="3" w:tplc="0C0A0001" w:tentative="1">
      <w:start w:val="1"/>
      <w:numFmt w:val="bullet"/>
      <w:lvlText w:val=""/>
      <w:lvlJc w:val="left"/>
      <w:pPr>
        <w:ind w:left="3731" w:hanging="360"/>
      </w:pPr>
      <w:rPr>
        <w:rFonts w:ascii="Symbol" w:hAnsi="Symbol" w:hint="default"/>
      </w:rPr>
    </w:lvl>
    <w:lvl w:ilvl="4" w:tplc="0C0A0003" w:tentative="1">
      <w:start w:val="1"/>
      <w:numFmt w:val="bullet"/>
      <w:lvlText w:val="o"/>
      <w:lvlJc w:val="left"/>
      <w:pPr>
        <w:ind w:left="4451" w:hanging="360"/>
      </w:pPr>
      <w:rPr>
        <w:rFonts w:ascii="Courier New" w:hAnsi="Courier New" w:cs="Courier New" w:hint="default"/>
      </w:rPr>
    </w:lvl>
    <w:lvl w:ilvl="5" w:tplc="0C0A0005" w:tentative="1">
      <w:start w:val="1"/>
      <w:numFmt w:val="bullet"/>
      <w:lvlText w:val=""/>
      <w:lvlJc w:val="left"/>
      <w:pPr>
        <w:ind w:left="5171" w:hanging="360"/>
      </w:pPr>
      <w:rPr>
        <w:rFonts w:ascii="Wingdings" w:hAnsi="Wingdings" w:hint="default"/>
      </w:rPr>
    </w:lvl>
    <w:lvl w:ilvl="6" w:tplc="0C0A0001" w:tentative="1">
      <w:start w:val="1"/>
      <w:numFmt w:val="bullet"/>
      <w:lvlText w:val=""/>
      <w:lvlJc w:val="left"/>
      <w:pPr>
        <w:ind w:left="5891" w:hanging="360"/>
      </w:pPr>
      <w:rPr>
        <w:rFonts w:ascii="Symbol" w:hAnsi="Symbol" w:hint="default"/>
      </w:rPr>
    </w:lvl>
    <w:lvl w:ilvl="7" w:tplc="0C0A0003" w:tentative="1">
      <w:start w:val="1"/>
      <w:numFmt w:val="bullet"/>
      <w:lvlText w:val="o"/>
      <w:lvlJc w:val="left"/>
      <w:pPr>
        <w:ind w:left="6611" w:hanging="360"/>
      </w:pPr>
      <w:rPr>
        <w:rFonts w:ascii="Courier New" w:hAnsi="Courier New" w:cs="Courier New" w:hint="default"/>
      </w:rPr>
    </w:lvl>
    <w:lvl w:ilvl="8" w:tplc="0C0A0005" w:tentative="1">
      <w:start w:val="1"/>
      <w:numFmt w:val="bullet"/>
      <w:lvlText w:val=""/>
      <w:lvlJc w:val="left"/>
      <w:pPr>
        <w:ind w:left="7331" w:hanging="360"/>
      </w:pPr>
      <w:rPr>
        <w:rFonts w:ascii="Wingdings" w:hAnsi="Wingdings" w:hint="default"/>
      </w:rPr>
    </w:lvl>
  </w:abstractNum>
  <w:abstractNum w:abstractNumId="49" w15:restartNumberingAfterBreak="0">
    <w:nsid w:val="7C331070"/>
    <w:multiLevelType w:val="multilevel"/>
    <w:tmpl w:val="7568B2D6"/>
    <w:lvl w:ilvl="0">
      <w:start w:val="8"/>
      <w:numFmt w:val="decimal"/>
      <w:lvlText w:val="%1"/>
      <w:lvlJc w:val="left"/>
      <w:pPr>
        <w:ind w:left="360" w:hanging="360"/>
      </w:pPr>
      <w:rPr>
        <w:rFonts w:hint="default"/>
      </w:rPr>
    </w:lvl>
    <w:lvl w:ilvl="1">
      <w:start w:val="2"/>
      <w:numFmt w:val="decimal"/>
      <w:lvlText w:val="%1.%2"/>
      <w:lvlJc w:val="left"/>
      <w:pPr>
        <w:ind w:left="1095" w:hanging="360"/>
      </w:pPr>
      <w:rPr>
        <w:rFonts w:hint="default"/>
      </w:rPr>
    </w:lvl>
    <w:lvl w:ilvl="2">
      <w:start w:val="1"/>
      <w:numFmt w:val="decimal"/>
      <w:lvlText w:val="%1.%2.%3"/>
      <w:lvlJc w:val="left"/>
      <w:pPr>
        <w:ind w:left="2190" w:hanging="720"/>
      </w:pPr>
      <w:rPr>
        <w:rFonts w:hint="default"/>
      </w:rPr>
    </w:lvl>
    <w:lvl w:ilvl="3">
      <w:start w:val="1"/>
      <w:numFmt w:val="decimal"/>
      <w:lvlText w:val="%1.%2.%3.%4"/>
      <w:lvlJc w:val="left"/>
      <w:pPr>
        <w:ind w:left="2925" w:hanging="720"/>
      </w:pPr>
      <w:rPr>
        <w:rFonts w:hint="default"/>
      </w:rPr>
    </w:lvl>
    <w:lvl w:ilvl="4">
      <w:start w:val="1"/>
      <w:numFmt w:val="decimal"/>
      <w:lvlText w:val="%1.%2.%3.%4.%5"/>
      <w:lvlJc w:val="left"/>
      <w:pPr>
        <w:ind w:left="4020" w:hanging="1080"/>
      </w:pPr>
      <w:rPr>
        <w:rFonts w:hint="default"/>
      </w:rPr>
    </w:lvl>
    <w:lvl w:ilvl="5">
      <w:start w:val="1"/>
      <w:numFmt w:val="decimal"/>
      <w:lvlText w:val="%1.%2.%3.%4.%5.%6"/>
      <w:lvlJc w:val="left"/>
      <w:pPr>
        <w:ind w:left="4755" w:hanging="1080"/>
      </w:pPr>
      <w:rPr>
        <w:rFonts w:hint="default"/>
      </w:rPr>
    </w:lvl>
    <w:lvl w:ilvl="6">
      <w:start w:val="1"/>
      <w:numFmt w:val="decimal"/>
      <w:lvlText w:val="%1.%2.%3.%4.%5.%6.%7"/>
      <w:lvlJc w:val="left"/>
      <w:pPr>
        <w:ind w:left="5850" w:hanging="1440"/>
      </w:pPr>
      <w:rPr>
        <w:rFonts w:hint="default"/>
      </w:rPr>
    </w:lvl>
    <w:lvl w:ilvl="7">
      <w:start w:val="1"/>
      <w:numFmt w:val="decimal"/>
      <w:lvlText w:val="%1.%2.%3.%4.%5.%6.%7.%8"/>
      <w:lvlJc w:val="left"/>
      <w:pPr>
        <w:ind w:left="6585" w:hanging="1440"/>
      </w:pPr>
      <w:rPr>
        <w:rFonts w:hint="default"/>
      </w:rPr>
    </w:lvl>
    <w:lvl w:ilvl="8">
      <w:start w:val="1"/>
      <w:numFmt w:val="decimal"/>
      <w:lvlText w:val="%1.%2.%3.%4.%5.%6.%7.%8.%9"/>
      <w:lvlJc w:val="left"/>
      <w:pPr>
        <w:ind w:left="7680" w:hanging="1800"/>
      </w:pPr>
      <w:rPr>
        <w:rFonts w:hint="default"/>
      </w:rPr>
    </w:lvl>
  </w:abstractNum>
  <w:abstractNum w:abstractNumId="50" w15:restartNumberingAfterBreak="0">
    <w:nsid w:val="7CA3553C"/>
    <w:multiLevelType w:val="hybridMultilevel"/>
    <w:tmpl w:val="35764CB4"/>
    <w:lvl w:ilvl="0" w:tplc="280A000B">
      <w:start w:val="1"/>
      <w:numFmt w:val="bullet"/>
      <w:lvlText w:val=""/>
      <w:lvlJc w:val="left"/>
      <w:pPr>
        <w:ind w:left="1428" w:hanging="360"/>
      </w:pPr>
      <w:rPr>
        <w:rFonts w:ascii="Wingdings" w:hAnsi="Wingdings" w:hint="default"/>
      </w:rPr>
    </w:lvl>
    <w:lvl w:ilvl="1" w:tplc="280A0003" w:tentative="1">
      <w:start w:val="1"/>
      <w:numFmt w:val="bullet"/>
      <w:lvlText w:val="o"/>
      <w:lvlJc w:val="left"/>
      <w:pPr>
        <w:ind w:left="2148" w:hanging="360"/>
      </w:pPr>
      <w:rPr>
        <w:rFonts w:ascii="Courier New" w:hAnsi="Courier New" w:cs="Courier New" w:hint="default"/>
      </w:rPr>
    </w:lvl>
    <w:lvl w:ilvl="2" w:tplc="280A0005" w:tentative="1">
      <w:start w:val="1"/>
      <w:numFmt w:val="bullet"/>
      <w:lvlText w:val=""/>
      <w:lvlJc w:val="left"/>
      <w:pPr>
        <w:ind w:left="2868" w:hanging="360"/>
      </w:pPr>
      <w:rPr>
        <w:rFonts w:ascii="Wingdings" w:hAnsi="Wingdings" w:hint="default"/>
      </w:rPr>
    </w:lvl>
    <w:lvl w:ilvl="3" w:tplc="280A0001" w:tentative="1">
      <w:start w:val="1"/>
      <w:numFmt w:val="bullet"/>
      <w:lvlText w:val=""/>
      <w:lvlJc w:val="left"/>
      <w:pPr>
        <w:ind w:left="3588" w:hanging="360"/>
      </w:pPr>
      <w:rPr>
        <w:rFonts w:ascii="Symbol" w:hAnsi="Symbol" w:hint="default"/>
      </w:rPr>
    </w:lvl>
    <w:lvl w:ilvl="4" w:tplc="280A0003" w:tentative="1">
      <w:start w:val="1"/>
      <w:numFmt w:val="bullet"/>
      <w:lvlText w:val="o"/>
      <w:lvlJc w:val="left"/>
      <w:pPr>
        <w:ind w:left="4308" w:hanging="360"/>
      </w:pPr>
      <w:rPr>
        <w:rFonts w:ascii="Courier New" w:hAnsi="Courier New" w:cs="Courier New" w:hint="default"/>
      </w:rPr>
    </w:lvl>
    <w:lvl w:ilvl="5" w:tplc="280A0005" w:tentative="1">
      <w:start w:val="1"/>
      <w:numFmt w:val="bullet"/>
      <w:lvlText w:val=""/>
      <w:lvlJc w:val="left"/>
      <w:pPr>
        <w:ind w:left="5028" w:hanging="360"/>
      </w:pPr>
      <w:rPr>
        <w:rFonts w:ascii="Wingdings" w:hAnsi="Wingdings" w:hint="default"/>
      </w:rPr>
    </w:lvl>
    <w:lvl w:ilvl="6" w:tplc="280A0001" w:tentative="1">
      <w:start w:val="1"/>
      <w:numFmt w:val="bullet"/>
      <w:lvlText w:val=""/>
      <w:lvlJc w:val="left"/>
      <w:pPr>
        <w:ind w:left="5748" w:hanging="360"/>
      </w:pPr>
      <w:rPr>
        <w:rFonts w:ascii="Symbol" w:hAnsi="Symbol" w:hint="default"/>
      </w:rPr>
    </w:lvl>
    <w:lvl w:ilvl="7" w:tplc="280A0003" w:tentative="1">
      <w:start w:val="1"/>
      <w:numFmt w:val="bullet"/>
      <w:lvlText w:val="o"/>
      <w:lvlJc w:val="left"/>
      <w:pPr>
        <w:ind w:left="6468" w:hanging="360"/>
      </w:pPr>
      <w:rPr>
        <w:rFonts w:ascii="Courier New" w:hAnsi="Courier New" w:cs="Courier New" w:hint="default"/>
      </w:rPr>
    </w:lvl>
    <w:lvl w:ilvl="8" w:tplc="280A0005" w:tentative="1">
      <w:start w:val="1"/>
      <w:numFmt w:val="bullet"/>
      <w:lvlText w:val=""/>
      <w:lvlJc w:val="left"/>
      <w:pPr>
        <w:ind w:left="7188" w:hanging="360"/>
      </w:pPr>
      <w:rPr>
        <w:rFonts w:ascii="Wingdings" w:hAnsi="Wingdings" w:hint="default"/>
      </w:rPr>
    </w:lvl>
  </w:abstractNum>
  <w:num w:numId="1">
    <w:abstractNumId w:val="7"/>
  </w:num>
  <w:num w:numId="2">
    <w:abstractNumId w:val="28"/>
  </w:num>
  <w:num w:numId="3">
    <w:abstractNumId w:val="24"/>
  </w:num>
  <w:num w:numId="4">
    <w:abstractNumId w:val="18"/>
  </w:num>
  <w:num w:numId="5">
    <w:abstractNumId w:val="9"/>
  </w:num>
  <w:num w:numId="6">
    <w:abstractNumId w:val="42"/>
  </w:num>
  <w:num w:numId="7">
    <w:abstractNumId w:val="21"/>
  </w:num>
  <w:num w:numId="8">
    <w:abstractNumId w:val="38"/>
  </w:num>
  <w:num w:numId="9">
    <w:abstractNumId w:val="34"/>
  </w:num>
  <w:num w:numId="10">
    <w:abstractNumId w:val="32"/>
  </w:num>
  <w:num w:numId="11">
    <w:abstractNumId w:val="44"/>
  </w:num>
  <w:num w:numId="12">
    <w:abstractNumId w:val="36"/>
  </w:num>
  <w:num w:numId="13">
    <w:abstractNumId w:val="4"/>
  </w:num>
  <w:num w:numId="14">
    <w:abstractNumId w:val="30"/>
  </w:num>
  <w:num w:numId="15">
    <w:abstractNumId w:val="13"/>
  </w:num>
  <w:num w:numId="16">
    <w:abstractNumId w:val="46"/>
  </w:num>
  <w:num w:numId="17">
    <w:abstractNumId w:val="25"/>
  </w:num>
  <w:num w:numId="18">
    <w:abstractNumId w:val="48"/>
  </w:num>
  <w:num w:numId="19">
    <w:abstractNumId w:val="2"/>
  </w:num>
  <w:num w:numId="20">
    <w:abstractNumId w:val="39"/>
  </w:num>
  <w:num w:numId="21">
    <w:abstractNumId w:val="19"/>
  </w:num>
  <w:num w:numId="22">
    <w:abstractNumId w:val="1"/>
  </w:num>
  <w:num w:numId="23">
    <w:abstractNumId w:val="20"/>
  </w:num>
  <w:num w:numId="24">
    <w:abstractNumId w:val="17"/>
  </w:num>
  <w:num w:numId="25">
    <w:abstractNumId w:val="16"/>
  </w:num>
  <w:num w:numId="26">
    <w:abstractNumId w:val="11"/>
  </w:num>
  <w:num w:numId="27">
    <w:abstractNumId w:val="43"/>
  </w:num>
  <w:num w:numId="28">
    <w:abstractNumId w:val="50"/>
  </w:num>
  <w:num w:numId="29">
    <w:abstractNumId w:val="33"/>
  </w:num>
  <w:num w:numId="30">
    <w:abstractNumId w:val="5"/>
  </w:num>
  <w:num w:numId="31">
    <w:abstractNumId w:val="45"/>
  </w:num>
  <w:num w:numId="32">
    <w:abstractNumId w:val="22"/>
  </w:num>
  <w:num w:numId="33">
    <w:abstractNumId w:val="23"/>
  </w:num>
  <w:num w:numId="34">
    <w:abstractNumId w:val="29"/>
  </w:num>
  <w:num w:numId="35">
    <w:abstractNumId w:val="41"/>
  </w:num>
  <w:num w:numId="36">
    <w:abstractNumId w:val="49"/>
  </w:num>
  <w:num w:numId="37">
    <w:abstractNumId w:val="26"/>
  </w:num>
  <w:num w:numId="38">
    <w:abstractNumId w:val="37"/>
  </w:num>
  <w:num w:numId="39">
    <w:abstractNumId w:val="15"/>
  </w:num>
  <w:num w:numId="40">
    <w:abstractNumId w:val="0"/>
  </w:num>
  <w:num w:numId="41">
    <w:abstractNumId w:val="47"/>
  </w:num>
  <w:num w:numId="42">
    <w:abstractNumId w:val="12"/>
  </w:num>
  <w:num w:numId="43">
    <w:abstractNumId w:val="31"/>
  </w:num>
  <w:num w:numId="44">
    <w:abstractNumId w:val="14"/>
  </w:num>
  <w:num w:numId="45">
    <w:abstractNumId w:val="3"/>
  </w:num>
  <w:num w:numId="46">
    <w:abstractNumId w:val="35"/>
  </w:num>
  <w:num w:numId="47">
    <w:abstractNumId w:val="27"/>
  </w:num>
  <w:num w:numId="48">
    <w:abstractNumId w:val="10"/>
  </w:num>
  <w:num w:numId="49">
    <w:abstractNumId w:val="6"/>
  </w:num>
  <w:num w:numId="50">
    <w:abstractNumId w:val="8"/>
  </w:num>
  <w:num w:numId="51">
    <w:abstractNumId w:val="40"/>
  </w:num>
  <w:numIdMacAtCleanup w:val="4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activeWritingStyle w:appName="MSWord" w:lang="pt-BR" w:vendorID="64" w:dllVersion="6" w:nlCheck="1" w:checkStyle="0"/>
  <w:activeWritingStyle w:appName="MSWord" w:lang="es-ES_tradnl" w:vendorID="64" w:dllVersion="6" w:nlCheck="1" w:checkStyle="1"/>
  <w:activeWritingStyle w:appName="MSWord" w:lang="es-ES" w:vendorID="64" w:dllVersion="6" w:nlCheck="1" w:checkStyle="1"/>
  <w:activeWritingStyle w:appName="MSWord" w:lang="es-AR" w:vendorID="64" w:dllVersion="6" w:nlCheck="1" w:checkStyle="1"/>
  <w:activeWritingStyle w:appName="MSWord" w:lang="es-VE" w:vendorID="64" w:dllVersion="6" w:nlCheck="1" w:checkStyle="1"/>
  <w:activeWritingStyle w:appName="MSWord" w:lang="es-PE" w:vendorID="64" w:dllVersion="6" w:nlCheck="1" w:checkStyle="1"/>
  <w:activeWritingStyle w:appName="MSWord" w:lang="en-US" w:vendorID="64" w:dllVersion="6" w:nlCheck="1" w:checkStyle="1"/>
  <w:activeWritingStyle w:appName="MSWord" w:lang="en-GB" w:vendorID="64" w:dllVersion="6" w:nlCheck="1" w:checkStyle="1"/>
  <w:activeWritingStyle w:appName="MSWord" w:lang="es-ES" w:vendorID="64" w:dllVersion="0" w:nlCheck="1" w:checkStyle="0"/>
  <w:activeWritingStyle w:appName="MSWord" w:lang="es-VE" w:vendorID="64" w:dllVersion="0" w:nlCheck="1" w:checkStyle="0"/>
  <w:activeWritingStyle w:appName="MSWord" w:lang="en-US" w:vendorID="64" w:dllVersion="0" w:nlCheck="1" w:checkStyle="0"/>
  <w:activeWritingStyle w:appName="MSWord" w:lang="es-PE" w:vendorID="64" w:dllVersion="0" w:nlCheck="1" w:checkStyle="0"/>
  <w:activeWritingStyle w:appName="MSWord" w:lang="es-ES_tradnl" w:vendorID="64" w:dllVersion="0" w:nlCheck="1" w:checkStyle="0"/>
  <w:activeWritingStyle w:appName="MSWord" w:lang="es-AR" w:vendorID="64" w:dllVersion="0" w:nlCheck="1" w:checkStyle="0"/>
  <w:activeWritingStyle w:appName="MSWord" w:lang="en-GB" w:vendorID="64" w:dllVersion="0" w:nlCheck="1" w:checkStyle="0"/>
  <w:activeWritingStyle w:appName="MSWord" w:lang="pt-BR" w:vendorID="64" w:dllVersion="0" w:nlCheck="1" w:checkStyle="0"/>
  <w:activeWritingStyle w:appName="MSWord" w:lang="es-ES" w:vendorID="64" w:dllVersion="131078" w:nlCheck="1" w:checkStyle="0"/>
  <w:activeWritingStyle w:appName="MSWord" w:lang="es-VE" w:vendorID="64" w:dllVersion="131078" w:nlCheck="1" w:checkStyle="0"/>
  <w:activeWritingStyle w:appName="MSWord" w:lang="en-US" w:vendorID="64" w:dllVersion="131078" w:nlCheck="1" w:checkStyle="0"/>
  <w:activeWritingStyle w:appName="MSWord" w:lang="es-AR" w:vendorID="64" w:dllVersion="131078" w:nlCheck="1" w:checkStyle="0"/>
  <w:activeWritingStyle w:appName="MSWord" w:lang="pt-BR" w:vendorID="64" w:dllVersion="131078" w:nlCheck="1" w:checkStyle="0"/>
  <w:activeWritingStyle w:appName="MSWord" w:lang="es-ES_tradnl" w:vendorID="64" w:dllVersion="131078" w:nlCheck="1" w:checkStyle="0"/>
  <w:activeWritingStyle w:appName="MSWord" w:lang="es-PE" w:vendorID="64" w:dllVersion="131078" w:nlCheck="1" w:checkStyle="0"/>
  <w:activeWritingStyle w:appName="MSWord" w:lang="en-GB" w:vendorID="64" w:dllVersion="131078" w:nlCheck="1" w:checkStyle="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6C42"/>
    <w:rsid w:val="0000020B"/>
    <w:rsid w:val="00004131"/>
    <w:rsid w:val="00004939"/>
    <w:rsid w:val="00004985"/>
    <w:rsid w:val="00005364"/>
    <w:rsid w:val="00006900"/>
    <w:rsid w:val="00007F21"/>
    <w:rsid w:val="00011B5A"/>
    <w:rsid w:val="00012D20"/>
    <w:rsid w:val="00012E02"/>
    <w:rsid w:val="00014AA0"/>
    <w:rsid w:val="00016468"/>
    <w:rsid w:val="00022051"/>
    <w:rsid w:val="00022072"/>
    <w:rsid w:val="00022683"/>
    <w:rsid w:val="00023CB0"/>
    <w:rsid w:val="00025BAD"/>
    <w:rsid w:val="00026B36"/>
    <w:rsid w:val="000278DF"/>
    <w:rsid w:val="00030FB4"/>
    <w:rsid w:val="000346E6"/>
    <w:rsid w:val="00040D0C"/>
    <w:rsid w:val="00042768"/>
    <w:rsid w:val="00043A1F"/>
    <w:rsid w:val="00045079"/>
    <w:rsid w:val="00045FDC"/>
    <w:rsid w:val="000528B5"/>
    <w:rsid w:val="00052998"/>
    <w:rsid w:val="000540B5"/>
    <w:rsid w:val="0005719B"/>
    <w:rsid w:val="00060478"/>
    <w:rsid w:val="00061F71"/>
    <w:rsid w:val="00064743"/>
    <w:rsid w:val="00065EE0"/>
    <w:rsid w:val="000676FC"/>
    <w:rsid w:val="00073426"/>
    <w:rsid w:val="000742B4"/>
    <w:rsid w:val="00076431"/>
    <w:rsid w:val="000765A1"/>
    <w:rsid w:val="0008247A"/>
    <w:rsid w:val="00082D74"/>
    <w:rsid w:val="000841BB"/>
    <w:rsid w:val="0008602A"/>
    <w:rsid w:val="00086D0C"/>
    <w:rsid w:val="00090B7E"/>
    <w:rsid w:val="0009208E"/>
    <w:rsid w:val="00093B36"/>
    <w:rsid w:val="00094729"/>
    <w:rsid w:val="00096BC4"/>
    <w:rsid w:val="000A1EE3"/>
    <w:rsid w:val="000A40E2"/>
    <w:rsid w:val="000A4BFD"/>
    <w:rsid w:val="000A560A"/>
    <w:rsid w:val="000A599B"/>
    <w:rsid w:val="000A7A97"/>
    <w:rsid w:val="000B04E6"/>
    <w:rsid w:val="000B0B31"/>
    <w:rsid w:val="000B2BD5"/>
    <w:rsid w:val="000B2FBC"/>
    <w:rsid w:val="000B6CD5"/>
    <w:rsid w:val="000C11B8"/>
    <w:rsid w:val="000C1991"/>
    <w:rsid w:val="000C4324"/>
    <w:rsid w:val="000C4585"/>
    <w:rsid w:val="000C45EA"/>
    <w:rsid w:val="000C4866"/>
    <w:rsid w:val="000C5F2B"/>
    <w:rsid w:val="000C6BD3"/>
    <w:rsid w:val="000C72A7"/>
    <w:rsid w:val="000D0F16"/>
    <w:rsid w:val="000D6633"/>
    <w:rsid w:val="000D6CD1"/>
    <w:rsid w:val="000E2685"/>
    <w:rsid w:val="000E2FCF"/>
    <w:rsid w:val="000E4EC1"/>
    <w:rsid w:val="000E6401"/>
    <w:rsid w:val="000E7F83"/>
    <w:rsid w:val="000E7FC1"/>
    <w:rsid w:val="000F0425"/>
    <w:rsid w:val="000F0799"/>
    <w:rsid w:val="000F0D92"/>
    <w:rsid w:val="000F2485"/>
    <w:rsid w:val="000F6246"/>
    <w:rsid w:val="000F72F1"/>
    <w:rsid w:val="00103265"/>
    <w:rsid w:val="001032DA"/>
    <w:rsid w:val="001076A8"/>
    <w:rsid w:val="00112205"/>
    <w:rsid w:val="0011284A"/>
    <w:rsid w:val="00113ABE"/>
    <w:rsid w:val="00114321"/>
    <w:rsid w:val="00114DFD"/>
    <w:rsid w:val="00123479"/>
    <w:rsid w:val="00123CCD"/>
    <w:rsid w:val="001253A8"/>
    <w:rsid w:val="0012664D"/>
    <w:rsid w:val="00130C10"/>
    <w:rsid w:val="001316BA"/>
    <w:rsid w:val="00133241"/>
    <w:rsid w:val="00135351"/>
    <w:rsid w:val="00135FF5"/>
    <w:rsid w:val="00137492"/>
    <w:rsid w:val="00137533"/>
    <w:rsid w:val="00137D38"/>
    <w:rsid w:val="00141D88"/>
    <w:rsid w:val="0014401B"/>
    <w:rsid w:val="00147CDD"/>
    <w:rsid w:val="001505C3"/>
    <w:rsid w:val="00152CEF"/>
    <w:rsid w:val="00155558"/>
    <w:rsid w:val="00156F60"/>
    <w:rsid w:val="00160736"/>
    <w:rsid w:val="001614F2"/>
    <w:rsid w:val="00161532"/>
    <w:rsid w:val="0016204A"/>
    <w:rsid w:val="0016484A"/>
    <w:rsid w:val="001669FE"/>
    <w:rsid w:val="00167E69"/>
    <w:rsid w:val="00172692"/>
    <w:rsid w:val="0017273E"/>
    <w:rsid w:val="00173ECA"/>
    <w:rsid w:val="00174FEB"/>
    <w:rsid w:val="00176799"/>
    <w:rsid w:val="0017756F"/>
    <w:rsid w:val="00180AAA"/>
    <w:rsid w:val="001833E7"/>
    <w:rsid w:val="0018405D"/>
    <w:rsid w:val="00185046"/>
    <w:rsid w:val="001859B8"/>
    <w:rsid w:val="00185B81"/>
    <w:rsid w:val="00185C94"/>
    <w:rsid w:val="00186E56"/>
    <w:rsid w:val="001876DB"/>
    <w:rsid w:val="00187CD2"/>
    <w:rsid w:val="00190A9D"/>
    <w:rsid w:val="00194747"/>
    <w:rsid w:val="00194D20"/>
    <w:rsid w:val="001964EC"/>
    <w:rsid w:val="00196C42"/>
    <w:rsid w:val="00197456"/>
    <w:rsid w:val="0019767E"/>
    <w:rsid w:val="001A0DFB"/>
    <w:rsid w:val="001A13BE"/>
    <w:rsid w:val="001A166C"/>
    <w:rsid w:val="001A5ABA"/>
    <w:rsid w:val="001A62BA"/>
    <w:rsid w:val="001A7E31"/>
    <w:rsid w:val="001B3379"/>
    <w:rsid w:val="001B3E24"/>
    <w:rsid w:val="001B48B3"/>
    <w:rsid w:val="001B7445"/>
    <w:rsid w:val="001C3D5C"/>
    <w:rsid w:val="001C4334"/>
    <w:rsid w:val="001C6E41"/>
    <w:rsid w:val="001C7247"/>
    <w:rsid w:val="001D3B95"/>
    <w:rsid w:val="001D5B09"/>
    <w:rsid w:val="001D7C03"/>
    <w:rsid w:val="001E4311"/>
    <w:rsid w:val="001E45FA"/>
    <w:rsid w:val="001E65B6"/>
    <w:rsid w:val="001E7FBE"/>
    <w:rsid w:val="001F39AA"/>
    <w:rsid w:val="001F4A94"/>
    <w:rsid w:val="001F6CBB"/>
    <w:rsid w:val="002005F8"/>
    <w:rsid w:val="00200EFD"/>
    <w:rsid w:val="002020BA"/>
    <w:rsid w:val="002020FC"/>
    <w:rsid w:val="00202E09"/>
    <w:rsid w:val="0020567D"/>
    <w:rsid w:val="00213017"/>
    <w:rsid w:val="0021394F"/>
    <w:rsid w:val="0021423B"/>
    <w:rsid w:val="00216D13"/>
    <w:rsid w:val="00217ABB"/>
    <w:rsid w:val="002202F0"/>
    <w:rsid w:val="0022186B"/>
    <w:rsid w:val="00221D69"/>
    <w:rsid w:val="00222691"/>
    <w:rsid w:val="002237CF"/>
    <w:rsid w:val="00223DD7"/>
    <w:rsid w:val="002241A4"/>
    <w:rsid w:val="002244A4"/>
    <w:rsid w:val="002271D9"/>
    <w:rsid w:val="00237478"/>
    <w:rsid w:val="00237E4D"/>
    <w:rsid w:val="0024185D"/>
    <w:rsid w:val="00241FC7"/>
    <w:rsid w:val="00243223"/>
    <w:rsid w:val="00243559"/>
    <w:rsid w:val="00244D6A"/>
    <w:rsid w:val="00245702"/>
    <w:rsid w:val="00246350"/>
    <w:rsid w:val="00246A4A"/>
    <w:rsid w:val="002476AD"/>
    <w:rsid w:val="00251EE4"/>
    <w:rsid w:val="002520B9"/>
    <w:rsid w:val="002549FB"/>
    <w:rsid w:val="002554B1"/>
    <w:rsid w:val="002559B9"/>
    <w:rsid w:val="00255A87"/>
    <w:rsid w:val="00255C7E"/>
    <w:rsid w:val="00256ACC"/>
    <w:rsid w:val="002573A9"/>
    <w:rsid w:val="002604FC"/>
    <w:rsid w:val="00260F0F"/>
    <w:rsid w:val="002610C4"/>
    <w:rsid w:val="002610CD"/>
    <w:rsid w:val="00261317"/>
    <w:rsid w:val="00261650"/>
    <w:rsid w:val="002642E9"/>
    <w:rsid w:val="00266DBD"/>
    <w:rsid w:val="0027027A"/>
    <w:rsid w:val="00270A84"/>
    <w:rsid w:val="00272A69"/>
    <w:rsid w:val="00274AFE"/>
    <w:rsid w:val="0027540F"/>
    <w:rsid w:val="002803BF"/>
    <w:rsid w:val="00280A64"/>
    <w:rsid w:val="00280A7A"/>
    <w:rsid w:val="00284668"/>
    <w:rsid w:val="00284E15"/>
    <w:rsid w:val="002858C1"/>
    <w:rsid w:val="002859FB"/>
    <w:rsid w:val="0029001B"/>
    <w:rsid w:val="0029032E"/>
    <w:rsid w:val="00290D71"/>
    <w:rsid w:val="00291386"/>
    <w:rsid w:val="002914EB"/>
    <w:rsid w:val="002916AD"/>
    <w:rsid w:val="002945F0"/>
    <w:rsid w:val="002946B9"/>
    <w:rsid w:val="002953C3"/>
    <w:rsid w:val="00296B49"/>
    <w:rsid w:val="002A1E8D"/>
    <w:rsid w:val="002A22C1"/>
    <w:rsid w:val="002A387E"/>
    <w:rsid w:val="002A40C2"/>
    <w:rsid w:val="002A43AC"/>
    <w:rsid w:val="002A5FE4"/>
    <w:rsid w:val="002A7B24"/>
    <w:rsid w:val="002B0649"/>
    <w:rsid w:val="002B1427"/>
    <w:rsid w:val="002B2981"/>
    <w:rsid w:val="002B2C70"/>
    <w:rsid w:val="002B4D61"/>
    <w:rsid w:val="002B7D09"/>
    <w:rsid w:val="002C0547"/>
    <w:rsid w:val="002C13DB"/>
    <w:rsid w:val="002C1C1B"/>
    <w:rsid w:val="002C1C5E"/>
    <w:rsid w:val="002C1F68"/>
    <w:rsid w:val="002C5063"/>
    <w:rsid w:val="002C521D"/>
    <w:rsid w:val="002C533C"/>
    <w:rsid w:val="002C6B45"/>
    <w:rsid w:val="002C771D"/>
    <w:rsid w:val="002C7896"/>
    <w:rsid w:val="002C7918"/>
    <w:rsid w:val="002D0C3E"/>
    <w:rsid w:val="002D18AA"/>
    <w:rsid w:val="002D2E46"/>
    <w:rsid w:val="002D4170"/>
    <w:rsid w:val="002D4747"/>
    <w:rsid w:val="002E0386"/>
    <w:rsid w:val="002E1A6B"/>
    <w:rsid w:val="002E2DB0"/>
    <w:rsid w:val="002E2F01"/>
    <w:rsid w:val="002E3378"/>
    <w:rsid w:val="002E40EA"/>
    <w:rsid w:val="002E4335"/>
    <w:rsid w:val="002E4DB3"/>
    <w:rsid w:val="002F11DA"/>
    <w:rsid w:val="002F4A84"/>
    <w:rsid w:val="002F6394"/>
    <w:rsid w:val="002F79E2"/>
    <w:rsid w:val="0030142C"/>
    <w:rsid w:val="003035BC"/>
    <w:rsid w:val="00304D10"/>
    <w:rsid w:val="00306793"/>
    <w:rsid w:val="003079A9"/>
    <w:rsid w:val="003104F9"/>
    <w:rsid w:val="003132DA"/>
    <w:rsid w:val="00313378"/>
    <w:rsid w:val="003138DE"/>
    <w:rsid w:val="003166A0"/>
    <w:rsid w:val="00330D45"/>
    <w:rsid w:val="003336C0"/>
    <w:rsid w:val="00336279"/>
    <w:rsid w:val="00341008"/>
    <w:rsid w:val="003432C4"/>
    <w:rsid w:val="00344D47"/>
    <w:rsid w:val="00345F36"/>
    <w:rsid w:val="00350108"/>
    <w:rsid w:val="00351C76"/>
    <w:rsid w:val="00353216"/>
    <w:rsid w:val="00353745"/>
    <w:rsid w:val="00354BEA"/>
    <w:rsid w:val="0035552D"/>
    <w:rsid w:val="00355FF9"/>
    <w:rsid w:val="003579B6"/>
    <w:rsid w:val="00361D75"/>
    <w:rsid w:val="003636E6"/>
    <w:rsid w:val="00365883"/>
    <w:rsid w:val="00370153"/>
    <w:rsid w:val="00375DAB"/>
    <w:rsid w:val="003800A4"/>
    <w:rsid w:val="0038036C"/>
    <w:rsid w:val="00380D65"/>
    <w:rsid w:val="00380DB7"/>
    <w:rsid w:val="00382FA7"/>
    <w:rsid w:val="00383667"/>
    <w:rsid w:val="00391F69"/>
    <w:rsid w:val="00392E0D"/>
    <w:rsid w:val="0039330D"/>
    <w:rsid w:val="00394292"/>
    <w:rsid w:val="0039501A"/>
    <w:rsid w:val="00397071"/>
    <w:rsid w:val="00397A1E"/>
    <w:rsid w:val="003A0781"/>
    <w:rsid w:val="003A257C"/>
    <w:rsid w:val="003A3790"/>
    <w:rsid w:val="003A3950"/>
    <w:rsid w:val="003A468D"/>
    <w:rsid w:val="003A60D3"/>
    <w:rsid w:val="003B03D6"/>
    <w:rsid w:val="003B060B"/>
    <w:rsid w:val="003B0710"/>
    <w:rsid w:val="003B2A4A"/>
    <w:rsid w:val="003B3E2C"/>
    <w:rsid w:val="003B4F0D"/>
    <w:rsid w:val="003B6BE8"/>
    <w:rsid w:val="003B7442"/>
    <w:rsid w:val="003B75CB"/>
    <w:rsid w:val="003C0353"/>
    <w:rsid w:val="003C108A"/>
    <w:rsid w:val="003C2B60"/>
    <w:rsid w:val="003C3614"/>
    <w:rsid w:val="003C4E00"/>
    <w:rsid w:val="003C7E9F"/>
    <w:rsid w:val="003C7EAB"/>
    <w:rsid w:val="003D1190"/>
    <w:rsid w:val="003D1A71"/>
    <w:rsid w:val="003D30CA"/>
    <w:rsid w:val="003D5638"/>
    <w:rsid w:val="003D6444"/>
    <w:rsid w:val="003D6665"/>
    <w:rsid w:val="003D7302"/>
    <w:rsid w:val="003D7A6E"/>
    <w:rsid w:val="003E08E7"/>
    <w:rsid w:val="003E0A26"/>
    <w:rsid w:val="003E0AED"/>
    <w:rsid w:val="003E0B28"/>
    <w:rsid w:val="003E27BB"/>
    <w:rsid w:val="003E33E3"/>
    <w:rsid w:val="003E4DB5"/>
    <w:rsid w:val="003E52AD"/>
    <w:rsid w:val="003E5358"/>
    <w:rsid w:val="003E74E4"/>
    <w:rsid w:val="003E797F"/>
    <w:rsid w:val="003F09CB"/>
    <w:rsid w:val="003F26F9"/>
    <w:rsid w:val="003F4496"/>
    <w:rsid w:val="003F582E"/>
    <w:rsid w:val="003F5DBF"/>
    <w:rsid w:val="003F6E70"/>
    <w:rsid w:val="003F767D"/>
    <w:rsid w:val="00401BF1"/>
    <w:rsid w:val="00402965"/>
    <w:rsid w:val="00402F77"/>
    <w:rsid w:val="004053A6"/>
    <w:rsid w:val="00405E97"/>
    <w:rsid w:val="00406B3E"/>
    <w:rsid w:val="00406B95"/>
    <w:rsid w:val="00407C47"/>
    <w:rsid w:val="00407E2F"/>
    <w:rsid w:val="004122D8"/>
    <w:rsid w:val="004134AE"/>
    <w:rsid w:val="004168D1"/>
    <w:rsid w:val="004218CA"/>
    <w:rsid w:val="00421BC0"/>
    <w:rsid w:val="00422C9D"/>
    <w:rsid w:val="00427B8B"/>
    <w:rsid w:val="00427C8D"/>
    <w:rsid w:val="0043125B"/>
    <w:rsid w:val="00432804"/>
    <w:rsid w:val="00440C43"/>
    <w:rsid w:val="00441503"/>
    <w:rsid w:val="00441608"/>
    <w:rsid w:val="0044184D"/>
    <w:rsid w:val="004450C1"/>
    <w:rsid w:val="00446A31"/>
    <w:rsid w:val="00446E58"/>
    <w:rsid w:val="0045000D"/>
    <w:rsid w:val="00450B8B"/>
    <w:rsid w:val="004519F2"/>
    <w:rsid w:val="00455CD5"/>
    <w:rsid w:val="00455E2A"/>
    <w:rsid w:val="00456A41"/>
    <w:rsid w:val="004623C7"/>
    <w:rsid w:val="0046245F"/>
    <w:rsid w:val="00464091"/>
    <w:rsid w:val="0046549B"/>
    <w:rsid w:val="004656D0"/>
    <w:rsid w:val="0047002F"/>
    <w:rsid w:val="004754DF"/>
    <w:rsid w:val="00476733"/>
    <w:rsid w:val="00477C65"/>
    <w:rsid w:val="004808B6"/>
    <w:rsid w:val="0048454E"/>
    <w:rsid w:val="004848AB"/>
    <w:rsid w:val="004848DB"/>
    <w:rsid w:val="0048765F"/>
    <w:rsid w:val="00487A7C"/>
    <w:rsid w:val="004915DF"/>
    <w:rsid w:val="004916F2"/>
    <w:rsid w:val="00496196"/>
    <w:rsid w:val="004A1BFE"/>
    <w:rsid w:val="004A1F27"/>
    <w:rsid w:val="004A21CF"/>
    <w:rsid w:val="004A270B"/>
    <w:rsid w:val="004A2C8D"/>
    <w:rsid w:val="004A34A9"/>
    <w:rsid w:val="004A3D97"/>
    <w:rsid w:val="004A6CD3"/>
    <w:rsid w:val="004B18F0"/>
    <w:rsid w:val="004B34FB"/>
    <w:rsid w:val="004B7E20"/>
    <w:rsid w:val="004B7EFB"/>
    <w:rsid w:val="004C135A"/>
    <w:rsid w:val="004D1986"/>
    <w:rsid w:val="004D1A6C"/>
    <w:rsid w:val="004D5AAE"/>
    <w:rsid w:val="004D60DA"/>
    <w:rsid w:val="004D7CF0"/>
    <w:rsid w:val="004E0457"/>
    <w:rsid w:val="004E4DEB"/>
    <w:rsid w:val="004E5669"/>
    <w:rsid w:val="004F1714"/>
    <w:rsid w:val="004F24B2"/>
    <w:rsid w:val="004F2DEB"/>
    <w:rsid w:val="004F34DD"/>
    <w:rsid w:val="004F470A"/>
    <w:rsid w:val="004F4B38"/>
    <w:rsid w:val="004F7AE1"/>
    <w:rsid w:val="005004B1"/>
    <w:rsid w:val="00503194"/>
    <w:rsid w:val="00504414"/>
    <w:rsid w:val="0050532C"/>
    <w:rsid w:val="00505F7D"/>
    <w:rsid w:val="00505FDE"/>
    <w:rsid w:val="00506C26"/>
    <w:rsid w:val="00506CF7"/>
    <w:rsid w:val="00511035"/>
    <w:rsid w:val="00512254"/>
    <w:rsid w:val="005146DC"/>
    <w:rsid w:val="00515CD2"/>
    <w:rsid w:val="00515DEE"/>
    <w:rsid w:val="00516255"/>
    <w:rsid w:val="00520113"/>
    <w:rsid w:val="00520DE2"/>
    <w:rsid w:val="00531541"/>
    <w:rsid w:val="00535114"/>
    <w:rsid w:val="005361A6"/>
    <w:rsid w:val="00536A68"/>
    <w:rsid w:val="00543143"/>
    <w:rsid w:val="00544385"/>
    <w:rsid w:val="0054795F"/>
    <w:rsid w:val="00550064"/>
    <w:rsid w:val="0055300C"/>
    <w:rsid w:val="005534AD"/>
    <w:rsid w:val="005534B3"/>
    <w:rsid w:val="00553827"/>
    <w:rsid w:val="00553ECE"/>
    <w:rsid w:val="00557152"/>
    <w:rsid w:val="005579C4"/>
    <w:rsid w:val="00563AB2"/>
    <w:rsid w:val="00564F2E"/>
    <w:rsid w:val="005650CF"/>
    <w:rsid w:val="00565922"/>
    <w:rsid w:val="00570B55"/>
    <w:rsid w:val="00577712"/>
    <w:rsid w:val="00577A5B"/>
    <w:rsid w:val="0058110B"/>
    <w:rsid w:val="0058306D"/>
    <w:rsid w:val="0058322B"/>
    <w:rsid w:val="005838BD"/>
    <w:rsid w:val="00584425"/>
    <w:rsid w:val="00585B25"/>
    <w:rsid w:val="00586E22"/>
    <w:rsid w:val="0058712E"/>
    <w:rsid w:val="00587E75"/>
    <w:rsid w:val="0059182C"/>
    <w:rsid w:val="00592EF0"/>
    <w:rsid w:val="005931FA"/>
    <w:rsid w:val="0059602C"/>
    <w:rsid w:val="005974F9"/>
    <w:rsid w:val="005A0D7C"/>
    <w:rsid w:val="005A25FA"/>
    <w:rsid w:val="005A3AF3"/>
    <w:rsid w:val="005A3B73"/>
    <w:rsid w:val="005A3FBB"/>
    <w:rsid w:val="005A5511"/>
    <w:rsid w:val="005A603C"/>
    <w:rsid w:val="005A6BE6"/>
    <w:rsid w:val="005A6F3F"/>
    <w:rsid w:val="005A74F8"/>
    <w:rsid w:val="005B142B"/>
    <w:rsid w:val="005B1C99"/>
    <w:rsid w:val="005B2412"/>
    <w:rsid w:val="005B2FD2"/>
    <w:rsid w:val="005C286E"/>
    <w:rsid w:val="005C3EE3"/>
    <w:rsid w:val="005C4EA0"/>
    <w:rsid w:val="005C73BF"/>
    <w:rsid w:val="005D0991"/>
    <w:rsid w:val="005D1580"/>
    <w:rsid w:val="005D34CD"/>
    <w:rsid w:val="005D3A38"/>
    <w:rsid w:val="005D6B1C"/>
    <w:rsid w:val="005E089C"/>
    <w:rsid w:val="005E1A12"/>
    <w:rsid w:val="005E36F8"/>
    <w:rsid w:val="005E4CC0"/>
    <w:rsid w:val="005E6037"/>
    <w:rsid w:val="005E7284"/>
    <w:rsid w:val="005E7D60"/>
    <w:rsid w:val="005F557B"/>
    <w:rsid w:val="005F6D01"/>
    <w:rsid w:val="005F7E45"/>
    <w:rsid w:val="00600F2F"/>
    <w:rsid w:val="00601560"/>
    <w:rsid w:val="0060174E"/>
    <w:rsid w:val="006032EA"/>
    <w:rsid w:val="00603744"/>
    <w:rsid w:val="00606008"/>
    <w:rsid w:val="00606922"/>
    <w:rsid w:val="00611A54"/>
    <w:rsid w:val="006138D3"/>
    <w:rsid w:val="00613CBB"/>
    <w:rsid w:val="00614D9F"/>
    <w:rsid w:val="006157CC"/>
    <w:rsid w:val="00615C28"/>
    <w:rsid w:val="00615EA3"/>
    <w:rsid w:val="006167BA"/>
    <w:rsid w:val="006172CA"/>
    <w:rsid w:val="00617CC9"/>
    <w:rsid w:val="006201E2"/>
    <w:rsid w:val="006213BC"/>
    <w:rsid w:val="006213C3"/>
    <w:rsid w:val="00623165"/>
    <w:rsid w:val="00623593"/>
    <w:rsid w:val="006238C8"/>
    <w:rsid w:val="00625D43"/>
    <w:rsid w:val="0062624E"/>
    <w:rsid w:val="0063022E"/>
    <w:rsid w:val="006308FC"/>
    <w:rsid w:val="006310A6"/>
    <w:rsid w:val="00631CAB"/>
    <w:rsid w:val="00632769"/>
    <w:rsid w:val="0064097F"/>
    <w:rsid w:val="00640D01"/>
    <w:rsid w:val="00641F93"/>
    <w:rsid w:val="00642B4C"/>
    <w:rsid w:val="00647897"/>
    <w:rsid w:val="00647CC3"/>
    <w:rsid w:val="006508C6"/>
    <w:rsid w:val="006529B1"/>
    <w:rsid w:val="00652CC9"/>
    <w:rsid w:val="00653A90"/>
    <w:rsid w:val="00654DF1"/>
    <w:rsid w:val="0066054E"/>
    <w:rsid w:val="00660DC0"/>
    <w:rsid w:val="0066419A"/>
    <w:rsid w:val="006644DD"/>
    <w:rsid w:val="00664FC4"/>
    <w:rsid w:val="00666AD9"/>
    <w:rsid w:val="006677A9"/>
    <w:rsid w:val="00670142"/>
    <w:rsid w:val="00672A68"/>
    <w:rsid w:val="0067380D"/>
    <w:rsid w:val="006778B7"/>
    <w:rsid w:val="00681B60"/>
    <w:rsid w:val="0068270E"/>
    <w:rsid w:val="0068281B"/>
    <w:rsid w:val="00686C0F"/>
    <w:rsid w:val="00690C00"/>
    <w:rsid w:val="0069134B"/>
    <w:rsid w:val="00691B8C"/>
    <w:rsid w:val="00693EBE"/>
    <w:rsid w:val="00695F7C"/>
    <w:rsid w:val="006968F0"/>
    <w:rsid w:val="006A272B"/>
    <w:rsid w:val="006A3953"/>
    <w:rsid w:val="006A697E"/>
    <w:rsid w:val="006A7178"/>
    <w:rsid w:val="006A735E"/>
    <w:rsid w:val="006B013E"/>
    <w:rsid w:val="006B1183"/>
    <w:rsid w:val="006B3428"/>
    <w:rsid w:val="006B52B9"/>
    <w:rsid w:val="006B7357"/>
    <w:rsid w:val="006B7425"/>
    <w:rsid w:val="006C09CA"/>
    <w:rsid w:val="006C1EA8"/>
    <w:rsid w:val="006C3211"/>
    <w:rsid w:val="006C3B9E"/>
    <w:rsid w:val="006C499C"/>
    <w:rsid w:val="006C4ECD"/>
    <w:rsid w:val="006C5420"/>
    <w:rsid w:val="006C5BBE"/>
    <w:rsid w:val="006D058B"/>
    <w:rsid w:val="006D17D0"/>
    <w:rsid w:val="006D1BE7"/>
    <w:rsid w:val="006D38C8"/>
    <w:rsid w:val="006D606F"/>
    <w:rsid w:val="006D6494"/>
    <w:rsid w:val="006D7482"/>
    <w:rsid w:val="006E0005"/>
    <w:rsid w:val="006E0112"/>
    <w:rsid w:val="006E3215"/>
    <w:rsid w:val="006E338A"/>
    <w:rsid w:val="006E3428"/>
    <w:rsid w:val="006E534A"/>
    <w:rsid w:val="006E60C7"/>
    <w:rsid w:val="006E614D"/>
    <w:rsid w:val="006E658D"/>
    <w:rsid w:val="006E6F3F"/>
    <w:rsid w:val="006E73D1"/>
    <w:rsid w:val="006F018D"/>
    <w:rsid w:val="006F2ED3"/>
    <w:rsid w:val="006F3DB8"/>
    <w:rsid w:val="006F58D9"/>
    <w:rsid w:val="007003E7"/>
    <w:rsid w:val="00701646"/>
    <w:rsid w:val="00705764"/>
    <w:rsid w:val="00705F00"/>
    <w:rsid w:val="00707676"/>
    <w:rsid w:val="00710569"/>
    <w:rsid w:val="00712796"/>
    <w:rsid w:val="00712869"/>
    <w:rsid w:val="00715829"/>
    <w:rsid w:val="007176D1"/>
    <w:rsid w:val="00721379"/>
    <w:rsid w:val="00722D6B"/>
    <w:rsid w:val="00725D0E"/>
    <w:rsid w:val="00727147"/>
    <w:rsid w:val="0073167A"/>
    <w:rsid w:val="00733C72"/>
    <w:rsid w:val="00733C7E"/>
    <w:rsid w:val="00733FA9"/>
    <w:rsid w:val="00734159"/>
    <w:rsid w:val="00734C02"/>
    <w:rsid w:val="00736E30"/>
    <w:rsid w:val="00740434"/>
    <w:rsid w:val="0074101F"/>
    <w:rsid w:val="007437F9"/>
    <w:rsid w:val="00743A03"/>
    <w:rsid w:val="00744276"/>
    <w:rsid w:val="0075039A"/>
    <w:rsid w:val="00750467"/>
    <w:rsid w:val="00750D55"/>
    <w:rsid w:val="0075196F"/>
    <w:rsid w:val="007547C8"/>
    <w:rsid w:val="00755F30"/>
    <w:rsid w:val="00756112"/>
    <w:rsid w:val="0076280B"/>
    <w:rsid w:val="007645BD"/>
    <w:rsid w:val="007651B9"/>
    <w:rsid w:val="007659E8"/>
    <w:rsid w:val="00765D51"/>
    <w:rsid w:val="00766A5B"/>
    <w:rsid w:val="007719F7"/>
    <w:rsid w:val="0077220F"/>
    <w:rsid w:val="00772C08"/>
    <w:rsid w:val="00774DA9"/>
    <w:rsid w:val="00775538"/>
    <w:rsid w:val="007772C3"/>
    <w:rsid w:val="00780A91"/>
    <w:rsid w:val="00780F1C"/>
    <w:rsid w:val="00784CC1"/>
    <w:rsid w:val="0078582C"/>
    <w:rsid w:val="0078597F"/>
    <w:rsid w:val="007863F7"/>
    <w:rsid w:val="00794BE7"/>
    <w:rsid w:val="00794D10"/>
    <w:rsid w:val="0079502D"/>
    <w:rsid w:val="0079787E"/>
    <w:rsid w:val="007A256C"/>
    <w:rsid w:val="007A2A6B"/>
    <w:rsid w:val="007A3EFA"/>
    <w:rsid w:val="007A5FAC"/>
    <w:rsid w:val="007A695F"/>
    <w:rsid w:val="007A6C6C"/>
    <w:rsid w:val="007B0D26"/>
    <w:rsid w:val="007B1523"/>
    <w:rsid w:val="007B3A76"/>
    <w:rsid w:val="007B40FA"/>
    <w:rsid w:val="007B493C"/>
    <w:rsid w:val="007B5138"/>
    <w:rsid w:val="007B51FF"/>
    <w:rsid w:val="007B536B"/>
    <w:rsid w:val="007B617F"/>
    <w:rsid w:val="007B6FDF"/>
    <w:rsid w:val="007B74A3"/>
    <w:rsid w:val="007B74C2"/>
    <w:rsid w:val="007C2C0C"/>
    <w:rsid w:val="007C364F"/>
    <w:rsid w:val="007C36A5"/>
    <w:rsid w:val="007C53BF"/>
    <w:rsid w:val="007C553C"/>
    <w:rsid w:val="007C55E7"/>
    <w:rsid w:val="007C61C4"/>
    <w:rsid w:val="007D06BA"/>
    <w:rsid w:val="007D2395"/>
    <w:rsid w:val="007D368E"/>
    <w:rsid w:val="007D43C0"/>
    <w:rsid w:val="007D46A4"/>
    <w:rsid w:val="007D62D6"/>
    <w:rsid w:val="007D7057"/>
    <w:rsid w:val="007E0431"/>
    <w:rsid w:val="007E3274"/>
    <w:rsid w:val="007E607E"/>
    <w:rsid w:val="007F02EC"/>
    <w:rsid w:val="007F1117"/>
    <w:rsid w:val="007F1895"/>
    <w:rsid w:val="007F4B10"/>
    <w:rsid w:val="007F57E5"/>
    <w:rsid w:val="007F58C8"/>
    <w:rsid w:val="007F6F0C"/>
    <w:rsid w:val="008010A0"/>
    <w:rsid w:val="00803063"/>
    <w:rsid w:val="00803C8C"/>
    <w:rsid w:val="00804FB1"/>
    <w:rsid w:val="00806D7E"/>
    <w:rsid w:val="008074C0"/>
    <w:rsid w:val="00807559"/>
    <w:rsid w:val="00807EBA"/>
    <w:rsid w:val="00812141"/>
    <w:rsid w:val="008125E7"/>
    <w:rsid w:val="00812B58"/>
    <w:rsid w:val="00812D9E"/>
    <w:rsid w:val="00813F36"/>
    <w:rsid w:val="00814CF9"/>
    <w:rsid w:val="00815CD8"/>
    <w:rsid w:val="00815E59"/>
    <w:rsid w:val="00821BAF"/>
    <w:rsid w:val="008229B0"/>
    <w:rsid w:val="00822FAE"/>
    <w:rsid w:val="00824FFF"/>
    <w:rsid w:val="00825FE9"/>
    <w:rsid w:val="00826EDB"/>
    <w:rsid w:val="0083069C"/>
    <w:rsid w:val="00830A49"/>
    <w:rsid w:val="00831186"/>
    <w:rsid w:val="00833C4E"/>
    <w:rsid w:val="00834CE0"/>
    <w:rsid w:val="008363EB"/>
    <w:rsid w:val="00842B9B"/>
    <w:rsid w:val="0084478C"/>
    <w:rsid w:val="00845842"/>
    <w:rsid w:val="00847116"/>
    <w:rsid w:val="008509AE"/>
    <w:rsid w:val="00852A29"/>
    <w:rsid w:val="00856D63"/>
    <w:rsid w:val="0086193B"/>
    <w:rsid w:val="0086352E"/>
    <w:rsid w:val="00865296"/>
    <w:rsid w:val="008665F0"/>
    <w:rsid w:val="008674B0"/>
    <w:rsid w:val="00867D69"/>
    <w:rsid w:val="00867DBD"/>
    <w:rsid w:val="008700F8"/>
    <w:rsid w:val="00870ACE"/>
    <w:rsid w:val="00873240"/>
    <w:rsid w:val="00873A2B"/>
    <w:rsid w:val="00874491"/>
    <w:rsid w:val="00875352"/>
    <w:rsid w:val="008753B9"/>
    <w:rsid w:val="00875708"/>
    <w:rsid w:val="008776AE"/>
    <w:rsid w:val="00877835"/>
    <w:rsid w:val="00880F87"/>
    <w:rsid w:val="0088289E"/>
    <w:rsid w:val="008859BE"/>
    <w:rsid w:val="0088692A"/>
    <w:rsid w:val="00892EFB"/>
    <w:rsid w:val="00894380"/>
    <w:rsid w:val="008952AD"/>
    <w:rsid w:val="008A70EF"/>
    <w:rsid w:val="008B0F8E"/>
    <w:rsid w:val="008B1032"/>
    <w:rsid w:val="008B1E83"/>
    <w:rsid w:val="008B5445"/>
    <w:rsid w:val="008B6A24"/>
    <w:rsid w:val="008B6F3D"/>
    <w:rsid w:val="008B72EA"/>
    <w:rsid w:val="008C237C"/>
    <w:rsid w:val="008C360C"/>
    <w:rsid w:val="008C62CE"/>
    <w:rsid w:val="008C650C"/>
    <w:rsid w:val="008C74C9"/>
    <w:rsid w:val="008D23EE"/>
    <w:rsid w:val="008D25F2"/>
    <w:rsid w:val="008D2D3A"/>
    <w:rsid w:val="008D2DA3"/>
    <w:rsid w:val="008D2DD2"/>
    <w:rsid w:val="008D3290"/>
    <w:rsid w:val="008D3428"/>
    <w:rsid w:val="008D587E"/>
    <w:rsid w:val="008D6855"/>
    <w:rsid w:val="008E0FB6"/>
    <w:rsid w:val="008E103C"/>
    <w:rsid w:val="008E1ECE"/>
    <w:rsid w:val="008E22A1"/>
    <w:rsid w:val="008E451C"/>
    <w:rsid w:val="008E5B76"/>
    <w:rsid w:val="008E7101"/>
    <w:rsid w:val="008E7212"/>
    <w:rsid w:val="008F0AD6"/>
    <w:rsid w:val="008F3764"/>
    <w:rsid w:val="008F426B"/>
    <w:rsid w:val="008F4F3E"/>
    <w:rsid w:val="008F7FDA"/>
    <w:rsid w:val="00901136"/>
    <w:rsid w:val="00901A78"/>
    <w:rsid w:val="00903447"/>
    <w:rsid w:val="0090381A"/>
    <w:rsid w:val="009055AD"/>
    <w:rsid w:val="00906D7C"/>
    <w:rsid w:val="00910529"/>
    <w:rsid w:val="00913251"/>
    <w:rsid w:val="0091387A"/>
    <w:rsid w:val="00915F0C"/>
    <w:rsid w:val="0091645B"/>
    <w:rsid w:val="00917AD0"/>
    <w:rsid w:val="00921418"/>
    <w:rsid w:val="00924F9B"/>
    <w:rsid w:val="00925CB8"/>
    <w:rsid w:val="009265CE"/>
    <w:rsid w:val="0092710E"/>
    <w:rsid w:val="0092767A"/>
    <w:rsid w:val="00930509"/>
    <w:rsid w:val="00930A76"/>
    <w:rsid w:val="009321E2"/>
    <w:rsid w:val="009324FF"/>
    <w:rsid w:val="00936186"/>
    <w:rsid w:val="00940E27"/>
    <w:rsid w:val="00942697"/>
    <w:rsid w:val="0094282E"/>
    <w:rsid w:val="0094599F"/>
    <w:rsid w:val="0094761C"/>
    <w:rsid w:val="00952D23"/>
    <w:rsid w:val="009560C8"/>
    <w:rsid w:val="00961607"/>
    <w:rsid w:val="00962A5C"/>
    <w:rsid w:val="00963BE2"/>
    <w:rsid w:val="00964274"/>
    <w:rsid w:val="00964836"/>
    <w:rsid w:val="00965683"/>
    <w:rsid w:val="009662A7"/>
    <w:rsid w:val="00966ADE"/>
    <w:rsid w:val="00970999"/>
    <w:rsid w:val="00970A4D"/>
    <w:rsid w:val="00970A9C"/>
    <w:rsid w:val="009738EB"/>
    <w:rsid w:val="00974A40"/>
    <w:rsid w:val="0097544C"/>
    <w:rsid w:val="009807D7"/>
    <w:rsid w:val="00982B06"/>
    <w:rsid w:val="00985805"/>
    <w:rsid w:val="00990AA6"/>
    <w:rsid w:val="00990E17"/>
    <w:rsid w:val="00993465"/>
    <w:rsid w:val="00997B3D"/>
    <w:rsid w:val="009A06F5"/>
    <w:rsid w:val="009A2229"/>
    <w:rsid w:val="009A32B9"/>
    <w:rsid w:val="009A43CB"/>
    <w:rsid w:val="009A441B"/>
    <w:rsid w:val="009A6AA1"/>
    <w:rsid w:val="009B1080"/>
    <w:rsid w:val="009B2BE5"/>
    <w:rsid w:val="009B4AB7"/>
    <w:rsid w:val="009B7896"/>
    <w:rsid w:val="009C1FFE"/>
    <w:rsid w:val="009C78F7"/>
    <w:rsid w:val="009D1E54"/>
    <w:rsid w:val="009D3C77"/>
    <w:rsid w:val="009D3F03"/>
    <w:rsid w:val="009D41A0"/>
    <w:rsid w:val="009D48DE"/>
    <w:rsid w:val="009D7146"/>
    <w:rsid w:val="009E1E3E"/>
    <w:rsid w:val="009E6BD1"/>
    <w:rsid w:val="009F08DA"/>
    <w:rsid w:val="009F28FE"/>
    <w:rsid w:val="009F6DF6"/>
    <w:rsid w:val="009F7337"/>
    <w:rsid w:val="00A0031D"/>
    <w:rsid w:val="00A02983"/>
    <w:rsid w:val="00A0399C"/>
    <w:rsid w:val="00A04496"/>
    <w:rsid w:val="00A053FC"/>
    <w:rsid w:val="00A07ADF"/>
    <w:rsid w:val="00A1093E"/>
    <w:rsid w:val="00A10D3D"/>
    <w:rsid w:val="00A11312"/>
    <w:rsid w:val="00A13B13"/>
    <w:rsid w:val="00A15105"/>
    <w:rsid w:val="00A17DC9"/>
    <w:rsid w:val="00A20DC2"/>
    <w:rsid w:val="00A23AF3"/>
    <w:rsid w:val="00A23D7E"/>
    <w:rsid w:val="00A24F35"/>
    <w:rsid w:val="00A25CC5"/>
    <w:rsid w:val="00A32490"/>
    <w:rsid w:val="00A325EE"/>
    <w:rsid w:val="00A32653"/>
    <w:rsid w:val="00A33DBA"/>
    <w:rsid w:val="00A34C6A"/>
    <w:rsid w:val="00A36B0B"/>
    <w:rsid w:val="00A37E93"/>
    <w:rsid w:val="00A40A52"/>
    <w:rsid w:val="00A446D2"/>
    <w:rsid w:val="00A450E7"/>
    <w:rsid w:val="00A47341"/>
    <w:rsid w:val="00A5327D"/>
    <w:rsid w:val="00A53FE5"/>
    <w:rsid w:val="00A56B1C"/>
    <w:rsid w:val="00A620A9"/>
    <w:rsid w:val="00A63FC0"/>
    <w:rsid w:val="00A659AA"/>
    <w:rsid w:val="00A66E1E"/>
    <w:rsid w:val="00A72C6E"/>
    <w:rsid w:val="00A736E6"/>
    <w:rsid w:val="00A740C6"/>
    <w:rsid w:val="00A75298"/>
    <w:rsid w:val="00A7590E"/>
    <w:rsid w:val="00A7623E"/>
    <w:rsid w:val="00A80D92"/>
    <w:rsid w:val="00A8377F"/>
    <w:rsid w:val="00A845E5"/>
    <w:rsid w:val="00A86C22"/>
    <w:rsid w:val="00A87124"/>
    <w:rsid w:val="00A908C2"/>
    <w:rsid w:val="00A91028"/>
    <w:rsid w:val="00A91C44"/>
    <w:rsid w:val="00A931EB"/>
    <w:rsid w:val="00A932D6"/>
    <w:rsid w:val="00A939F7"/>
    <w:rsid w:val="00A93BBC"/>
    <w:rsid w:val="00A94855"/>
    <w:rsid w:val="00A94D07"/>
    <w:rsid w:val="00A95698"/>
    <w:rsid w:val="00A97800"/>
    <w:rsid w:val="00AA17BF"/>
    <w:rsid w:val="00AA22E2"/>
    <w:rsid w:val="00AA3414"/>
    <w:rsid w:val="00AA3DC0"/>
    <w:rsid w:val="00AA6817"/>
    <w:rsid w:val="00AA701B"/>
    <w:rsid w:val="00AB083F"/>
    <w:rsid w:val="00AB0FD7"/>
    <w:rsid w:val="00AB18B4"/>
    <w:rsid w:val="00AB2280"/>
    <w:rsid w:val="00AB2597"/>
    <w:rsid w:val="00AB26EC"/>
    <w:rsid w:val="00AB26EF"/>
    <w:rsid w:val="00AB2722"/>
    <w:rsid w:val="00AB33B8"/>
    <w:rsid w:val="00AB4097"/>
    <w:rsid w:val="00AB4251"/>
    <w:rsid w:val="00AB43A6"/>
    <w:rsid w:val="00AB49A2"/>
    <w:rsid w:val="00AB4D88"/>
    <w:rsid w:val="00AB5AF9"/>
    <w:rsid w:val="00AB5C44"/>
    <w:rsid w:val="00AB5C9F"/>
    <w:rsid w:val="00AB697A"/>
    <w:rsid w:val="00AC0EDD"/>
    <w:rsid w:val="00AC13C7"/>
    <w:rsid w:val="00AC1672"/>
    <w:rsid w:val="00AC17FC"/>
    <w:rsid w:val="00AC3C15"/>
    <w:rsid w:val="00AC481A"/>
    <w:rsid w:val="00AC4AAA"/>
    <w:rsid w:val="00AC501B"/>
    <w:rsid w:val="00AD2608"/>
    <w:rsid w:val="00AD4E9F"/>
    <w:rsid w:val="00AE15E7"/>
    <w:rsid w:val="00AF33D0"/>
    <w:rsid w:val="00AF3E2A"/>
    <w:rsid w:val="00AF4F7B"/>
    <w:rsid w:val="00AF7763"/>
    <w:rsid w:val="00B033AE"/>
    <w:rsid w:val="00B05414"/>
    <w:rsid w:val="00B1078E"/>
    <w:rsid w:val="00B10EE1"/>
    <w:rsid w:val="00B13D01"/>
    <w:rsid w:val="00B14338"/>
    <w:rsid w:val="00B15EC4"/>
    <w:rsid w:val="00B20366"/>
    <w:rsid w:val="00B20712"/>
    <w:rsid w:val="00B20DE9"/>
    <w:rsid w:val="00B21F56"/>
    <w:rsid w:val="00B2543B"/>
    <w:rsid w:val="00B27341"/>
    <w:rsid w:val="00B27B2C"/>
    <w:rsid w:val="00B27D9F"/>
    <w:rsid w:val="00B30BE8"/>
    <w:rsid w:val="00B30E1E"/>
    <w:rsid w:val="00B317AB"/>
    <w:rsid w:val="00B3355C"/>
    <w:rsid w:val="00B33835"/>
    <w:rsid w:val="00B36043"/>
    <w:rsid w:val="00B40B54"/>
    <w:rsid w:val="00B418AA"/>
    <w:rsid w:val="00B41D97"/>
    <w:rsid w:val="00B41F28"/>
    <w:rsid w:val="00B43A94"/>
    <w:rsid w:val="00B44251"/>
    <w:rsid w:val="00B4454F"/>
    <w:rsid w:val="00B50A2F"/>
    <w:rsid w:val="00B5223F"/>
    <w:rsid w:val="00B52C8C"/>
    <w:rsid w:val="00B561E6"/>
    <w:rsid w:val="00B563E6"/>
    <w:rsid w:val="00B56858"/>
    <w:rsid w:val="00B62AB7"/>
    <w:rsid w:val="00B672D7"/>
    <w:rsid w:val="00B70324"/>
    <w:rsid w:val="00B7088D"/>
    <w:rsid w:val="00B71605"/>
    <w:rsid w:val="00B7170C"/>
    <w:rsid w:val="00B71865"/>
    <w:rsid w:val="00B71BAE"/>
    <w:rsid w:val="00B71F23"/>
    <w:rsid w:val="00B729DF"/>
    <w:rsid w:val="00B73304"/>
    <w:rsid w:val="00B74BB1"/>
    <w:rsid w:val="00B80E36"/>
    <w:rsid w:val="00B8309B"/>
    <w:rsid w:val="00B850D8"/>
    <w:rsid w:val="00B85892"/>
    <w:rsid w:val="00B85ADD"/>
    <w:rsid w:val="00B91DA4"/>
    <w:rsid w:val="00B951AC"/>
    <w:rsid w:val="00B96E47"/>
    <w:rsid w:val="00B97212"/>
    <w:rsid w:val="00B97863"/>
    <w:rsid w:val="00BA47CF"/>
    <w:rsid w:val="00BA746A"/>
    <w:rsid w:val="00BB2C77"/>
    <w:rsid w:val="00BB3947"/>
    <w:rsid w:val="00BB41E8"/>
    <w:rsid w:val="00BB4D4C"/>
    <w:rsid w:val="00BB5FC5"/>
    <w:rsid w:val="00BB622E"/>
    <w:rsid w:val="00BC0BA4"/>
    <w:rsid w:val="00BC0F41"/>
    <w:rsid w:val="00BC4288"/>
    <w:rsid w:val="00BD122A"/>
    <w:rsid w:val="00BD21C4"/>
    <w:rsid w:val="00BE16A0"/>
    <w:rsid w:val="00BE326D"/>
    <w:rsid w:val="00BE603F"/>
    <w:rsid w:val="00BE7105"/>
    <w:rsid w:val="00BE7C46"/>
    <w:rsid w:val="00BF0E00"/>
    <w:rsid w:val="00BF2D75"/>
    <w:rsid w:val="00BF3B1C"/>
    <w:rsid w:val="00BF42BC"/>
    <w:rsid w:val="00C036A2"/>
    <w:rsid w:val="00C0539C"/>
    <w:rsid w:val="00C05A6E"/>
    <w:rsid w:val="00C06B55"/>
    <w:rsid w:val="00C10844"/>
    <w:rsid w:val="00C10D6C"/>
    <w:rsid w:val="00C1280A"/>
    <w:rsid w:val="00C13182"/>
    <w:rsid w:val="00C13F91"/>
    <w:rsid w:val="00C14AD3"/>
    <w:rsid w:val="00C14C05"/>
    <w:rsid w:val="00C1554D"/>
    <w:rsid w:val="00C15CB1"/>
    <w:rsid w:val="00C1729C"/>
    <w:rsid w:val="00C20126"/>
    <w:rsid w:val="00C20C8D"/>
    <w:rsid w:val="00C21020"/>
    <w:rsid w:val="00C22E9D"/>
    <w:rsid w:val="00C23D3B"/>
    <w:rsid w:val="00C24091"/>
    <w:rsid w:val="00C25B2B"/>
    <w:rsid w:val="00C26D3D"/>
    <w:rsid w:val="00C30764"/>
    <w:rsid w:val="00C30861"/>
    <w:rsid w:val="00C311D1"/>
    <w:rsid w:val="00C3131D"/>
    <w:rsid w:val="00C31F14"/>
    <w:rsid w:val="00C3448D"/>
    <w:rsid w:val="00C3476F"/>
    <w:rsid w:val="00C34B38"/>
    <w:rsid w:val="00C420CE"/>
    <w:rsid w:val="00C44978"/>
    <w:rsid w:val="00C474C4"/>
    <w:rsid w:val="00C50858"/>
    <w:rsid w:val="00C50CE4"/>
    <w:rsid w:val="00C51DC9"/>
    <w:rsid w:val="00C51FEA"/>
    <w:rsid w:val="00C53565"/>
    <w:rsid w:val="00C53961"/>
    <w:rsid w:val="00C55F81"/>
    <w:rsid w:val="00C56AD2"/>
    <w:rsid w:val="00C56F16"/>
    <w:rsid w:val="00C61F98"/>
    <w:rsid w:val="00C62236"/>
    <w:rsid w:val="00C624B1"/>
    <w:rsid w:val="00C64697"/>
    <w:rsid w:val="00C650E3"/>
    <w:rsid w:val="00C65340"/>
    <w:rsid w:val="00C70771"/>
    <w:rsid w:val="00C741FC"/>
    <w:rsid w:val="00C756AD"/>
    <w:rsid w:val="00C77066"/>
    <w:rsid w:val="00C8121A"/>
    <w:rsid w:val="00C8141E"/>
    <w:rsid w:val="00C84089"/>
    <w:rsid w:val="00C84A48"/>
    <w:rsid w:val="00C8550C"/>
    <w:rsid w:val="00C900F1"/>
    <w:rsid w:val="00C91419"/>
    <w:rsid w:val="00C91594"/>
    <w:rsid w:val="00C96C72"/>
    <w:rsid w:val="00C979FF"/>
    <w:rsid w:val="00CA1538"/>
    <w:rsid w:val="00CA2009"/>
    <w:rsid w:val="00CA2E71"/>
    <w:rsid w:val="00CA4E15"/>
    <w:rsid w:val="00CB3690"/>
    <w:rsid w:val="00CB5160"/>
    <w:rsid w:val="00CB5A6B"/>
    <w:rsid w:val="00CB5C14"/>
    <w:rsid w:val="00CB757B"/>
    <w:rsid w:val="00CC1095"/>
    <w:rsid w:val="00CC23B4"/>
    <w:rsid w:val="00CC308B"/>
    <w:rsid w:val="00CC35BE"/>
    <w:rsid w:val="00CC4B24"/>
    <w:rsid w:val="00CC6658"/>
    <w:rsid w:val="00CC79BB"/>
    <w:rsid w:val="00CD0C5C"/>
    <w:rsid w:val="00CD0CB6"/>
    <w:rsid w:val="00CD38F7"/>
    <w:rsid w:val="00CD3E34"/>
    <w:rsid w:val="00CD54ED"/>
    <w:rsid w:val="00CD6CCE"/>
    <w:rsid w:val="00CE061E"/>
    <w:rsid w:val="00CE1559"/>
    <w:rsid w:val="00CE2A94"/>
    <w:rsid w:val="00CE3CBB"/>
    <w:rsid w:val="00CE3EE6"/>
    <w:rsid w:val="00CE5F64"/>
    <w:rsid w:val="00CE6FF4"/>
    <w:rsid w:val="00CE71A6"/>
    <w:rsid w:val="00CF10E0"/>
    <w:rsid w:val="00CF1995"/>
    <w:rsid w:val="00CF1C63"/>
    <w:rsid w:val="00CF38F8"/>
    <w:rsid w:val="00CF480E"/>
    <w:rsid w:val="00CF4C01"/>
    <w:rsid w:val="00CF696F"/>
    <w:rsid w:val="00D06DA5"/>
    <w:rsid w:val="00D1000E"/>
    <w:rsid w:val="00D11E8A"/>
    <w:rsid w:val="00D12331"/>
    <w:rsid w:val="00D12BD1"/>
    <w:rsid w:val="00D12C46"/>
    <w:rsid w:val="00D14D4B"/>
    <w:rsid w:val="00D16AC6"/>
    <w:rsid w:val="00D17F17"/>
    <w:rsid w:val="00D20BD9"/>
    <w:rsid w:val="00D20F13"/>
    <w:rsid w:val="00D24A62"/>
    <w:rsid w:val="00D2539E"/>
    <w:rsid w:val="00D26DA9"/>
    <w:rsid w:val="00D305FD"/>
    <w:rsid w:val="00D310D4"/>
    <w:rsid w:val="00D319B1"/>
    <w:rsid w:val="00D36508"/>
    <w:rsid w:val="00D36D2D"/>
    <w:rsid w:val="00D373ED"/>
    <w:rsid w:val="00D377EC"/>
    <w:rsid w:val="00D37939"/>
    <w:rsid w:val="00D41E94"/>
    <w:rsid w:val="00D4200F"/>
    <w:rsid w:val="00D434E7"/>
    <w:rsid w:val="00D44D08"/>
    <w:rsid w:val="00D45E1D"/>
    <w:rsid w:val="00D46A33"/>
    <w:rsid w:val="00D501E3"/>
    <w:rsid w:val="00D51726"/>
    <w:rsid w:val="00D529C9"/>
    <w:rsid w:val="00D55902"/>
    <w:rsid w:val="00D569A5"/>
    <w:rsid w:val="00D56BFA"/>
    <w:rsid w:val="00D636D7"/>
    <w:rsid w:val="00D63C83"/>
    <w:rsid w:val="00D65A89"/>
    <w:rsid w:val="00D71ACF"/>
    <w:rsid w:val="00D7459E"/>
    <w:rsid w:val="00D81FA0"/>
    <w:rsid w:val="00D87B07"/>
    <w:rsid w:val="00D90681"/>
    <w:rsid w:val="00D92FE3"/>
    <w:rsid w:val="00D93E4A"/>
    <w:rsid w:val="00D9525C"/>
    <w:rsid w:val="00D97642"/>
    <w:rsid w:val="00DA1132"/>
    <w:rsid w:val="00DA274E"/>
    <w:rsid w:val="00DA76FE"/>
    <w:rsid w:val="00DB058F"/>
    <w:rsid w:val="00DB0EC9"/>
    <w:rsid w:val="00DB1FD9"/>
    <w:rsid w:val="00DB6D84"/>
    <w:rsid w:val="00DB7CD0"/>
    <w:rsid w:val="00DC26F0"/>
    <w:rsid w:val="00DC2A2A"/>
    <w:rsid w:val="00DC2B5A"/>
    <w:rsid w:val="00DC38BA"/>
    <w:rsid w:val="00DC6068"/>
    <w:rsid w:val="00DC6756"/>
    <w:rsid w:val="00DC686F"/>
    <w:rsid w:val="00DC6FB8"/>
    <w:rsid w:val="00DC754E"/>
    <w:rsid w:val="00DC76F7"/>
    <w:rsid w:val="00DC7879"/>
    <w:rsid w:val="00DD2417"/>
    <w:rsid w:val="00DD2E76"/>
    <w:rsid w:val="00DD518F"/>
    <w:rsid w:val="00DD570C"/>
    <w:rsid w:val="00DD5E7E"/>
    <w:rsid w:val="00DD667C"/>
    <w:rsid w:val="00DD6BFE"/>
    <w:rsid w:val="00DE38EC"/>
    <w:rsid w:val="00DE520D"/>
    <w:rsid w:val="00DE609F"/>
    <w:rsid w:val="00DE73A7"/>
    <w:rsid w:val="00DF2346"/>
    <w:rsid w:val="00DF35D1"/>
    <w:rsid w:val="00DF3951"/>
    <w:rsid w:val="00DF45F5"/>
    <w:rsid w:val="00DF52F9"/>
    <w:rsid w:val="00DF607C"/>
    <w:rsid w:val="00DF633C"/>
    <w:rsid w:val="00E00CFF"/>
    <w:rsid w:val="00E0304D"/>
    <w:rsid w:val="00E104EF"/>
    <w:rsid w:val="00E11DBB"/>
    <w:rsid w:val="00E147D6"/>
    <w:rsid w:val="00E151E5"/>
    <w:rsid w:val="00E162B6"/>
    <w:rsid w:val="00E163CA"/>
    <w:rsid w:val="00E16C6B"/>
    <w:rsid w:val="00E20030"/>
    <w:rsid w:val="00E207FF"/>
    <w:rsid w:val="00E2287A"/>
    <w:rsid w:val="00E23346"/>
    <w:rsid w:val="00E27293"/>
    <w:rsid w:val="00E30759"/>
    <w:rsid w:val="00E30760"/>
    <w:rsid w:val="00E34CB8"/>
    <w:rsid w:val="00E35374"/>
    <w:rsid w:val="00E359B0"/>
    <w:rsid w:val="00E35CF2"/>
    <w:rsid w:val="00E35E26"/>
    <w:rsid w:val="00E42AAE"/>
    <w:rsid w:val="00E43609"/>
    <w:rsid w:val="00E45978"/>
    <w:rsid w:val="00E461B8"/>
    <w:rsid w:val="00E46474"/>
    <w:rsid w:val="00E50534"/>
    <w:rsid w:val="00E5262C"/>
    <w:rsid w:val="00E53511"/>
    <w:rsid w:val="00E53C94"/>
    <w:rsid w:val="00E55AB9"/>
    <w:rsid w:val="00E572D4"/>
    <w:rsid w:val="00E62611"/>
    <w:rsid w:val="00E63343"/>
    <w:rsid w:val="00E6338E"/>
    <w:rsid w:val="00E64CFD"/>
    <w:rsid w:val="00E65B4B"/>
    <w:rsid w:val="00E65D94"/>
    <w:rsid w:val="00E72D0A"/>
    <w:rsid w:val="00E72E59"/>
    <w:rsid w:val="00E74A63"/>
    <w:rsid w:val="00E77011"/>
    <w:rsid w:val="00E826A5"/>
    <w:rsid w:val="00E83560"/>
    <w:rsid w:val="00E84FE5"/>
    <w:rsid w:val="00E857F2"/>
    <w:rsid w:val="00E85A9B"/>
    <w:rsid w:val="00E86029"/>
    <w:rsid w:val="00E86B2F"/>
    <w:rsid w:val="00E90F1B"/>
    <w:rsid w:val="00E920C2"/>
    <w:rsid w:val="00E92B7A"/>
    <w:rsid w:val="00E94002"/>
    <w:rsid w:val="00E96DC1"/>
    <w:rsid w:val="00EA1CD4"/>
    <w:rsid w:val="00EA52C7"/>
    <w:rsid w:val="00EA6051"/>
    <w:rsid w:val="00EA78B4"/>
    <w:rsid w:val="00EB0ABE"/>
    <w:rsid w:val="00EB30BF"/>
    <w:rsid w:val="00EB47FA"/>
    <w:rsid w:val="00EB694F"/>
    <w:rsid w:val="00EB6A36"/>
    <w:rsid w:val="00EC273C"/>
    <w:rsid w:val="00EC2B82"/>
    <w:rsid w:val="00EC39AA"/>
    <w:rsid w:val="00EC40FB"/>
    <w:rsid w:val="00EC4349"/>
    <w:rsid w:val="00EC7366"/>
    <w:rsid w:val="00ED0BE7"/>
    <w:rsid w:val="00ED19A0"/>
    <w:rsid w:val="00ED537F"/>
    <w:rsid w:val="00ED7AE7"/>
    <w:rsid w:val="00EE67D2"/>
    <w:rsid w:val="00EE7C03"/>
    <w:rsid w:val="00EF128E"/>
    <w:rsid w:val="00EF138E"/>
    <w:rsid w:val="00EF377A"/>
    <w:rsid w:val="00EF6090"/>
    <w:rsid w:val="00F0130C"/>
    <w:rsid w:val="00F01476"/>
    <w:rsid w:val="00F017E1"/>
    <w:rsid w:val="00F047DD"/>
    <w:rsid w:val="00F05579"/>
    <w:rsid w:val="00F056EC"/>
    <w:rsid w:val="00F060B4"/>
    <w:rsid w:val="00F06164"/>
    <w:rsid w:val="00F0737A"/>
    <w:rsid w:val="00F13A48"/>
    <w:rsid w:val="00F13ECE"/>
    <w:rsid w:val="00F14506"/>
    <w:rsid w:val="00F14845"/>
    <w:rsid w:val="00F15A8E"/>
    <w:rsid w:val="00F15ABB"/>
    <w:rsid w:val="00F15F9E"/>
    <w:rsid w:val="00F1608D"/>
    <w:rsid w:val="00F2176A"/>
    <w:rsid w:val="00F2205D"/>
    <w:rsid w:val="00F2232A"/>
    <w:rsid w:val="00F24F91"/>
    <w:rsid w:val="00F26910"/>
    <w:rsid w:val="00F271F5"/>
    <w:rsid w:val="00F275BE"/>
    <w:rsid w:val="00F301A8"/>
    <w:rsid w:val="00F301BA"/>
    <w:rsid w:val="00F3045E"/>
    <w:rsid w:val="00F3165B"/>
    <w:rsid w:val="00F31AEA"/>
    <w:rsid w:val="00F3313B"/>
    <w:rsid w:val="00F33A22"/>
    <w:rsid w:val="00F36EE3"/>
    <w:rsid w:val="00F376DF"/>
    <w:rsid w:val="00F37DDF"/>
    <w:rsid w:val="00F41A8D"/>
    <w:rsid w:val="00F42784"/>
    <w:rsid w:val="00F427C3"/>
    <w:rsid w:val="00F4600B"/>
    <w:rsid w:val="00F469E9"/>
    <w:rsid w:val="00F50292"/>
    <w:rsid w:val="00F50BE3"/>
    <w:rsid w:val="00F5149C"/>
    <w:rsid w:val="00F51ABC"/>
    <w:rsid w:val="00F544C4"/>
    <w:rsid w:val="00F60F13"/>
    <w:rsid w:val="00F6303E"/>
    <w:rsid w:val="00F63553"/>
    <w:rsid w:val="00F63EC4"/>
    <w:rsid w:val="00F64464"/>
    <w:rsid w:val="00F654BE"/>
    <w:rsid w:val="00F6654E"/>
    <w:rsid w:val="00F67F73"/>
    <w:rsid w:val="00F707CE"/>
    <w:rsid w:val="00F70ABA"/>
    <w:rsid w:val="00F712CC"/>
    <w:rsid w:val="00F7301A"/>
    <w:rsid w:val="00F74018"/>
    <w:rsid w:val="00F7474B"/>
    <w:rsid w:val="00F75E45"/>
    <w:rsid w:val="00F76A0E"/>
    <w:rsid w:val="00F824C9"/>
    <w:rsid w:val="00F83008"/>
    <w:rsid w:val="00F844F0"/>
    <w:rsid w:val="00F93772"/>
    <w:rsid w:val="00F94D99"/>
    <w:rsid w:val="00F95FA8"/>
    <w:rsid w:val="00F966E7"/>
    <w:rsid w:val="00F97283"/>
    <w:rsid w:val="00FA6C5D"/>
    <w:rsid w:val="00FA7B07"/>
    <w:rsid w:val="00FA7BD5"/>
    <w:rsid w:val="00FB028D"/>
    <w:rsid w:val="00FB06DB"/>
    <w:rsid w:val="00FB08D5"/>
    <w:rsid w:val="00FB12BB"/>
    <w:rsid w:val="00FB16AD"/>
    <w:rsid w:val="00FB1B4E"/>
    <w:rsid w:val="00FB28B9"/>
    <w:rsid w:val="00FB6368"/>
    <w:rsid w:val="00FC5033"/>
    <w:rsid w:val="00FD20DB"/>
    <w:rsid w:val="00FD23B1"/>
    <w:rsid w:val="00FD273D"/>
    <w:rsid w:val="00FD2D58"/>
    <w:rsid w:val="00FD4103"/>
    <w:rsid w:val="00FD439E"/>
    <w:rsid w:val="00FD52AD"/>
    <w:rsid w:val="00FD548B"/>
    <w:rsid w:val="00FD6842"/>
    <w:rsid w:val="00FD6E73"/>
    <w:rsid w:val="00FE069C"/>
    <w:rsid w:val="00FE3DFC"/>
    <w:rsid w:val="00FF0CB3"/>
    <w:rsid w:val="00FF0DBB"/>
    <w:rsid w:val="00FF2069"/>
    <w:rsid w:val="00FF427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D08831F3-9A43-43E3-BAF7-774F3F1344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2">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atentStyles>
  <w:style w:type="paragraph" w:default="1" w:styleId="Normal">
    <w:name w:val="Normal"/>
    <w:qFormat/>
    <w:rsid w:val="001076A8"/>
  </w:style>
  <w:style w:type="paragraph" w:styleId="Ttulo1">
    <w:name w:val="heading 1"/>
    <w:basedOn w:val="Normal"/>
    <w:next w:val="Normal"/>
    <w:link w:val="Ttulo1Car"/>
    <w:uiPriority w:val="9"/>
    <w:qFormat/>
    <w:rsid w:val="001A13B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353216"/>
    <w:pPr>
      <w:spacing w:before="100" w:beforeAutospacing="1" w:after="100" w:afterAutospacing="1" w:line="240" w:lineRule="auto"/>
      <w:outlineLvl w:val="1"/>
    </w:pPr>
    <w:rPr>
      <w:rFonts w:ascii="Arial" w:eastAsia="Times New Roman" w:hAnsi="Arial" w:cs="Times New Roman"/>
      <w:b/>
      <w:bCs/>
      <w:color w:val="365F91"/>
      <w:sz w:val="24"/>
      <w:szCs w:val="36"/>
      <w:lang w:val="es-VE" w:eastAsia="es-VE"/>
    </w:rPr>
  </w:style>
  <w:style w:type="paragraph" w:styleId="Ttulo3">
    <w:name w:val="heading 3"/>
    <w:basedOn w:val="Normal"/>
    <w:next w:val="Normal"/>
    <w:link w:val="Ttulo3Car"/>
    <w:unhideWhenUsed/>
    <w:qFormat/>
    <w:rsid w:val="00BB4D4C"/>
    <w:pPr>
      <w:keepNext/>
      <w:keepLines/>
      <w:spacing w:before="200" w:after="0"/>
      <w:outlineLvl w:val="2"/>
    </w:pPr>
    <w:rPr>
      <w:rFonts w:asciiTheme="majorHAnsi" w:eastAsiaTheme="majorEastAsia" w:hAnsiTheme="majorHAnsi" w:cstheme="majorBidi"/>
      <w:b/>
      <w:b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aliases w:val="Titulo de Fígura,TITULO A,Lista 123,Cuadro 2-1,Fundamentacion,Bulleted List,Lista vistosa - Énfasis 11,Párrafo de lista2,Titulo parrafo,Punto,3,Iz - Párrafo de lista,Sivsa Parrafo,Footnote,List Paragraph1,Number List 1,TITULO,Imagen 01."/>
    <w:basedOn w:val="Normal"/>
    <w:link w:val="PrrafodelistaCar"/>
    <w:uiPriority w:val="34"/>
    <w:qFormat/>
    <w:rsid w:val="004A34A9"/>
    <w:pPr>
      <w:ind w:left="720"/>
      <w:contextualSpacing/>
    </w:pPr>
  </w:style>
  <w:style w:type="table" w:styleId="Tablaconcuadrcula">
    <w:name w:val="Table Grid"/>
    <w:basedOn w:val="Tablanormal"/>
    <w:uiPriority w:val="59"/>
    <w:rsid w:val="00DF35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globo">
    <w:name w:val="Balloon Text"/>
    <w:basedOn w:val="Normal"/>
    <w:link w:val="TextodegloboCar"/>
    <w:uiPriority w:val="99"/>
    <w:semiHidden/>
    <w:unhideWhenUsed/>
    <w:rsid w:val="0011284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11284A"/>
    <w:rPr>
      <w:rFonts w:ascii="Tahoma" w:hAnsi="Tahoma" w:cs="Tahoma"/>
      <w:sz w:val="16"/>
      <w:szCs w:val="16"/>
    </w:rPr>
  </w:style>
  <w:style w:type="paragraph" w:styleId="Encabezado">
    <w:name w:val="header"/>
    <w:basedOn w:val="Normal"/>
    <w:link w:val="EncabezadoCar"/>
    <w:uiPriority w:val="99"/>
    <w:unhideWhenUsed/>
    <w:rsid w:val="00F36EE3"/>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36EE3"/>
  </w:style>
  <w:style w:type="paragraph" w:styleId="Piedepgina">
    <w:name w:val="footer"/>
    <w:basedOn w:val="Normal"/>
    <w:link w:val="PiedepginaCar"/>
    <w:unhideWhenUsed/>
    <w:rsid w:val="00F36EE3"/>
    <w:pPr>
      <w:tabs>
        <w:tab w:val="center" w:pos="4252"/>
        <w:tab w:val="right" w:pos="8504"/>
      </w:tabs>
      <w:spacing w:after="0" w:line="240" w:lineRule="auto"/>
    </w:pPr>
  </w:style>
  <w:style w:type="character" w:customStyle="1" w:styleId="PiedepginaCar">
    <w:name w:val="Pie de página Car"/>
    <w:basedOn w:val="Fuentedeprrafopredeter"/>
    <w:link w:val="Piedepgina"/>
    <w:rsid w:val="00F36EE3"/>
  </w:style>
  <w:style w:type="paragraph" w:customStyle="1" w:styleId="Default">
    <w:name w:val="Default"/>
    <w:rsid w:val="00C30861"/>
    <w:pPr>
      <w:autoSpaceDE w:val="0"/>
      <w:autoSpaceDN w:val="0"/>
      <w:adjustRightInd w:val="0"/>
      <w:spacing w:after="0" w:line="240" w:lineRule="auto"/>
    </w:pPr>
    <w:rPr>
      <w:rFonts w:ascii="Arial" w:hAnsi="Arial" w:cs="Arial"/>
      <w:color w:val="000000"/>
      <w:sz w:val="24"/>
      <w:szCs w:val="24"/>
    </w:rPr>
  </w:style>
  <w:style w:type="paragraph" w:customStyle="1" w:styleId="Sangra3detindependiente1">
    <w:name w:val="Sangría 3 de t. independiente1"/>
    <w:basedOn w:val="Normal"/>
    <w:rsid w:val="00427B8B"/>
    <w:pPr>
      <w:suppressAutoHyphens/>
      <w:spacing w:after="120" w:line="240" w:lineRule="auto"/>
      <w:ind w:left="283"/>
    </w:pPr>
    <w:rPr>
      <w:rFonts w:ascii="Times New Roman" w:eastAsia="Times New Roman" w:hAnsi="Times New Roman" w:cs="Times New Roman"/>
      <w:sz w:val="16"/>
      <w:szCs w:val="16"/>
      <w:lang w:eastAsia="ar-SA"/>
    </w:rPr>
  </w:style>
  <w:style w:type="paragraph" w:styleId="NormalWeb">
    <w:name w:val="Normal (Web)"/>
    <w:basedOn w:val="Normal"/>
    <w:uiPriority w:val="99"/>
    <w:semiHidden/>
    <w:unhideWhenUsed/>
    <w:rsid w:val="00422C9D"/>
    <w:pPr>
      <w:spacing w:before="100" w:beforeAutospacing="1" w:after="100" w:afterAutospacing="1" w:line="240" w:lineRule="auto"/>
    </w:pPr>
    <w:rPr>
      <w:rFonts w:ascii="Times New Roman" w:eastAsia="Times New Roman" w:hAnsi="Times New Roman" w:cs="Times New Roman"/>
      <w:sz w:val="24"/>
      <w:szCs w:val="24"/>
      <w:lang w:val="es-PE" w:eastAsia="es-PE"/>
    </w:rPr>
  </w:style>
  <w:style w:type="character" w:styleId="Textoennegrita">
    <w:name w:val="Strong"/>
    <w:basedOn w:val="Fuentedeprrafopredeter"/>
    <w:uiPriority w:val="22"/>
    <w:qFormat/>
    <w:rsid w:val="00422C9D"/>
    <w:rPr>
      <w:b/>
      <w:bCs/>
    </w:rPr>
  </w:style>
  <w:style w:type="character" w:customStyle="1" w:styleId="PrrafodelistaCar">
    <w:name w:val="Párrafo de lista Car"/>
    <w:aliases w:val="Titulo de Fígura Car,TITULO A Car,Lista 123 Car,Cuadro 2-1 Car,Fundamentacion Car,Bulleted List Car,Lista vistosa - Énfasis 11 Car,Párrafo de lista2 Car,Titulo parrafo Car,Punto Car,3 Car,Iz - Párrafo de lista Car,Sivsa Parrafo Car"/>
    <w:link w:val="Prrafodelista"/>
    <w:uiPriority w:val="34"/>
    <w:qFormat/>
    <w:rsid w:val="009A6AA1"/>
  </w:style>
  <w:style w:type="character" w:customStyle="1" w:styleId="Ttulo2Car">
    <w:name w:val="Título 2 Car"/>
    <w:basedOn w:val="Fuentedeprrafopredeter"/>
    <w:link w:val="Ttulo2"/>
    <w:uiPriority w:val="9"/>
    <w:rsid w:val="00353216"/>
    <w:rPr>
      <w:rFonts w:ascii="Arial" w:eastAsia="Times New Roman" w:hAnsi="Arial" w:cs="Times New Roman"/>
      <w:b/>
      <w:bCs/>
      <w:color w:val="365F91"/>
      <w:sz w:val="24"/>
      <w:szCs w:val="36"/>
      <w:lang w:val="es-VE" w:eastAsia="es-VE"/>
    </w:rPr>
  </w:style>
  <w:style w:type="table" w:customStyle="1" w:styleId="TableNormal">
    <w:name w:val="Table Normal"/>
    <w:uiPriority w:val="2"/>
    <w:semiHidden/>
    <w:unhideWhenUsed/>
    <w:qFormat/>
    <w:rsid w:val="00936186"/>
    <w:pPr>
      <w:widowControl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936186"/>
    <w:pPr>
      <w:widowControl w:val="0"/>
      <w:spacing w:after="0" w:line="240" w:lineRule="auto"/>
    </w:pPr>
    <w:rPr>
      <w:lang w:val="en-US"/>
    </w:rPr>
  </w:style>
  <w:style w:type="character" w:customStyle="1" w:styleId="Ttulo1Car">
    <w:name w:val="Título 1 Car"/>
    <w:basedOn w:val="Fuentedeprrafopredeter"/>
    <w:link w:val="Ttulo1"/>
    <w:uiPriority w:val="9"/>
    <w:rsid w:val="001A13BE"/>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BB4D4C"/>
    <w:rPr>
      <w:rFonts w:asciiTheme="majorHAnsi" w:eastAsiaTheme="majorEastAsia" w:hAnsiTheme="majorHAnsi" w:cstheme="majorBidi"/>
      <w:b/>
      <w:bCs/>
      <w:color w:val="4F81BD" w:themeColor="accent1"/>
    </w:rPr>
  </w:style>
  <w:style w:type="paragraph" w:customStyle="1" w:styleId="TextoTtulo1">
    <w:name w:val="Texto Título 1"/>
    <w:basedOn w:val="Normal"/>
    <w:link w:val="TextoTtulo1Car"/>
    <w:rsid w:val="00BB4D4C"/>
    <w:pPr>
      <w:keepLines/>
      <w:spacing w:before="60" w:after="0" w:line="264" w:lineRule="auto"/>
      <w:ind w:left="1134" w:right="737"/>
    </w:pPr>
    <w:rPr>
      <w:rFonts w:ascii="Arial" w:eastAsia="Times New Roman" w:hAnsi="Arial" w:cs="Arial"/>
      <w:sz w:val="20"/>
      <w:szCs w:val="20"/>
      <w:lang w:val="es-AR" w:eastAsia="es-ES"/>
    </w:rPr>
  </w:style>
  <w:style w:type="character" w:customStyle="1" w:styleId="TextoTtulo1Car">
    <w:name w:val="Texto Título 1 Car"/>
    <w:link w:val="TextoTtulo1"/>
    <w:rsid w:val="00BB4D4C"/>
    <w:rPr>
      <w:rFonts w:ascii="Arial" w:eastAsia="Times New Roman" w:hAnsi="Arial" w:cs="Arial"/>
      <w:sz w:val="20"/>
      <w:szCs w:val="20"/>
      <w:lang w:val="es-AR" w:eastAsia="es-ES"/>
    </w:rPr>
  </w:style>
  <w:style w:type="character" w:styleId="nfasis">
    <w:name w:val="Emphasis"/>
    <w:uiPriority w:val="20"/>
    <w:qFormat/>
    <w:rsid w:val="00BB4D4C"/>
    <w:rPr>
      <w:b/>
      <w:bCs/>
      <w:i w:val="0"/>
      <w:iCs w:val="0"/>
    </w:rPr>
  </w:style>
  <w:style w:type="character" w:customStyle="1" w:styleId="apple-converted-space">
    <w:name w:val="apple-converted-space"/>
    <w:basedOn w:val="Fuentedeprrafopredeter"/>
    <w:rsid w:val="00F94D99"/>
  </w:style>
  <w:style w:type="numbering" w:customStyle="1" w:styleId="Estilo1">
    <w:name w:val="Estilo1"/>
    <w:uiPriority w:val="99"/>
    <w:rsid w:val="007B6FDF"/>
    <w:pPr>
      <w:numPr>
        <w:numId w:val="20"/>
      </w:numPr>
    </w:pPr>
  </w:style>
  <w:style w:type="numbering" w:customStyle="1" w:styleId="Estilo2">
    <w:name w:val="Estilo2"/>
    <w:uiPriority w:val="99"/>
    <w:rsid w:val="00D51726"/>
    <w:pPr>
      <w:numPr>
        <w:numId w:val="34"/>
      </w:numPr>
    </w:pPr>
  </w:style>
  <w:style w:type="paragraph" w:styleId="Sangradetextonormal">
    <w:name w:val="Body Text Indent"/>
    <w:basedOn w:val="Normal"/>
    <w:link w:val="SangradetextonormalCar"/>
    <w:rsid w:val="008A70EF"/>
    <w:pPr>
      <w:spacing w:after="120" w:line="240" w:lineRule="auto"/>
      <w:ind w:left="283"/>
    </w:pPr>
    <w:rPr>
      <w:rFonts w:ascii="Times New Roman" w:eastAsia="Times New Roman" w:hAnsi="Times New Roman" w:cs="Times New Roman"/>
      <w:color w:val="000000"/>
      <w:sz w:val="20"/>
      <w:szCs w:val="20"/>
      <w:lang w:eastAsia="es-ES"/>
    </w:rPr>
  </w:style>
  <w:style w:type="character" w:customStyle="1" w:styleId="SangradetextonormalCar">
    <w:name w:val="Sangría de texto normal Car"/>
    <w:basedOn w:val="Fuentedeprrafopredeter"/>
    <w:link w:val="Sangradetextonormal"/>
    <w:rsid w:val="008A70EF"/>
    <w:rPr>
      <w:rFonts w:ascii="Times New Roman" w:eastAsia="Times New Roman" w:hAnsi="Times New Roman" w:cs="Times New Roman"/>
      <w:color w:val="000000"/>
      <w:sz w:val="20"/>
      <w:szCs w:val="20"/>
      <w:lang w:eastAsia="es-ES"/>
    </w:rPr>
  </w:style>
  <w:style w:type="character" w:styleId="Hipervnculo">
    <w:name w:val="Hyperlink"/>
    <w:basedOn w:val="Fuentedeprrafopredeter"/>
    <w:uiPriority w:val="99"/>
    <w:rsid w:val="003A0781"/>
    <w:rPr>
      <w:rFonts w:ascii="Times New Roman" w:hAnsi="Times New Roman" w:hint="default"/>
      <w:strike w:val="0"/>
      <w:noProof/>
      <w:color w:val="0000FF"/>
      <w:spacing w:val="0"/>
      <w:sz w:val="20"/>
      <w:u w:val="single"/>
    </w:rPr>
  </w:style>
  <w:style w:type="character" w:styleId="Refdecomentario">
    <w:name w:val="annotation reference"/>
    <w:basedOn w:val="Fuentedeprrafopredeter"/>
    <w:uiPriority w:val="99"/>
    <w:semiHidden/>
    <w:unhideWhenUsed/>
    <w:rsid w:val="002859FB"/>
    <w:rPr>
      <w:sz w:val="16"/>
      <w:szCs w:val="16"/>
    </w:rPr>
  </w:style>
  <w:style w:type="paragraph" w:styleId="Textocomentario">
    <w:name w:val="annotation text"/>
    <w:basedOn w:val="Normal"/>
    <w:link w:val="TextocomentarioCar"/>
    <w:uiPriority w:val="99"/>
    <w:semiHidden/>
    <w:unhideWhenUsed/>
    <w:rsid w:val="002859FB"/>
    <w:pPr>
      <w:spacing w:line="240" w:lineRule="auto"/>
    </w:pPr>
    <w:rPr>
      <w:sz w:val="20"/>
      <w:szCs w:val="20"/>
    </w:rPr>
  </w:style>
  <w:style w:type="character" w:customStyle="1" w:styleId="TextocomentarioCar">
    <w:name w:val="Texto comentario Car"/>
    <w:basedOn w:val="Fuentedeprrafopredeter"/>
    <w:link w:val="Textocomentario"/>
    <w:uiPriority w:val="99"/>
    <w:semiHidden/>
    <w:rsid w:val="002859FB"/>
    <w:rPr>
      <w:sz w:val="20"/>
      <w:szCs w:val="20"/>
    </w:rPr>
  </w:style>
  <w:style w:type="paragraph" w:styleId="Asuntodelcomentario">
    <w:name w:val="annotation subject"/>
    <w:basedOn w:val="Textocomentario"/>
    <w:next w:val="Textocomentario"/>
    <w:link w:val="AsuntodelcomentarioCar"/>
    <w:uiPriority w:val="99"/>
    <w:semiHidden/>
    <w:unhideWhenUsed/>
    <w:rsid w:val="002859FB"/>
    <w:rPr>
      <w:b/>
      <w:bCs/>
    </w:rPr>
  </w:style>
  <w:style w:type="character" w:customStyle="1" w:styleId="AsuntodelcomentarioCar">
    <w:name w:val="Asunto del comentario Car"/>
    <w:basedOn w:val="TextocomentarioCar"/>
    <w:link w:val="Asuntodelcomentario"/>
    <w:uiPriority w:val="99"/>
    <w:semiHidden/>
    <w:rsid w:val="002859FB"/>
    <w:rPr>
      <w:b/>
      <w:bCs/>
      <w:sz w:val="20"/>
      <w:szCs w:val="20"/>
    </w:rPr>
  </w:style>
  <w:style w:type="paragraph" w:customStyle="1" w:styleId="Textoindependiente22">
    <w:name w:val="Texto independiente 22"/>
    <w:basedOn w:val="Normal"/>
    <w:rsid w:val="002642E9"/>
    <w:pPr>
      <w:widowControl w:val="0"/>
      <w:spacing w:after="0" w:line="240" w:lineRule="auto"/>
      <w:jc w:val="both"/>
    </w:pPr>
    <w:rPr>
      <w:rFonts w:ascii="Arial" w:eastAsia="Times New Roman" w:hAnsi="Arial" w:cs="Times New Roman"/>
      <w:sz w:val="20"/>
      <w:szCs w:val="20"/>
      <w:lang w:val="es-ES_tradnl" w:eastAsia="es-PE"/>
    </w:rPr>
  </w:style>
  <w:style w:type="paragraph" w:styleId="TtuloTDC">
    <w:name w:val="TOC Heading"/>
    <w:basedOn w:val="Ttulo1"/>
    <w:next w:val="Normal"/>
    <w:uiPriority w:val="39"/>
    <w:unhideWhenUsed/>
    <w:qFormat/>
    <w:rsid w:val="003E5358"/>
    <w:pPr>
      <w:spacing w:before="240" w:line="259" w:lineRule="auto"/>
      <w:outlineLvl w:val="9"/>
    </w:pPr>
    <w:rPr>
      <w:b w:val="0"/>
      <w:bCs w:val="0"/>
      <w:sz w:val="32"/>
      <w:szCs w:val="32"/>
      <w:lang w:val="es-PE" w:eastAsia="es-PE"/>
    </w:rPr>
  </w:style>
  <w:style w:type="paragraph" w:styleId="TDC1">
    <w:name w:val="toc 1"/>
    <w:basedOn w:val="Normal"/>
    <w:next w:val="Normal"/>
    <w:autoRedefine/>
    <w:uiPriority w:val="39"/>
    <w:unhideWhenUsed/>
    <w:rsid w:val="003E5358"/>
    <w:pPr>
      <w:spacing w:after="100"/>
    </w:pPr>
  </w:style>
  <w:style w:type="paragraph" w:styleId="TDC2">
    <w:name w:val="toc 2"/>
    <w:basedOn w:val="Normal"/>
    <w:next w:val="Normal"/>
    <w:autoRedefine/>
    <w:uiPriority w:val="39"/>
    <w:unhideWhenUsed/>
    <w:rsid w:val="003E5358"/>
    <w:pPr>
      <w:spacing w:after="100"/>
      <w:ind w:left="220"/>
    </w:pPr>
  </w:style>
  <w:style w:type="paragraph" w:styleId="TDC3">
    <w:name w:val="toc 3"/>
    <w:basedOn w:val="Normal"/>
    <w:next w:val="Normal"/>
    <w:autoRedefine/>
    <w:uiPriority w:val="39"/>
    <w:unhideWhenUsed/>
    <w:rsid w:val="003E5358"/>
    <w:pPr>
      <w:spacing w:after="100"/>
      <w:ind w:left="440"/>
    </w:pPr>
  </w:style>
  <w:style w:type="paragraph" w:styleId="Textonotapie">
    <w:name w:val="footnote text"/>
    <w:basedOn w:val="Normal"/>
    <w:link w:val="TextonotapieCar"/>
    <w:uiPriority w:val="99"/>
    <w:semiHidden/>
    <w:unhideWhenUsed/>
    <w:rsid w:val="00AA3414"/>
    <w:pPr>
      <w:spacing w:after="0" w:line="240" w:lineRule="auto"/>
    </w:pPr>
    <w:rPr>
      <w:sz w:val="20"/>
      <w:szCs w:val="20"/>
    </w:rPr>
  </w:style>
  <w:style w:type="character" w:customStyle="1" w:styleId="TextonotapieCar">
    <w:name w:val="Texto nota pie Car"/>
    <w:basedOn w:val="Fuentedeprrafopredeter"/>
    <w:link w:val="Textonotapie"/>
    <w:uiPriority w:val="99"/>
    <w:semiHidden/>
    <w:rsid w:val="00AA3414"/>
    <w:rPr>
      <w:sz w:val="20"/>
      <w:szCs w:val="20"/>
    </w:rPr>
  </w:style>
  <w:style w:type="character" w:styleId="Refdenotaalpie">
    <w:name w:val="footnote reference"/>
    <w:basedOn w:val="Fuentedeprrafopredeter"/>
    <w:uiPriority w:val="99"/>
    <w:semiHidden/>
    <w:unhideWhenUsed/>
    <w:rsid w:val="00AA3414"/>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496958">
      <w:bodyDiv w:val="1"/>
      <w:marLeft w:val="0"/>
      <w:marRight w:val="0"/>
      <w:marTop w:val="0"/>
      <w:marBottom w:val="0"/>
      <w:divBdr>
        <w:top w:val="none" w:sz="0" w:space="0" w:color="auto"/>
        <w:left w:val="none" w:sz="0" w:space="0" w:color="auto"/>
        <w:bottom w:val="none" w:sz="0" w:space="0" w:color="auto"/>
        <w:right w:val="none" w:sz="0" w:space="0" w:color="auto"/>
      </w:divBdr>
    </w:div>
    <w:div w:id="255793221">
      <w:bodyDiv w:val="1"/>
      <w:marLeft w:val="0"/>
      <w:marRight w:val="0"/>
      <w:marTop w:val="0"/>
      <w:marBottom w:val="0"/>
      <w:divBdr>
        <w:top w:val="none" w:sz="0" w:space="0" w:color="auto"/>
        <w:left w:val="none" w:sz="0" w:space="0" w:color="auto"/>
        <w:bottom w:val="none" w:sz="0" w:space="0" w:color="auto"/>
        <w:right w:val="none" w:sz="0" w:space="0" w:color="auto"/>
      </w:divBdr>
    </w:div>
    <w:div w:id="319820220">
      <w:bodyDiv w:val="1"/>
      <w:marLeft w:val="0"/>
      <w:marRight w:val="0"/>
      <w:marTop w:val="0"/>
      <w:marBottom w:val="0"/>
      <w:divBdr>
        <w:top w:val="none" w:sz="0" w:space="0" w:color="auto"/>
        <w:left w:val="none" w:sz="0" w:space="0" w:color="auto"/>
        <w:bottom w:val="none" w:sz="0" w:space="0" w:color="auto"/>
        <w:right w:val="none" w:sz="0" w:space="0" w:color="auto"/>
      </w:divBdr>
    </w:div>
    <w:div w:id="331108599">
      <w:bodyDiv w:val="1"/>
      <w:marLeft w:val="0"/>
      <w:marRight w:val="0"/>
      <w:marTop w:val="0"/>
      <w:marBottom w:val="0"/>
      <w:divBdr>
        <w:top w:val="none" w:sz="0" w:space="0" w:color="auto"/>
        <w:left w:val="none" w:sz="0" w:space="0" w:color="auto"/>
        <w:bottom w:val="none" w:sz="0" w:space="0" w:color="auto"/>
        <w:right w:val="none" w:sz="0" w:space="0" w:color="auto"/>
      </w:divBdr>
    </w:div>
    <w:div w:id="600259976">
      <w:bodyDiv w:val="1"/>
      <w:marLeft w:val="0"/>
      <w:marRight w:val="0"/>
      <w:marTop w:val="0"/>
      <w:marBottom w:val="0"/>
      <w:divBdr>
        <w:top w:val="none" w:sz="0" w:space="0" w:color="auto"/>
        <w:left w:val="none" w:sz="0" w:space="0" w:color="auto"/>
        <w:bottom w:val="none" w:sz="0" w:space="0" w:color="auto"/>
        <w:right w:val="none" w:sz="0" w:space="0" w:color="auto"/>
      </w:divBdr>
    </w:div>
    <w:div w:id="682126546">
      <w:bodyDiv w:val="1"/>
      <w:marLeft w:val="0"/>
      <w:marRight w:val="0"/>
      <w:marTop w:val="0"/>
      <w:marBottom w:val="0"/>
      <w:divBdr>
        <w:top w:val="none" w:sz="0" w:space="0" w:color="auto"/>
        <w:left w:val="none" w:sz="0" w:space="0" w:color="auto"/>
        <w:bottom w:val="none" w:sz="0" w:space="0" w:color="auto"/>
        <w:right w:val="none" w:sz="0" w:space="0" w:color="auto"/>
      </w:divBdr>
    </w:div>
    <w:div w:id="758789006">
      <w:bodyDiv w:val="1"/>
      <w:marLeft w:val="0"/>
      <w:marRight w:val="0"/>
      <w:marTop w:val="0"/>
      <w:marBottom w:val="0"/>
      <w:divBdr>
        <w:top w:val="none" w:sz="0" w:space="0" w:color="auto"/>
        <w:left w:val="none" w:sz="0" w:space="0" w:color="auto"/>
        <w:bottom w:val="none" w:sz="0" w:space="0" w:color="auto"/>
        <w:right w:val="none" w:sz="0" w:space="0" w:color="auto"/>
      </w:divBdr>
    </w:div>
    <w:div w:id="784541401">
      <w:bodyDiv w:val="1"/>
      <w:marLeft w:val="0"/>
      <w:marRight w:val="0"/>
      <w:marTop w:val="0"/>
      <w:marBottom w:val="0"/>
      <w:divBdr>
        <w:top w:val="none" w:sz="0" w:space="0" w:color="auto"/>
        <w:left w:val="none" w:sz="0" w:space="0" w:color="auto"/>
        <w:bottom w:val="none" w:sz="0" w:space="0" w:color="auto"/>
        <w:right w:val="none" w:sz="0" w:space="0" w:color="auto"/>
      </w:divBdr>
    </w:div>
    <w:div w:id="858592752">
      <w:bodyDiv w:val="1"/>
      <w:marLeft w:val="0"/>
      <w:marRight w:val="0"/>
      <w:marTop w:val="0"/>
      <w:marBottom w:val="0"/>
      <w:divBdr>
        <w:top w:val="none" w:sz="0" w:space="0" w:color="auto"/>
        <w:left w:val="none" w:sz="0" w:space="0" w:color="auto"/>
        <w:bottom w:val="none" w:sz="0" w:space="0" w:color="auto"/>
        <w:right w:val="none" w:sz="0" w:space="0" w:color="auto"/>
      </w:divBdr>
    </w:div>
    <w:div w:id="1021515747">
      <w:bodyDiv w:val="1"/>
      <w:marLeft w:val="0"/>
      <w:marRight w:val="0"/>
      <w:marTop w:val="0"/>
      <w:marBottom w:val="0"/>
      <w:divBdr>
        <w:top w:val="none" w:sz="0" w:space="0" w:color="auto"/>
        <w:left w:val="none" w:sz="0" w:space="0" w:color="auto"/>
        <w:bottom w:val="none" w:sz="0" w:space="0" w:color="auto"/>
        <w:right w:val="none" w:sz="0" w:space="0" w:color="auto"/>
      </w:divBdr>
    </w:div>
    <w:div w:id="1026180730">
      <w:bodyDiv w:val="1"/>
      <w:marLeft w:val="0"/>
      <w:marRight w:val="0"/>
      <w:marTop w:val="0"/>
      <w:marBottom w:val="0"/>
      <w:divBdr>
        <w:top w:val="none" w:sz="0" w:space="0" w:color="auto"/>
        <w:left w:val="none" w:sz="0" w:space="0" w:color="auto"/>
        <w:bottom w:val="none" w:sz="0" w:space="0" w:color="auto"/>
        <w:right w:val="none" w:sz="0" w:space="0" w:color="auto"/>
      </w:divBdr>
    </w:div>
    <w:div w:id="1061517234">
      <w:bodyDiv w:val="1"/>
      <w:marLeft w:val="0"/>
      <w:marRight w:val="0"/>
      <w:marTop w:val="0"/>
      <w:marBottom w:val="0"/>
      <w:divBdr>
        <w:top w:val="none" w:sz="0" w:space="0" w:color="auto"/>
        <w:left w:val="none" w:sz="0" w:space="0" w:color="auto"/>
        <w:bottom w:val="none" w:sz="0" w:space="0" w:color="auto"/>
        <w:right w:val="none" w:sz="0" w:space="0" w:color="auto"/>
      </w:divBdr>
    </w:div>
    <w:div w:id="1172570616">
      <w:bodyDiv w:val="1"/>
      <w:marLeft w:val="0"/>
      <w:marRight w:val="0"/>
      <w:marTop w:val="0"/>
      <w:marBottom w:val="0"/>
      <w:divBdr>
        <w:top w:val="none" w:sz="0" w:space="0" w:color="auto"/>
        <w:left w:val="none" w:sz="0" w:space="0" w:color="auto"/>
        <w:bottom w:val="none" w:sz="0" w:space="0" w:color="auto"/>
        <w:right w:val="none" w:sz="0" w:space="0" w:color="auto"/>
      </w:divBdr>
    </w:div>
    <w:div w:id="1333872273">
      <w:bodyDiv w:val="1"/>
      <w:marLeft w:val="0"/>
      <w:marRight w:val="0"/>
      <w:marTop w:val="0"/>
      <w:marBottom w:val="0"/>
      <w:divBdr>
        <w:top w:val="none" w:sz="0" w:space="0" w:color="auto"/>
        <w:left w:val="none" w:sz="0" w:space="0" w:color="auto"/>
        <w:bottom w:val="none" w:sz="0" w:space="0" w:color="auto"/>
        <w:right w:val="none" w:sz="0" w:space="0" w:color="auto"/>
      </w:divBdr>
    </w:div>
    <w:div w:id="1574579324">
      <w:bodyDiv w:val="1"/>
      <w:marLeft w:val="0"/>
      <w:marRight w:val="0"/>
      <w:marTop w:val="0"/>
      <w:marBottom w:val="0"/>
      <w:divBdr>
        <w:top w:val="none" w:sz="0" w:space="0" w:color="auto"/>
        <w:left w:val="none" w:sz="0" w:space="0" w:color="auto"/>
        <w:bottom w:val="none" w:sz="0" w:space="0" w:color="auto"/>
        <w:right w:val="none" w:sz="0" w:space="0" w:color="auto"/>
      </w:divBdr>
    </w:div>
    <w:div w:id="1597668244">
      <w:bodyDiv w:val="1"/>
      <w:marLeft w:val="0"/>
      <w:marRight w:val="0"/>
      <w:marTop w:val="0"/>
      <w:marBottom w:val="0"/>
      <w:divBdr>
        <w:top w:val="none" w:sz="0" w:space="0" w:color="auto"/>
        <w:left w:val="none" w:sz="0" w:space="0" w:color="auto"/>
        <w:bottom w:val="none" w:sz="0" w:space="0" w:color="auto"/>
        <w:right w:val="none" w:sz="0" w:space="0" w:color="auto"/>
      </w:divBdr>
    </w:div>
    <w:div w:id="1870096870">
      <w:bodyDiv w:val="1"/>
      <w:marLeft w:val="0"/>
      <w:marRight w:val="0"/>
      <w:marTop w:val="0"/>
      <w:marBottom w:val="0"/>
      <w:divBdr>
        <w:top w:val="none" w:sz="0" w:space="0" w:color="auto"/>
        <w:left w:val="none" w:sz="0" w:space="0" w:color="auto"/>
        <w:bottom w:val="none" w:sz="0" w:space="0" w:color="auto"/>
        <w:right w:val="none" w:sz="0" w:space="0" w:color="auto"/>
      </w:divBdr>
    </w:div>
    <w:div w:id="1901209539">
      <w:bodyDiv w:val="1"/>
      <w:marLeft w:val="0"/>
      <w:marRight w:val="0"/>
      <w:marTop w:val="0"/>
      <w:marBottom w:val="0"/>
      <w:divBdr>
        <w:top w:val="none" w:sz="0" w:space="0" w:color="auto"/>
        <w:left w:val="none" w:sz="0" w:space="0" w:color="auto"/>
        <w:bottom w:val="none" w:sz="0" w:space="0" w:color="auto"/>
        <w:right w:val="none" w:sz="0" w:space="0" w:color="auto"/>
      </w:divBdr>
    </w:div>
    <w:div w:id="1948345017">
      <w:bodyDiv w:val="1"/>
      <w:marLeft w:val="0"/>
      <w:marRight w:val="0"/>
      <w:marTop w:val="0"/>
      <w:marBottom w:val="0"/>
      <w:divBdr>
        <w:top w:val="none" w:sz="0" w:space="0" w:color="auto"/>
        <w:left w:val="none" w:sz="0" w:space="0" w:color="auto"/>
        <w:bottom w:val="none" w:sz="0" w:space="0" w:color="auto"/>
        <w:right w:val="none" w:sz="0" w:space="0" w:color="auto"/>
      </w:divBdr>
    </w:div>
    <w:div w:id="1993749200">
      <w:bodyDiv w:val="1"/>
      <w:marLeft w:val="0"/>
      <w:marRight w:val="0"/>
      <w:marTop w:val="0"/>
      <w:marBottom w:val="0"/>
      <w:divBdr>
        <w:top w:val="none" w:sz="0" w:space="0" w:color="auto"/>
        <w:left w:val="none" w:sz="0" w:space="0" w:color="auto"/>
        <w:bottom w:val="none" w:sz="0" w:space="0" w:color="auto"/>
        <w:right w:val="none" w:sz="0" w:space="0" w:color="auto"/>
      </w:divBdr>
    </w:div>
    <w:div w:id="203314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emf"/><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emf"/><Relationship Id="rId2" Type="http://schemas.openxmlformats.org/officeDocument/2006/relationships/numbering" Target="numbering.xml"/><Relationship Id="rId16" Type="http://schemas.openxmlformats.org/officeDocument/2006/relationships/image" Target="media/image9.emf"/><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emf"/><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96B9AB-9CC8-4172-A2DC-D2B79FCA18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1202</TotalTime>
  <Pages>49</Pages>
  <Words>16254</Words>
  <Characters>89403</Characters>
  <Application>Microsoft Office Word</Application>
  <DocSecurity>0</DocSecurity>
  <Lines>745</Lines>
  <Paragraphs>210</Paragraphs>
  <ScaleCrop>false</ScaleCrop>
  <HeadingPairs>
    <vt:vector size="2" baseType="variant">
      <vt:variant>
        <vt:lpstr>Título</vt:lpstr>
      </vt:variant>
      <vt:variant>
        <vt:i4>1</vt:i4>
      </vt:variant>
    </vt:vector>
  </HeadingPairs>
  <TitlesOfParts>
    <vt:vector size="1" baseType="lpstr">
      <vt:lpstr/>
    </vt:vector>
  </TitlesOfParts>
  <Company>PETROPERU</Company>
  <LinksUpToDate>false</LinksUpToDate>
  <CharactersWithSpaces>105447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Katheryne del Pilar Escobedo Mogollon</dc:creator>
  <cp:keywords/>
  <dc:description/>
  <cp:lastModifiedBy>reg32622</cp:lastModifiedBy>
  <cp:revision>166</cp:revision>
  <cp:lastPrinted>2019-07-04T18:46:00Z</cp:lastPrinted>
  <dcterms:created xsi:type="dcterms:W3CDTF">2019-04-22T12:44:00Z</dcterms:created>
  <dcterms:modified xsi:type="dcterms:W3CDTF">2019-09-20T18:16:00Z</dcterms:modified>
</cp:coreProperties>
</file>