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422A1F">
        <w:rPr>
          <w:rFonts w:ascii="Arial" w:hAnsi="Arial" w:cs="Arial"/>
          <w:sz w:val="21"/>
          <w:szCs w:val="21"/>
        </w:rPr>
        <w:t>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9C044A" w:rsidRPr="009F71E8" w:rsidRDefault="009C044A" w:rsidP="009C044A">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bookmarkStart w:id="0" w:name="_Hlk505695162"/>
      <w:r w:rsidR="0034151D">
        <w:rPr>
          <w:rFonts w:ascii="Arial" w:hAnsi="Arial" w:cs="Arial"/>
          <w:sz w:val="22"/>
          <w:szCs w:val="22"/>
        </w:rPr>
        <w:t>Servicio</w:t>
      </w:r>
      <w:r w:rsidR="00422A1F">
        <w:rPr>
          <w:rFonts w:ascii="Arial" w:hAnsi="Arial" w:cs="Arial"/>
          <w:sz w:val="22"/>
          <w:szCs w:val="22"/>
        </w:rPr>
        <w:t xml:space="preserve"> de “Suministro de Energía y Potencia Eléctrica para el Nuevo Terminal Ilo</w:t>
      </w:r>
      <w:r w:rsidR="00E672B6" w:rsidRPr="00E672B6">
        <w:rPr>
          <w:rFonts w:ascii="Arial" w:hAnsi="Arial" w:cs="Arial"/>
          <w:sz w:val="22"/>
          <w:szCs w:val="22"/>
        </w:rPr>
        <w:t>”.</w:t>
      </w:r>
    </w:p>
    <w:bookmarkEnd w:id="0"/>
    <w:p w:rsidR="009C044A" w:rsidRDefault="009C044A" w:rsidP="009C044A">
      <w:pPr>
        <w:spacing w:after="120"/>
        <w:jc w:val="both"/>
        <w:rPr>
          <w:rFonts w:ascii="Arial" w:hAnsi="Arial" w:cs="Arial"/>
          <w:sz w:val="22"/>
          <w:szCs w:val="22"/>
        </w:rPr>
      </w:pPr>
      <w:r w:rsidRPr="009F71E8">
        <w:rPr>
          <w:rFonts w:ascii="Arial" w:hAnsi="Arial" w:cs="Arial"/>
          <w:sz w:val="22"/>
          <w:szCs w:val="22"/>
        </w:rPr>
        <w:t>Estimados señores:</w:t>
      </w:r>
    </w:p>
    <w:p w:rsidR="009C044A" w:rsidRDefault="009C044A" w:rsidP="009C044A">
      <w:pPr>
        <w:spacing w:after="120"/>
        <w:jc w:val="both"/>
        <w:rPr>
          <w:rFonts w:ascii="Arial" w:hAnsi="Arial" w:cs="Arial"/>
          <w:sz w:val="22"/>
          <w:szCs w:val="22"/>
        </w:rPr>
      </w:pPr>
    </w:p>
    <w:p w:rsidR="009C044A" w:rsidRPr="009F71E8" w:rsidRDefault="009C044A" w:rsidP="009C044A">
      <w:pPr>
        <w:spacing w:after="120"/>
        <w:jc w:val="both"/>
        <w:rPr>
          <w:rFonts w:ascii="Arial" w:hAnsi="Arial" w:cs="Arial"/>
          <w:sz w:val="22"/>
          <w:szCs w:val="22"/>
        </w:rPr>
      </w:pPr>
      <w:r w:rsidRPr="009F71E8">
        <w:rPr>
          <w:rFonts w:ascii="Arial" w:hAnsi="Arial" w:cs="Arial"/>
          <w:sz w:val="22"/>
          <w:szCs w:val="22"/>
        </w:rPr>
        <w:t>El presente tiene por objeto alcanzar nuestra propuesta económica, para la prestación del servicio de la referencia</w:t>
      </w:r>
      <w:r w:rsidR="00422A1F">
        <w:rPr>
          <w:rFonts w:ascii="Arial" w:hAnsi="Arial" w:cs="Arial"/>
          <w:sz w:val="22"/>
          <w:szCs w:val="22"/>
        </w:rPr>
        <w:t xml:space="preserve">, </w:t>
      </w:r>
      <w:r w:rsidR="009B2858">
        <w:rPr>
          <w:rFonts w:ascii="Arial" w:hAnsi="Arial" w:cs="Arial"/>
          <w:sz w:val="22"/>
          <w:szCs w:val="22"/>
        </w:rPr>
        <w:t>por un monto total de US$</w:t>
      </w:r>
      <w:r w:rsidR="009B2858" w:rsidRPr="009F71E8">
        <w:rPr>
          <w:rFonts w:ascii="Arial" w:hAnsi="Arial" w:cs="Arial"/>
          <w:sz w:val="22"/>
          <w:szCs w:val="22"/>
        </w:rPr>
        <w:t xml:space="preserve">. </w:t>
      </w:r>
      <w:r w:rsidR="009B2858">
        <w:rPr>
          <w:rFonts w:ascii="Arial" w:hAnsi="Arial" w:cs="Arial"/>
          <w:sz w:val="22"/>
          <w:szCs w:val="22"/>
        </w:rPr>
        <w:t xml:space="preserve">………………  </w:t>
      </w:r>
      <w:r w:rsidR="009B2858" w:rsidRPr="009F71E8">
        <w:rPr>
          <w:rFonts w:ascii="Arial" w:hAnsi="Arial" w:cs="Arial"/>
          <w:sz w:val="22"/>
          <w:szCs w:val="22"/>
        </w:rPr>
        <w:t>(…</w:t>
      </w:r>
      <w:r w:rsidR="009B2858">
        <w:rPr>
          <w:rFonts w:ascii="Arial" w:hAnsi="Arial" w:cs="Arial"/>
          <w:sz w:val="22"/>
          <w:szCs w:val="22"/>
        </w:rPr>
        <w:t>…………</w:t>
      </w:r>
      <w:proofErr w:type="gramStart"/>
      <w:r w:rsidR="009B2858">
        <w:rPr>
          <w:rFonts w:ascii="Arial" w:hAnsi="Arial" w:cs="Arial"/>
          <w:sz w:val="22"/>
          <w:szCs w:val="22"/>
        </w:rPr>
        <w:t>…….</w:t>
      </w:r>
      <w:proofErr w:type="gramEnd"/>
      <w:r w:rsidR="009B2858">
        <w:rPr>
          <w:rFonts w:ascii="Arial" w:hAnsi="Arial" w:cs="Arial"/>
          <w:sz w:val="22"/>
          <w:szCs w:val="22"/>
        </w:rPr>
        <w:t>.</w:t>
      </w:r>
      <w:r w:rsidR="009B2858" w:rsidRPr="009F71E8">
        <w:rPr>
          <w:rFonts w:ascii="Arial" w:hAnsi="Arial" w:cs="Arial"/>
          <w:sz w:val="22"/>
          <w:szCs w:val="22"/>
        </w:rPr>
        <w:t xml:space="preserve">con 00/100 </w:t>
      </w:r>
      <w:r w:rsidR="009B2858">
        <w:rPr>
          <w:rFonts w:ascii="Arial" w:hAnsi="Arial" w:cs="Arial"/>
          <w:sz w:val="22"/>
          <w:szCs w:val="22"/>
        </w:rPr>
        <w:t>Dólares Americanos</w:t>
      </w:r>
      <w:r w:rsidR="009B2858" w:rsidRPr="009F71E8">
        <w:rPr>
          <w:rFonts w:ascii="Arial" w:hAnsi="Arial" w:cs="Arial"/>
          <w:sz w:val="22"/>
          <w:szCs w:val="22"/>
        </w:rPr>
        <w:t>), incluido el I.G.V.</w:t>
      </w:r>
      <w:r w:rsidR="009B2858">
        <w:rPr>
          <w:rFonts w:ascii="Arial" w:hAnsi="Arial" w:cs="Arial"/>
          <w:sz w:val="22"/>
          <w:szCs w:val="22"/>
        </w:rPr>
        <w:t xml:space="preserve">, </w:t>
      </w:r>
      <w:r w:rsidR="00422A1F">
        <w:rPr>
          <w:rFonts w:ascii="Arial" w:hAnsi="Arial" w:cs="Arial"/>
          <w:sz w:val="22"/>
          <w:szCs w:val="22"/>
        </w:rPr>
        <w:t>según el siguiente detalle:</w:t>
      </w:r>
    </w:p>
    <w:p w:rsidR="00422A1F" w:rsidRPr="00422A1F" w:rsidRDefault="00422A1F" w:rsidP="00422A1F">
      <w:pPr>
        <w:pStyle w:val="Sinespaciado"/>
        <w:tabs>
          <w:tab w:val="left" w:pos="1843"/>
        </w:tabs>
        <w:spacing w:line="220" w:lineRule="atLeast"/>
        <w:ind w:left="426"/>
        <w:jc w:val="both"/>
        <w:rPr>
          <w:rFonts w:ascii="Arial" w:hAnsi="Arial" w:cs="Arial"/>
          <w:sz w:val="20"/>
          <w:szCs w:val="20"/>
        </w:rPr>
      </w:pPr>
    </w:p>
    <w:p w:rsidR="00422A1F" w:rsidRPr="00422A1F" w:rsidRDefault="00422A1F" w:rsidP="00422A1F">
      <w:pPr>
        <w:pStyle w:val="Sinespaciado"/>
        <w:tabs>
          <w:tab w:val="left" w:pos="993"/>
        </w:tabs>
        <w:spacing w:line="220" w:lineRule="atLeast"/>
        <w:ind w:left="801"/>
        <w:jc w:val="both"/>
        <w:rPr>
          <w:rFonts w:ascii="Arial" w:hAnsi="Arial" w:cs="Arial"/>
          <w:b/>
          <w:sz w:val="22"/>
          <w:szCs w:val="22"/>
        </w:rPr>
      </w:pPr>
      <w:r w:rsidRPr="00422A1F">
        <w:rPr>
          <w:rFonts w:ascii="Arial" w:hAnsi="Arial" w:cs="Arial"/>
          <w:b/>
          <w:sz w:val="22"/>
          <w:szCs w:val="22"/>
        </w:rPr>
        <w:t xml:space="preserve">Para la Etapa 1, Construcción de la infraestructura del Suministro en Media Tensión: </w:t>
      </w:r>
    </w:p>
    <w:p w:rsidR="00422A1F" w:rsidRPr="00422A1F" w:rsidRDefault="00422A1F" w:rsidP="00422A1F">
      <w:pPr>
        <w:pStyle w:val="Prrafodelista"/>
        <w:spacing w:line="220" w:lineRule="atLeast"/>
        <w:ind w:left="0"/>
        <w:jc w:val="center"/>
        <w:rPr>
          <w:rFonts w:ascii="Arial" w:hAnsi="Arial" w:cs="Arial"/>
          <w:b/>
          <w:sz w:val="22"/>
          <w:szCs w:val="22"/>
        </w:rPr>
      </w:pPr>
      <w:r w:rsidRPr="00422A1F">
        <w:rPr>
          <w:rFonts w:ascii="Arial" w:hAnsi="Arial" w:cs="Arial"/>
          <w:b/>
          <w:sz w:val="22"/>
          <w:szCs w:val="22"/>
        </w:rPr>
        <w:t xml:space="preserve">Tabla N°1.- Infraestructura en Media Tensión </w:t>
      </w:r>
    </w:p>
    <w:p w:rsidR="00422A1F" w:rsidRPr="00F22983" w:rsidRDefault="00422A1F" w:rsidP="00422A1F">
      <w:pPr>
        <w:pStyle w:val="Prrafodelista"/>
        <w:spacing w:line="220" w:lineRule="atLeast"/>
        <w:ind w:left="0"/>
        <w:jc w:val="center"/>
        <w:rPr>
          <w:rFonts w:ascii="Arial" w:hAnsi="Arial" w:cs="Arial"/>
          <w:b/>
        </w:rPr>
      </w:pPr>
    </w:p>
    <w:tbl>
      <w:tblPr>
        <w:tblW w:w="10505" w:type="dxa"/>
        <w:jc w:val="center"/>
        <w:tblLayout w:type="fixed"/>
        <w:tblCellMar>
          <w:left w:w="70" w:type="dxa"/>
          <w:right w:w="70" w:type="dxa"/>
        </w:tblCellMar>
        <w:tblLook w:val="04A0" w:firstRow="1" w:lastRow="0" w:firstColumn="1" w:lastColumn="0" w:noHBand="0" w:noVBand="1"/>
      </w:tblPr>
      <w:tblGrid>
        <w:gridCol w:w="739"/>
        <w:gridCol w:w="4231"/>
        <w:gridCol w:w="2835"/>
        <w:gridCol w:w="992"/>
        <w:gridCol w:w="1708"/>
      </w:tblGrid>
      <w:tr w:rsidR="00A80ADF" w:rsidRPr="000035BD" w:rsidTr="00C47042">
        <w:trPr>
          <w:trHeight w:val="450"/>
          <w:jc w:val="center"/>
        </w:trPr>
        <w:tc>
          <w:tcPr>
            <w:tcW w:w="739" w:type="dxa"/>
            <w:tcBorders>
              <w:top w:val="single" w:sz="4" w:space="0" w:color="auto"/>
              <w:left w:val="single" w:sz="4" w:space="0" w:color="auto"/>
              <w:right w:val="single" w:sz="4" w:space="0" w:color="auto"/>
            </w:tcBorders>
            <w:vAlign w:val="center"/>
          </w:tcPr>
          <w:p w:rsidR="00A80ADF" w:rsidRPr="0025124E" w:rsidRDefault="00A80ADF" w:rsidP="008C1504">
            <w:pPr>
              <w:spacing w:line="220" w:lineRule="atLeast"/>
              <w:jc w:val="center"/>
              <w:rPr>
                <w:rFonts w:ascii="Arial" w:hAnsi="Arial" w:cs="Arial"/>
                <w:b/>
                <w:sz w:val="18"/>
                <w:szCs w:val="18"/>
              </w:rPr>
            </w:pPr>
            <w:r w:rsidRPr="0025124E">
              <w:rPr>
                <w:rFonts w:ascii="Arial" w:hAnsi="Arial" w:cs="Arial"/>
                <w:b/>
                <w:sz w:val="18"/>
                <w:szCs w:val="18"/>
              </w:rPr>
              <w:t>ÍTEM</w:t>
            </w:r>
          </w:p>
        </w:tc>
        <w:tc>
          <w:tcPr>
            <w:tcW w:w="4231" w:type="dxa"/>
            <w:tcBorders>
              <w:top w:val="single" w:sz="4" w:space="0" w:color="auto"/>
              <w:left w:val="single" w:sz="4" w:space="0" w:color="auto"/>
              <w:right w:val="single" w:sz="4" w:space="0" w:color="auto"/>
            </w:tcBorders>
            <w:shd w:val="clear" w:color="auto" w:fill="auto"/>
            <w:noWrap/>
            <w:vAlign w:val="center"/>
          </w:tcPr>
          <w:p w:rsidR="00A80ADF" w:rsidRPr="000035BD" w:rsidRDefault="00A80ADF" w:rsidP="008C1504">
            <w:pPr>
              <w:spacing w:line="220" w:lineRule="atLeast"/>
              <w:jc w:val="center"/>
              <w:rPr>
                <w:rFonts w:ascii="Arial" w:hAnsi="Arial" w:cs="Arial"/>
                <w:color w:val="000000"/>
                <w:sz w:val="18"/>
                <w:szCs w:val="18"/>
                <w:lang w:eastAsia="es-ES"/>
              </w:rPr>
            </w:pPr>
          </w:p>
        </w:tc>
        <w:tc>
          <w:tcPr>
            <w:tcW w:w="3827" w:type="dxa"/>
            <w:gridSpan w:val="2"/>
            <w:tcBorders>
              <w:top w:val="single" w:sz="4" w:space="0" w:color="auto"/>
              <w:left w:val="single" w:sz="4" w:space="0" w:color="auto"/>
              <w:right w:val="single" w:sz="4" w:space="0" w:color="auto"/>
            </w:tcBorders>
            <w:shd w:val="clear" w:color="auto" w:fill="auto"/>
            <w:noWrap/>
            <w:vAlign w:val="center"/>
            <w:hideMark/>
          </w:tcPr>
          <w:p w:rsidR="00A80ADF" w:rsidRPr="00C31E7A" w:rsidRDefault="00A80ADF" w:rsidP="008C1504">
            <w:pPr>
              <w:spacing w:line="220" w:lineRule="atLeast"/>
              <w:jc w:val="center"/>
              <w:rPr>
                <w:rFonts w:ascii="Arial" w:hAnsi="Arial" w:cs="Arial"/>
                <w:b/>
                <w:color w:val="000000"/>
                <w:sz w:val="18"/>
                <w:szCs w:val="18"/>
                <w:lang w:eastAsia="es-ES"/>
              </w:rPr>
            </w:pPr>
            <w:r>
              <w:rPr>
                <w:rFonts w:ascii="Arial" w:hAnsi="Arial" w:cs="Arial"/>
                <w:b/>
                <w:color w:val="000000"/>
                <w:sz w:val="18"/>
                <w:szCs w:val="18"/>
                <w:lang w:eastAsia="es-ES"/>
              </w:rPr>
              <w:t xml:space="preserve"> </w:t>
            </w:r>
          </w:p>
          <w:p w:rsidR="00A80ADF" w:rsidRPr="00C31E7A" w:rsidRDefault="00A80ADF" w:rsidP="00A80ADF">
            <w:pPr>
              <w:spacing w:line="220" w:lineRule="atLeast"/>
              <w:jc w:val="center"/>
              <w:rPr>
                <w:rFonts w:ascii="Arial" w:hAnsi="Arial" w:cs="Arial"/>
                <w:b/>
                <w:color w:val="000000"/>
                <w:sz w:val="18"/>
                <w:szCs w:val="18"/>
                <w:lang w:eastAsia="es-ES"/>
              </w:rPr>
            </w:pPr>
            <w:r>
              <w:rPr>
                <w:rFonts w:ascii="Arial" w:hAnsi="Arial" w:cs="Arial"/>
                <w:b/>
                <w:color w:val="000000"/>
                <w:sz w:val="18"/>
                <w:szCs w:val="18"/>
                <w:lang w:eastAsia="es-ES"/>
              </w:rPr>
              <w:t xml:space="preserve"> </w:t>
            </w:r>
          </w:p>
        </w:tc>
        <w:tc>
          <w:tcPr>
            <w:tcW w:w="1708" w:type="dxa"/>
            <w:tcBorders>
              <w:top w:val="single" w:sz="4" w:space="0" w:color="auto"/>
              <w:left w:val="single" w:sz="4" w:space="0" w:color="auto"/>
              <w:right w:val="single" w:sz="4" w:space="0" w:color="auto"/>
            </w:tcBorders>
            <w:vAlign w:val="center"/>
          </w:tcPr>
          <w:p w:rsidR="00A80ADF" w:rsidRPr="0025124E" w:rsidRDefault="00A80ADF" w:rsidP="008C1504">
            <w:pPr>
              <w:spacing w:line="220" w:lineRule="atLeast"/>
              <w:jc w:val="center"/>
              <w:rPr>
                <w:rFonts w:ascii="Arial" w:hAnsi="Arial" w:cs="Arial"/>
                <w:b/>
                <w:color w:val="000000"/>
                <w:sz w:val="18"/>
                <w:szCs w:val="18"/>
                <w:lang w:eastAsia="es-ES"/>
              </w:rPr>
            </w:pPr>
            <w:r w:rsidRPr="0025124E">
              <w:rPr>
                <w:rFonts w:ascii="Arial" w:hAnsi="Arial" w:cs="Arial"/>
                <w:b/>
                <w:color w:val="000000"/>
                <w:sz w:val="18"/>
                <w:szCs w:val="18"/>
                <w:lang w:eastAsia="es-ES"/>
              </w:rPr>
              <w:t>Parcial (USD)</w:t>
            </w:r>
          </w:p>
        </w:tc>
      </w:tr>
      <w:tr w:rsidR="0072280C" w:rsidRPr="000035BD" w:rsidTr="00E167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jc w:val="center"/>
        </w:trPr>
        <w:tc>
          <w:tcPr>
            <w:tcW w:w="739" w:type="dxa"/>
          </w:tcPr>
          <w:p w:rsidR="0072280C" w:rsidRPr="000035BD" w:rsidRDefault="0072280C" w:rsidP="008C1504">
            <w:pPr>
              <w:spacing w:line="220" w:lineRule="atLeast"/>
              <w:jc w:val="center"/>
              <w:rPr>
                <w:rFonts w:ascii="Arial" w:hAnsi="Arial" w:cs="Arial"/>
                <w:sz w:val="18"/>
                <w:szCs w:val="18"/>
              </w:rPr>
            </w:pPr>
            <w:r w:rsidRPr="000035BD">
              <w:rPr>
                <w:rFonts w:ascii="Arial" w:hAnsi="Arial" w:cs="Arial"/>
                <w:sz w:val="18"/>
                <w:szCs w:val="18"/>
              </w:rPr>
              <w:t>1.0</w:t>
            </w:r>
          </w:p>
        </w:tc>
        <w:tc>
          <w:tcPr>
            <w:tcW w:w="4231" w:type="dxa"/>
            <w:shd w:val="clear" w:color="auto" w:fill="auto"/>
            <w:noWrap/>
            <w:vAlign w:val="bottom"/>
            <w:hideMark/>
          </w:tcPr>
          <w:p w:rsidR="0072280C" w:rsidRPr="000035BD" w:rsidRDefault="0072280C" w:rsidP="008C1504">
            <w:pPr>
              <w:spacing w:line="220" w:lineRule="atLeast"/>
              <w:jc w:val="center"/>
              <w:rPr>
                <w:rFonts w:ascii="Arial" w:hAnsi="Arial" w:cs="Arial"/>
                <w:color w:val="000000"/>
                <w:sz w:val="18"/>
                <w:szCs w:val="18"/>
                <w:lang w:eastAsia="es-ES"/>
              </w:rPr>
            </w:pPr>
            <w:r w:rsidRPr="000035BD">
              <w:rPr>
                <w:rFonts w:ascii="Arial" w:hAnsi="Arial" w:cs="Arial"/>
                <w:sz w:val="18"/>
                <w:szCs w:val="18"/>
              </w:rPr>
              <w:t xml:space="preserve">Costo de inversión </w:t>
            </w:r>
            <w:r w:rsidRPr="000035BD">
              <w:rPr>
                <w:rFonts w:ascii="Arial" w:hAnsi="Arial" w:cs="Arial"/>
                <w:b/>
                <w:sz w:val="18"/>
                <w:szCs w:val="18"/>
              </w:rPr>
              <w:t>(a)</w:t>
            </w:r>
            <w:r w:rsidRPr="000035BD">
              <w:rPr>
                <w:rFonts w:ascii="Arial" w:hAnsi="Arial" w:cs="Arial"/>
                <w:sz w:val="18"/>
                <w:szCs w:val="18"/>
              </w:rPr>
              <w:t>:</w:t>
            </w:r>
          </w:p>
        </w:tc>
        <w:tc>
          <w:tcPr>
            <w:tcW w:w="2835" w:type="dxa"/>
            <w:shd w:val="clear" w:color="auto" w:fill="auto"/>
            <w:noWrap/>
            <w:vAlign w:val="center"/>
          </w:tcPr>
          <w:p w:rsidR="0072280C" w:rsidRPr="000035BD" w:rsidRDefault="0072280C" w:rsidP="0072280C">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 xml:space="preserve"> </w:t>
            </w:r>
            <w:bookmarkStart w:id="1" w:name="_GoBack"/>
            <w:bookmarkEnd w:id="1"/>
            <w:r>
              <w:rPr>
                <w:rFonts w:ascii="Arial" w:hAnsi="Arial" w:cs="Arial"/>
                <w:color w:val="000000"/>
                <w:sz w:val="18"/>
                <w:szCs w:val="18"/>
                <w:lang w:eastAsia="es-ES"/>
              </w:rPr>
              <w:t>Global</w:t>
            </w:r>
          </w:p>
        </w:tc>
        <w:tc>
          <w:tcPr>
            <w:tcW w:w="992" w:type="dxa"/>
          </w:tcPr>
          <w:p w:rsidR="0072280C" w:rsidRPr="000035BD" w:rsidRDefault="0072280C"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USD</w:t>
            </w:r>
          </w:p>
        </w:tc>
        <w:tc>
          <w:tcPr>
            <w:tcW w:w="1708" w:type="dxa"/>
          </w:tcPr>
          <w:p w:rsidR="0072280C" w:rsidRPr="000035BD" w:rsidRDefault="0072280C" w:rsidP="008C1504">
            <w:pPr>
              <w:spacing w:line="220" w:lineRule="atLeast"/>
              <w:jc w:val="center"/>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jc w:val="center"/>
        </w:trPr>
        <w:tc>
          <w:tcPr>
            <w:tcW w:w="739" w:type="dxa"/>
          </w:tcPr>
          <w:p w:rsidR="00422A1F" w:rsidRPr="000035BD" w:rsidRDefault="00422A1F" w:rsidP="008C1504">
            <w:pPr>
              <w:spacing w:line="220" w:lineRule="atLeast"/>
              <w:jc w:val="center"/>
              <w:rPr>
                <w:rFonts w:ascii="Arial" w:hAnsi="Arial" w:cs="Arial"/>
                <w:sz w:val="18"/>
                <w:szCs w:val="18"/>
              </w:rPr>
            </w:pPr>
          </w:p>
        </w:tc>
        <w:tc>
          <w:tcPr>
            <w:tcW w:w="8058" w:type="dxa"/>
            <w:gridSpan w:val="3"/>
            <w:shd w:val="clear" w:color="auto" w:fill="auto"/>
            <w:noWrap/>
            <w:vAlign w:val="bottom"/>
          </w:tcPr>
          <w:p w:rsidR="00422A1F" w:rsidRDefault="00422A1F" w:rsidP="008C1504">
            <w:pPr>
              <w:spacing w:line="220" w:lineRule="atLeast"/>
              <w:jc w:val="right"/>
              <w:rPr>
                <w:rFonts w:ascii="Arial" w:hAnsi="Arial" w:cs="Arial"/>
                <w:color w:val="000000"/>
                <w:sz w:val="18"/>
                <w:szCs w:val="18"/>
                <w:lang w:eastAsia="es-ES"/>
              </w:rPr>
            </w:pPr>
            <w:r>
              <w:rPr>
                <w:rFonts w:ascii="Arial" w:hAnsi="Arial" w:cs="Arial"/>
                <w:color w:val="000000"/>
                <w:sz w:val="18"/>
                <w:szCs w:val="18"/>
                <w:lang w:eastAsia="es-ES"/>
              </w:rPr>
              <w:t>Sub Total Etapa 1</w:t>
            </w:r>
          </w:p>
        </w:tc>
        <w:tc>
          <w:tcPr>
            <w:tcW w:w="1708" w:type="dxa"/>
          </w:tcPr>
          <w:p w:rsidR="00422A1F" w:rsidRPr="000035BD" w:rsidRDefault="00422A1F" w:rsidP="008C1504">
            <w:pPr>
              <w:spacing w:line="220" w:lineRule="atLeast"/>
              <w:jc w:val="center"/>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
          <w:jc w:val="center"/>
        </w:trPr>
        <w:tc>
          <w:tcPr>
            <w:tcW w:w="739" w:type="dxa"/>
          </w:tcPr>
          <w:p w:rsidR="00422A1F" w:rsidRPr="000035BD" w:rsidRDefault="00422A1F" w:rsidP="008C1504">
            <w:pPr>
              <w:spacing w:line="220" w:lineRule="atLeast"/>
              <w:jc w:val="right"/>
              <w:rPr>
                <w:rFonts w:ascii="Arial" w:hAnsi="Arial" w:cs="Arial"/>
                <w:color w:val="000000"/>
                <w:sz w:val="18"/>
                <w:szCs w:val="18"/>
                <w:lang w:eastAsia="es-ES"/>
              </w:rPr>
            </w:pPr>
          </w:p>
        </w:tc>
        <w:tc>
          <w:tcPr>
            <w:tcW w:w="8058" w:type="dxa"/>
            <w:gridSpan w:val="3"/>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r w:rsidRPr="000035BD">
              <w:rPr>
                <w:rFonts w:ascii="Arial" w:hAnsi="Arial" w:cs="Arial"/>
                <w:color w:val="000000"/>
                <w:sz w:val="18"/>
                <w:szCs w:val="18"/>
                <w:lang w:eastAsia="es-ES"/>
              </w:rPr>
              <w:t>I.G.V. (18%)</w:t>
            </w:r>
          </w:p>
        </w:tc>
        <w:tc>
          <w:tcPr>
            <w:tcW w:w="1708" w:type="dxa"/>
          </w:tcPr>
          <w:p w:rsidR="00422A1F" w:rsidRPr="000035BD" w:rsidRDefault="00422A1F" w:rsidP="008C1504">
            <w:pPr>
              <w:spacing w:line="220" w:lineRule="atLeast"/>
              <w:jc w:val="center"/>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
          <w:jc w:val="center"/>
        </w:trPr>
        <w:tc>
          <w:tcPr>
            <w:tcW w:w="739" w:type="dxa"/>
          </w:tcPr>
          <w:p w:rsidR="00422A1F" w:rsidRPr="000035BD" w:rsidRDefault="00422A1F" w:rsidP="008C1504">
            <w:pPr>
              <w:spacing w:line="220" w:lineRule="atLeast"/>
              <w:jc w:val="right"/>
              <w:rPr>
                <w:rFonts w:ascii="Arial" w:hAnsi="Arial" w:cs="Arial"/>
                <w:color w:val="000000"/>
                <w:sz w:val="18"/>
                <w:szCs w:val="18"/>
                <w:lang w:eastAsia="es-ES"/>
              </w:rPr>
            </w:pPr>
          </w:p>
        </w:tc>
        <w:tc>
          <w:tcPr>
            <w:tcW w:w="8058" w:type="dxa"/>
            <w:gridSpan w:val="3"/>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proofErr w:type="gramStart"/>
            <w:r w:rsidRPr="000035BD">
              <w:rPr>
                <w:rFonts w:ascii="Arial" w:hAnsi="Arial" w:cs="Arial"/>
                <w:color w:val="000000"/>
                <w:sz w:val="18"/>
                <w:szCs w:val="18"/>
                <w:lang w:eastAsia="es-ES"/>
              </w:rPr>
              <w:t>Total</w:t>
            </w:r>
            <w:proofErr w:type="gramEnd"/>
            <w:r w:rsidRPr="000035BD">
              <w:rPr>
                <w:rFonts w:ascii="Arial" w:hAnsi="Arial" w:cs="Arial"/>
                <w:color w:val="000000"/>
                <w:sz w:val="18"/>
                <w:szCs w:val="18"/>
                <w:lang w:eastAsia="es-ES"/>
              </w:rPr>
              <w:t xml:space="preserve"> Etapa 1</w:t>
            </w:r>
          </w:p>
        </w:tc>
        <w:tc>
          <w:tcPr>
            <w:tcW w:w="1708" w:type="dxa"/>
          </w:tcPr>
          <w:p w:rsidR="00422A1F" w:rsidRPr="000035BD" w:rsidRDefault="00422A1F" w:rsidP="008C1504">
            <w:pPr>
              <w:spacing w:line="220" w:lineRule="atLeast"/>
              <w:jc w:val="center"/>
              <w:rPr>
                <w:rFonts w:ascii="Arial" w:hAnsi="Arial" w:cs="Arial"/>
                <w:color w:val="000000"/>
                <w:sz w:val="18"/>
                <w:szCs w:val="18"/>
                <w:lang w:eastAsia="es-ES"/>
              </w:rPr>
            </w:pPr>
          </w:p>
        </w:tc>
      </w:tr>
    </w:tbl>
    <w:p w:rsidR="00422A1F" w:rsidRPr="009D0A21" w:rsidRDefault="00422A1F" w:rsidP="00422A1F">
      <w:pPr>
        <w:pStyle w:val="Sinespaciado"/>
        <w:tabs>
          <w:tab w:val="left" w:pos="993"/>
        </w:tabs>
        <w:spacing w:line="220" w:lineRule="atLeast"/>
        <w:ind w:left="375"/>
        <w:jc w:val="both"/>
        <w:rPr>
          <w:rFonts w:ascii="Arial" w:hAnsi="Arial" w:cs="Arial"/>
          <w:b/>
          <w:sz w:val="18"/>
          <w:szCs w:val="18"/>
        </w:rPr>
      </w:pPr>
    </w:p>
    <w:p w:rsidR="00422A1F" w:rsidRPr="00422A1F" w:rsidRDefault="00422A1F" w:rsidP="00422A1F">
      <w:pPr>
        <w:pStyle w:val="Sinespaciado"/>
        <w:tabs>
          <w:tab w:val="left" w:pos="993"/>
        </w:tabs>
        <w:spacing w:line="220" w:lineRule="atLeast"/>
        <w:ind w:left="801"/>
        <w:jc w:val="both"/>
        <w:rPr>
          <w:rFonts w:ascii="Arial" w:hAnsi="Arial" w:cs="Arial"/>
          <w:b/>
          <w:sz w:val="22"/>
          <w:szCs w:val="22"/>
        </w:rPr>
      </w:pPr>
      <w:r w:rsidRPr="00422A1F">
        <w:rPr>
          <w:rFonts w:ascii="Arial" w:hAnsi="Arial" w:cs="Arial"/>
          <w:b/>
          <w:sz w:val="22"/>
          <w:szCs w:val="22"/>
        </w:rPr>
        <w:t>Para la Etapa 2, Suministro (Operación y Mantenimiento):</w:t>
      </w:r>
    </w:p>
    <w:p w:rsidR="00422A1F" w:rsidRPr="00422A1F" w:rsidRDefault="00422A1F" w:rsidP="00422A1F">
      <w:pPr>
        <w:pStyle w:val="Prrafodelista"/>
        <w:spacing w:line="220" w:lineRule="atLeast"/>
        <w:ind w:left="993"/>
        <w:jc w:val="both"/>
        <w:rPr>
          <w:rFonts w:ascii="Arial" w:hAnsi="Arial" w:cs="Arial"/>
          <w:sz w:val="22"/>
          <w:szCs w:val="22"/>
          <w:lang w:val="es-PE"/>
        </w:rPr>
      </w:pPr>
      <w:r w:rsidRPr="00422A1F">
        <w:rPr>
          <w:rFonts w:ascii="Arial" w:hAnsi="Arial" w:cs="Arial"/>
          <w:sz w:val="22"/>
          <w:szCs w:val="22"/>
          <w:lang w:val="es-PE"/>
        </w:rPr>
        <w:t>La etapa 2 del servicio está compuesto por el consumo de energía y los cargos regulados por las entidades gubernamentales del sector eléctrico.</w:t>
      </w:r>
    </w:p>
    <w:p w:rsidR="00422A1F" w:rsidRPr="00422A1F" w:rsidRDefault="00422A1F" w:rsidP="00422A1F">
      <w:pPr>
        <w:pStyle w:val="Prrafodelista"/>
        <w:spacing w:line="220" w:lineRule="atLeast"/>
        <w:ind w:left="709"/>
        <w:jc w:val="both"/>
        <w:rPr>
          <w:rFonts w:ascii="Arial" w:hAnsi="Arial" w:cs="Arial"/>
          <w:sz w:val="22"/>
          <w:szCs w:val="22"/>
          <w:lang w:val="es-PE"/>
        </w:rPr>
      </w:pPr>
    </w:p>
    <w:p w:rsidR="00422A1F" w:rsidRPr="00422A1F" w:rsidRDefault="00422A1F" w:rsidP="00422A1F">
      <w:pPr>
        <w:spacing w:line="220" w:lineRule="atLeast"/>
        <w:jc w:val="center"/>
        <w:rPr>
          <w:rFonts w:ascii="Arial" w:hAnsi="Arial" w:cs="Arial"/>
          <w:b/>
          <w:sz w:val="22"/>
          <w:szCs w:val="22"/>
        </w:rPr>
      </w:pPr>
      <w:r w:rsidRPr="00422A1F">
        <w:rPr>
          <w:rFonts w:ascii="Arial" w:hAnsi="Arial" w:cs="Arial"/>
          <w:b/>
          <w:sz w:val="22"/>
          <w:szCs w:val="22"/>
        </w:rPr>
        <w:t xml:space="preserve">Tabla N°2.- Tarifa eléctrica (Cliente Libre) </w:t>
      </w:r>
    </w:p>
    <w:p w:rsidR="00422A1F" w:rsidRPr="00422A1F" w:rsidRDefault="00422A1F" w:rsidP="00422A1F">
      <w:pPr>
        <w:spacing w:line="220" w:lineRule="atLeast"/>
        <w:jc w:val="center"/>
        <w:rPr>
          <w:rFonts w:ascii="Arial" w:hAnsi="Arial" w:cs="Arial"/>
          <w:b/>
          <w:sz w:val="22"/>
          <w:szCs w:val="22"/>
        </w:rPr>
      </w:pPr>
    </w:p>
    <w:tbl>
      <w:tblPr>
        <w:tblW w:w="10461" w:type="dxa"/>
        <w:jc w:val="center"/>
        <w:tblLayout w:type="fixed"/>
        <w:tblCellMar>
          <w:left w:w="70" w:type="dxa"/>
          <w:right w:w="70" w:type="dxa"/>
        </w:tblCellMar>
        <w:tblLook w:val="04A0" w:firstRow="1" w:lastRow="0" w:firstColumn="1" w:lastColumn="0" w:noHBand="0" w:noVBand="1"/>
      </w:tblPr>
      <w:tblGrid>
        <w:gridCol w:w="711"/>
        <w:gridCol w:w="4322"/>
        <w:gridCol w:w="824"/>
        <w:gridCol w:w="8"/>
        <w:gridCol w:w="1018"/>
        <w:gridCol w:w="8"/>
        <w:gridCol w:w="843"/>
        <w:gridCol w:w="8"/>
        <w:gridCol w:w="984"/>
        <w:gridCol w:w="8"/>
        <w:gridCol w:w="877"/>
        <w:gridCol w:w="850"/>
      </w:tblGrid>
      <w:tr w:rsidR="00422A1F" w:rsidRPr="000035BD" w:rsidTr="008C1504">
        <w:trPr>
          <w:trHeight w:val="255"/>
          <w:jc w:val="center"/>
        </w:trPr>
        <w:tc>
          <w:tcPr>
            <w:tcW w:w="711" w:type="dxa"/>
            <w:vMerge w:val="restart"/>
            <w:tcBorders>
              <w:top w:val="single" w:sz="4" w:space="0" w:color="auto"/>
              <w:left w:val="single" w:sz="4" w:space="0" w:color="auto"/>
              <w:right w:val="single" w:sz="4" w:space="0" w:color="auto"/>
            </w:tcBorders>
            <w:vAlign w:val="center"/>
          </w:tcPr>
          <w:p w:rsidR="00422A1F" w:rsidRPr="0025124E" w:rsidRDefault="00422A1F" w:rsidP="008C1504">
            <w:pPr>
              <w:spacing w:line="220" w:lineRule="atLeast"/>
              <w:jc w:val="center"/>
              <w:rPr>
                <w:rFonts w:ascii="Arial" w:hAnsi="Arial" w:cs="Arial"/>
                <w:b/>
                <w:sz w:val="18"/>
                <w:szCs w:val="18"/>
              </w:rPr>
            </w:pPr>
            <w:r w:rsidRPr="0025124E">
              <w:rPr>
                <w:rFonts w:ascii="Arial" w:hAnsi="Arial" w:cs="Arial"/>
                <w:b/>
                <w:sz w:val="18"/>
                <w:szCs w:val="18"/>
              </w:rPr>
              <w:t>ÍTEM</w:t>
            </w:r>
          </w:p>
        </w:tc>
        <w:tc>
          <w:tcPr>
            <w:tcW w:w="4322" w:type="dxa"/>
            <w:vMerge w:val="restart"/>
            <w:tcBorders>
              <w:top w:val="single" w:sz="4" w:space="0" w:color="auto"/>
              <w:left w:val="single" w:sz="4" w:space="0" w:color="auto"/>
              <w:right w:val="single" w:sz="4" w:space="0" w:color="auto"/>
            </w:tcBorders>
            <w:shd w:val="clear" w:color="auto" w:fill="auto"/>
            <w:noWrap/>
            <w:vAlign w:val="center"/>
            <w:hideMark/>
          </w:tcPr>
          <w:p w:rsidR="00422A1F" w:rsidRPr="000035BD" w:rsidRDefault="00422A1F" w:rsidP="008C1504">
            <w:pPr>
              <w:spacing w:line="220" w:lineRule="atLeast"/>
              <w:rPr>
                <w:rFonts w:ascii="Arial" w:hAnsi="Arial" w:cs="Arial"/>
                <w:sz w:val="18"/>
                <w:szCs w:val="18"/>
              </w:rPr>
            </w:pPr>
          </w:p>
        </w:tc>
        <w:tc>
          <w:tcPr>
            <w:tcW w:w="1850" w:type="dxa"/>
            <w:gridSpan w:val="3"/>
            <w:tcBorders>
              <w:top w:val="single" w:sz="4" w:space="0" w:color="auto"/>
              <w:left w:val="single" w:sz="4" w:space="0" w:color="auto"/>
              <w:bottom w:val="single" w:sz="4" w:space="0" w:color="auto"/>
              <w:right w:val="single" w:sz="4" w:space="0" w:color="auto"/>
            </w:tcBorders>
            <w:vAlign w:val="center"/>
          </w:tcPr>
          <w:p w:rsidR="00422A1F" w:rsidRPr="00C31E7A" w:rsidRDefault="00422A1F" w:rsidP="008C1504">
            <w:pPr>
              <w:spacing w:line="220" w:lineRule="atLeast"/>
              <w:jc w:val="center"/>
              <w:rPr>
                <w:rFonts w:ascii="Arial" w:hAnsi="Arial" w:cs="Arial"/>
                <w:b/>
                <w:color w:val="000000"/>
                <w:sz w:val="18"/>
                <w:szCs w:val="18"/>
                <w:lang w:eastAsia="es-ES"/>
              </w:rPr>
            </w:pPr>
            <w:r w:rsidRPr="00C31E7A">
              <w:rPr>
                <w:rFonts w:ascii="Arial" w:hAnsi="Arial" w:cs="Arial"/>
                <w:b/>
                <w:color w:val="000000"/>
                <w:sz w:val="18"/>
                <w:szCs w:val="18"/>
                <w:lang w:eastAsia="es-ES"/>
              </w:rPr>
              <w:t>Cantidad (d)</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422A1F" w:rsidRPr="00C31E7A" w:rsidRDefault="00422A1F" w:rsidP="008C1504">
            <w:pPr>
              <w:spacing w:line="220" w:lineRule="atLeast"/>
              <w:jc w:val="center"/>
              <w:rPr>
                <w:rFonts w:ascii="Arial" w:hAnsi="Arial" w:cs="Arial"/>
                <w:b/>
                <w:color w:val="000000"/>
                <w:sz w:val="18"/>
                <w:szCs w:val="18"/>
                <w:lang w:eastAsia="es-ES"/>
              </w:rPr>
            </w:pPr>
            <w:r w:rsidRPr="00C31E7A">
              <w:rPr>
                <w:rFonts w:ascii="Arial" w:hAnsi="Arial" w:cs="Arial"/>
                <w:b/>
                <w:color w:val="000000"/>
                <w:sz w:val="18"/>
                <w:szCs w:val="18"/>
                <w:lang w:eastAsia="es-ES"/>
              </w:rPr>
              <w:t>Precio Unitario</w:t>
            </w:r>
          </w:p>
        </w:tc>
        <w:tc>
          <w:tcPr>
            <w:tcW w:w="885" w:type="dxa"/>
            <w:gridSpan w:val="2"/>
            <w:vMerge w:val="restart"/>
            <w:tcBorders>
              <w:top w:val="single" w:sz="4" w:space="0" w:color="auto"/>
              <w:left w:val="single" w:sz="4" w:space="0" w:color="auto"/>
              <w:right w:val="single" w:sz="4" w:space="0" w:color="auto"/>
            </w:tcBorders>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Plazo (meses)</w:t>
            </w:r>
          </w:p>
        </w:tc>
        <w:tc>
          <w:tcPr>
            <w:tcW w:w="850" w:type="dxa"/>
            <w:vMerge w:val="restart"/>
            <w:tcBorders>
              <w:top w:val="single" w:sz="4" w:space="0" w:color="auto"/>
              <w:left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Parcial (USD)</w:t>
            </w:r>
          </w:p>
        </w:tc>
      </w:tr>
      <w:tr w:rsidR="00422A1F" w:rsidRPr="000035BD" w:rsidTr="008C1504">
        <w:trPr>
          <w:trHeight w:val="42"/>
          <w:jc w:val="center"/>
        </w:trPr>
        <w:tc>
          <w:tcPr>
            <w:tcW w:w="711" w:type="dxa"/>
            <w:vMerge/>
            <w:tcBorders>
              <w:left w:val="single" w:sz="4" w:space="0" w:color="auto"/>
              <w:bottom w:val="single" w:sz="4" w:space="0" w:color="auto"/>
              <w:right w:val="single" w:sz="4" w:space="0" w:color="auto"/>
            </w:tcBorders>
          </w:tcPr>
          <w:p w:rsidR="00422A1F" w:rsidRPr="000035BD" w:rsidRDefault="00422A1F" w:rsidP="008C1504">
            <w:pPr>
              <w:spacing w:line="220" w:lineRule="atLeast"/>
              <w:rPr>
                <w:rFonts w:ascii="Arial" w:hAnsi="Arial" w:cs="Arial"/>
                <w:sz w:val="18"/>
                <w:szCs w:val="18"/>
              </w:rPr>
            </w:pPr>
          </w:p>
        </w:tc>
        <w:tc>
          <w:tcPr>
            <w:tcW w:w="4322" w:type="dxa"/>
            <w:vMerge/>
            <w:tcBorders>
              <w:left w:val="single" w:sz="4" w:space="0" w:color="auto"/>
              <w:bottom w:val="single" w:sz="4" w:space="0" w:color="auto"/>
              <w:right w:val="single" w:sz="4" w:space="0" w:color="auto"/>
            </w:tcBorders>
            <w:shd w:val="clear" w:color="auto" w:fill="auto"/>
            <w:noWrap/>
            <w:vAlign w:val="center"/>
          </w:tcPr>
          <w:p w:rsidR="00422A1F" w:rsidRPr="000035BD" w:rsidRDefault="00422A1F" w:rsidP="008C1504">
            <w:pPr>
              <w:spacing w:line="220" w:lineRule="atLeast"/>
              <w:rPr>
                <w:rFonts w:ascii="Arial" w:hAnsi="Arial" w:cs="Arial"/>
                <w:sz w:val="18"/>
                <w:szCs w:val="18"/>
              </w:rPr>
            </w:pPr>
          </w:p>
        </w:tc>
        <w:tc>
          <w:tcPr>
            <w:tcW w:w="824" w:type="dxa"/>
            <w:tcBorders>
              <w:top w:val="single" w:sz="4" w:space="0" w:color="auto"/>
              <w:left w:val="single" w:sz="4" w:space="0" w:color="auto"/>
              <w:bottom w:val="single" w:sz="4" w:space="0" w:color="auto"/>
              <w:right w:val="single" w:sz="4" w:space="0" w:color="auto"/>
            </w:tcBorders>
            <w:vAlign w:val="center"/>
          </w:tcPr>
          <w:p w:rsidR="00422A1F" w:rsidRPr="00C31E7A" w:rsidRDefault="00422A1F" w:rsidP="008C1504">
            <w:pPr>
              <w:spacing w:line="220" w:lineRule="atLeast"/>
              <w:jc w:val="center"/>
              <w:rPr>
                <w:rFonts w:ascii="Arial" w:hAnsi="Arial" w:cs="Arial"/>
                <w:b/>
                <w:color w:val="000000"/>
                <w:sz w:val="18"/>
                <w:szCs w:val="18"/>
                <w:lang w:eastAsia="es-ES"/>
              </w:rPr>
            </w:pP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2A1F" w:rsidRPr="00C31E7A" w:rsidRDefault="00422A1F" w:rsidP="008C1504">
            <w:pPr>
              <w:spacing w:line="220" w:lineRule="atLeast"/>
              <w:jc w:val="center"/>
              <w:rPr>
                <w:rFonts w:ascii="Arial" w:hAnsi="Arial" w:cs="Arial"/>
                <w:b/>
                <w:color w:val="000000"/>
                <w:sz w:val="18"/>
                <w:szCs w:val="18"/>
                <w:lang w:eastAsia="es-ES"/>
              </w:rPr>
            </w:pPr>
            <w:r w:rsidRPr="00C31E7A">
              <w:rPr>
                <w:rFonts w:ascii="Arial" w:hAnsi="Arial" w:cs="Arial"/>
                <w:b/>
                <w:color w:val="000000"/>
                <w:sz w:val="18"/>
                <w:szCs w:val="18"/>
                <w:lang w:eastAsia="es-ES"/>
              </w:rPr>
              <w:t>Unidad</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22A1F" w:rsidRPr="00C31E7A" w:rsidRDefault="00422A1F" w:rsidP="008C1504">
            <w:pPr>
              <w:spacing w:line="220" w:lineRule="atLeast"/>
              <w:jc w:val="center"/>
              <w:rPr>
                <w:rFonts w:ascii="Arial" w:hAnsi="Arial" w:cs="Arial"/>
                <w:b/>
                <w:color w:val="000000"/>
                <w:sz w:val="18"/>
                <w:szCs w:val="18"/>
                <w:lang w:eastAsia="es-E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22A1F" w:rsidRPr="00C31E7A" w:rsidRDefault="00422A1F" w:rsidP="008C1504">
            <w:pPr>
              <w:spacing w:line="220" w:lineRule="atLeast"/>
              <w:jc w:val="center"/>
              <w:rPr>
                <w:rFonts w:ascii="Arial" w:hAnsi="Arial" w:cs="Arial"/>
                <w:b/>
                <w:color w:val="000000"/>
                <w:sz w:val="18"/>
                <w:szCs w:val="18"/>
                <w:lang w:eastAsia="es-ES"/>
              </w:rPr>
            </w:pPr>
            <w:r w:rsidRPr="00C31E7A">
              <w:rPr>
                <w:rFonts w:ascii="Arial" w:hAnsi="Arial" w:cs="Arial"/>
                <w:b/>
                <w:color w:val="000000"/>
                <w:sz w:val="18"/>
                <w:szCs w:val="18"/>
                <w:lang w:eastAsia="es-ES"/>
              </w:rPr>
              <w:t>Unidad</w:t>
            </w:r>
          </w:p>
        </w:tc>
        <w:tc>
          <w:tcPr>
            <w:tcW w:w="885" w:type="dxa"/>
            <w:gridSpan w:val="2"/>
            <w:vMerge/>
            <w:tcBorders>
              <w:left w:val="single" w:sz="4" w:space="0" w:color="auto"/>
              <w:bottom w:val="single" w:sz="4" w:space="0" w:color="auto"/>
              <w:right w:val="single" w:sz="4" w:space="0" w:color="auto"/>
            </w:tcBorders>
          </w:tcPr>
          <w:p w:rsidR="00422A1F" w:rsidRPr="000035BD" w:rsidRDefault="00422A1F" w:rsidP="008C1504">
            <w:pPr>
              <w:spacing w:line="220" w:lineRule="atLeast"/>
              <w:jc w:val="center"/>
              <w:rPr>
                <w:rFonts w:ascii="Arial" w:hAnsi="Arial" w:cs="Arial"/>
                <w:color w:val="000000"/>
                <w:sz w:val="18"/>
                <w:szCs w:val="18"/>
                <w:lang w:eastAsia="es-ES"/>
              </w:rPr>
            </w:pPr>
          </w:p>
        </w:tc>
        <w:tc>
          <w:tcPr>
            <w:tcW w:w="850" w:type="dxa"/>
            <w:vMerge/>
            <w:tcBorders>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
          <w:jc w:val="center"/>
        </w:trPr>
        <w:tc>
          <w:tcPr>
            <w:tcW w:w="711" w:type="dxa"/>
            <w:vAlign w:val="center"/>
          </w:tcPr>
          <w:p w:rsidR="00422A1F" w:rsidRPr="000035BD" w:rsidRDefault="00422A1F" w:rsidP="008C1504">
            <w:pPr>
              <w:spacing w:line="220" w:lineRule="atLeast"/>
              <w:jc w:val="center"/>
              <w:rPr>
                <w:rFonts w:ascii="Arial" w:hAnsi="Arial" w:cs="Arial"/>
                <w:b/>
                <w:sz w:val="18"/>
                <w:szCs w:val="18"/>
              </w:rPr>
            </w:pPr>
            <w:r w:rsidRPr="000035BD">
              <w:rPr>
                <w:rFonts w:ascii="Arial" w:hAnsi="Arial" w:cs="Arial"/>
                <w:b/>
                <w:sz w:val="18"/>
                <w:szCs w:val="18"/>
              </w:rPr>
              <w:t>2.0</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b/>
                <w:sz w:val="18"/>
                <w:szCs w:val="18"/>
              </w:rPr>
              <w:t>Cargos por energía Activa</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1026" w:type="dxa"/>
            <w:gridSpan w:val="2"/>
            <w:shd w:val="clear" w:color="auto" w:fill="auto"/>
            <w:noWrap/>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885" w:type="dxa"/>
            <w:gridSpan w:val="2"/>
          </w:tcPr>
          <w:p w:rsidR="00422A1F" w:rsidRPr="000035BD" w:rsidRDefault="00422A1F" w:rsidP="008C1504">
            <w:pPr>
              <w:spacing w:line="220" w:lineRule="atLeast"/>
              <w:rPr>
                <w:rFonts w:ascii="Arial" w:hAnsi="Arial" w:cs="Arial"/>
                <w:color w:val="000000"/>
                <w:sz w:val="18"/>
                <w:szCs w:val="18"/>
                <w:lang w:eastAsia="es-ES"/>
              </w:rPr>
            </w:pP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2.1</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color w:val="000000"/>
                <w:sz w:val="18"/>
                <w:szCs w:val="18"/>
                <w:lang w:eastAsia="es-ES"/>
              </w:rPr>
              <w:t>Cargo por energía activa en horas punta</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23,3</w:t>
            </w:r>
            <w:r w:rsidRPr="000035BD">
              <w:rPr>
                <w:rFonts w:ascii="Arial" w:hAnsi="Arial" w:cs="Arial"/>
                <w:color w:val="000000"/>
                <w:sz w:val="18"/>
                <w:szCs w:val="18"/>
                <w:lang w:eastAsia="es-ES"/>
              </w:rPr>
              <w:t>00</w:t>
            </w:r>
          </w:p>
        </w:tc>
        <w:tc>
          <w:tcPr>
            <w:tcW w:w="1026" w:type="dxa"/>
            <w:gridSpan w:val="2"/>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gridSpan w:val="2"/>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4"/>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2.2</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color w:val="000000"/>
                <w:sz w:val="18"/>
                <w:szCs w:val="18"/>
                <w:lang w:eastAsia="es-ES"/>
              </w:rPr>
              <w:t>Cargo por energía activa fuera de horas punta</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222,7</w:t>
            </w:r>
            <w:r w:rsidRPr="000035BD">
              <w:rPr>
                <w:rFonts w:ascii="Arial" w:hAnsi="Arial" w:cs="Arial"/>
                <w:color w:val="000000"/>
                <w:sz w:val="18"/>
                <w:szCs w:val="18"/>
                <w:lang w:eastAsia="es-ES"/>
              </w:rPr>
              <w:t>00</w:t>
            </w:r>
          </w:p>
        </w:tc>
        <w:tc>
          <w:tcPr>
            <w:tcW w:w="1026" w:type="dxa"/>
            <w:gridSpan w:val="2"/>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gridSpan w:val="2"/>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vAlign w:val="center"/>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3.0</w:t>
            </w:r>
          </w:p>
        </w:tc>
        <w:tc>
          <w:tcPr>
            <w:tcW w:w="5154" w:type="dxa"/>
            <w:gridSpan w:val="3"/>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b/>
                <w:color w:val="000000"/>
                <w:sz w:val="18"/>
                <w:szCs w:val="18"/>
                <w:lang w:eastAsia="es-ES"/>
              </w:rPr>
              <w:t>Cargo por potencia activa de generación</w:t>
            </w:r>
          </w:p>
        </w:tc>
        <w:tc>
          <w:tcPr>
            <w:tcW w:w="1026" w:type="dxa"/>
            <w:gridSpan w:val="2"/>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877"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3.1</w:t>
            </w: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color w:val="000000"/>
                <w:sz w:val="18"/>
                <w:szCs w:val="18"/>
                <w:lang w:eastAsia="es-ES"/>
              </w:rPr>
              <w:t>Cargo por potencia activa</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62</w:t>
            </w:r>
            <w:r>
              <w:rPr>
                <w:rFonts w:ascii="Arial" w:hAnsi="Arial" w:cs="Arial"/>
                <w:color w:val="000000"/>
                <w:sz w:val="18"/>
                <w:szCs w:val="18"/>
                <w:lang w:eastAsia="es-ES"/>
              </w:rPr>
              <w:t>1</w:t>
            </w:r>
          </w:p>
        </w:tc>
        <w:tc>
          <w:tcPr>
            <w:tcW w:w="1026" w:type="dxa"/>
            <w:gridSpan w:val="2"/>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kW-mes</m:t>
                </m:r>
              </m:oMath>
            </m:oMathPara>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kW-mes</m:t>
                    </m:r>
                  </m:den>
                </m:f>
              </m:oMath>
            </m:oMathPara>
          </w:p>
        </w:tc>
        <w:tc>
          <w:tcPr>
            <w:tcW w:w="885" w:type="dxa"/>
            <w:gridSpan w:val="2"/>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1026" w:type="dxa"/>
            <w:gridSpan w:val="2"/>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885" w:type="dxa"/>
            <w:gridSpan w:val="2"/>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vAlign w:val="center"/>
          </w:tcPr>
          <w:p w:rsidR="00422A1F" w:rsidRPr="000035BD" w:rsidRDefault="00422A1F" w:rsidP="008C1504">
            <w:pPr>
              <w:spacing w:line="220" w:lineRule="atLeast"/>
              <w:jc w:val="center"/>
              <w:rPr>
                <w:rFonts w:ascii="Arial" w:hAnsi="Arial" w:cs="Arial"/>
                <w:sz w:val="18"/>
                <w:szCs w:val="18"/>
              </w:rPr>
            </w:pPr>
            <w:r>
              <w:rPr>
                <w:rFonts w:ascii="Arial" w:hAnsi="Arial" w:cs="Arial"/>
                <w:sz w:val="18"/>
                <w:szCs w:val="18"/>
              </w:rPr>
              <w:t>4</w:t>
            </w:r>
            <w:r w:rsidRPr="000035BD">
              <w:rPr>
                <w:rFonts w:ascii="Arial" w:hAnsi="Arial" w:cs="Arial"/>
                <w:sz w:val="18"/>
                <w:szCs w:val="18"/>
              </w:rPr>
              <w:t>.0</w:t>
            </w: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r w:rsidRPr="000035BD">
              <w:rPr>
                <w:rFonts w:ascii="Arial" w:hAnsi="Arial" w:cs="Arial"/>
                <w:sz w:val="18"/>
                <w:szCs w:val="18"/>
              </w:rPr>
              <w:t xml:space="preserve">Costos de operación y mantenimiento del sistema de alimentación incluido repuestos, por año </w:t>
            </w:r>
            <w:r w:rsidRPr="000035BD">
              <w:rPr>
                <w:rFonts w:ascii="Arial" w:hAnsi="Arial" w:cs="Arial"/>
                <w:b/>
                <w:sz w:val="18"/>
                <w:szCs w:val="18"/>
              </w:rPr>
              <w:t>(c)</w:t>
            </w:r>
            <w:r w:rsidRPr="000035BD">
              <w:rPr>
                <w:rFonts w:ascii="Arial" w:hAnsi="Arial" w:cs="Arial"/>
                <w:sz w:val="18"/>
                <w:szCs w:val="18"/>
              </w:rPr>
              <w:t>:</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20</w:t>
            </w:r>
          </w:p>
        </w:tc>
        <w:tc>
          <w:tcPr>
            <w:tcW w:w="1026" w:type="dxa"/>
            <w:gridSpan w:val="2"/>
            <w:shd w:val="clear" w:color="auto" w:fill="auto"/>
            <w:noWrap/>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sz w:val="18"/>
                <w:szCs w:val="18"/>
              </w:rPr>
              <w:t>Año</w:t>
            </w:r>
          </w:p>
        </w:tc>
        <w:tc>
          <w:tcPr>
            <w:tcW w:w="851" w:type="dxa"/>
            <w:gridSpan w:val="2"/>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gridSpan w:val="2"/>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año</m:t>
                    </m:r>
                  </m:den>
                </m:f>
              </m:oMath>
            </m:oMathPara>
          </w:p>
        </w:tc>
        <w:tc>
          <w:tcPr>
            <w:tcW w:w="885" w:type="dxa"/>
            <w:gridSpan w:val="2"/>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10"/>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w:r w:rsidRPr="000035BD">
              <w:rPr>
                <w:rFonts w:ascii="Arial" w:hAnsi="Arial" w:cs="Arial"/>
                <w:sz w:val="18"/>
                <w:szCs w:val="18"/>
              </w:rPr>
              <w:t xml:space="preserve">Sub Total </w:t>
            </w:r>
            <w:r>
              <w:rPr>
                <w:rFonts w:ascii="Arial" w:hAnsi="Arial" w:cs="Arial"/>
                <w:sz w:val="18"/>
                <w:szCs w:val="18"/>
              </w:rPr>
              <w:t xml:space="preserve">Consumo </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10"/>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r w:rsidRPr="000035BD">
              <w:rPr>
                <w:rFonts w:ascii="Arial" w:hAnsi="Arial" w:cs="Arial"/>
                <w:color w:val="000000"/>
                <w:sz w:val="18"/>
                <w:szCs w:val="18"/>
                <w:lang w:eastAsia="es-ES"/>
              </w:rPr>
              <w:t>I.G.V. (18%)</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10"/>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proofErr w:type="gramStart"/>
            <w:r w:rsidRPr="000035BD">
              <w:rPr>
                <w:rFonts w:ascii="Arial" w:hAnsi="Arial" w:cs="Arial"/>
                <w:color w:val="000000"/>
                <w:sz w:val="18"/>
                <w:szCs w:val="18"/>
                <w:lang w:eastAsia="es-ES"/>
              </w:rPr>
              <w:t>Total</w:t>
            </w:r>
            <w:proofErr w:type="gramEnd"/>
            <w:r w:rsidRPr="000035BD">
              <w:rPr>
                <w:rFonts w:ascii="Arial" w:hAnsi="Arial" w:cs="Arial"/>
                <w:color w:val="000000"/>
                <w:sz w:val="18"/>
                <w:szCs w:val="18"/>
                <w:lang w:eastAsia="es-ES"/>
              </w:rPr>
              <w:t xml:space="preserve"> </w:t>
            </w:r>
            <w:r>
              <w:rPr>
                <w:rFonts w:ascii="Arial" w:hAnsi="Arial" w:cs="Arial"/>
                <w:color w:val="000000"/>
                <w:sz w:val="18"/>
                <w:szCs w:val="18"/>
                <w:lang w:eastAsia="es-ES"/>
              </w:rPr>
              <w:t>Consumo</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bl>
    <w:p w:rsidR="00422A1F" w:rsidRDefault="00422A1F" w:rsidP="00422A1F">
      <w:pPr>
        <w:spacing w:line="220" w:lineRule="atLeast"/>
        <w:jc w:val="both"/>
        <w:rPr>
          <w:rFonts w:ascii="Arial" w:hAnsi="Arial" w:cs="Arial"/>
          <w:b/>
          <w:sz w:val="18"/>
          <w:szCs w:val="18"/>
        </w:rPr>
      </w:pPr>
    </w:p>
    <w:p w:rsidR="00A80ADF" w:rsidRDefault="00A80ADF" w:rsidP="00422A1F">
      <w:pPr>
        <w:spacing w:line="220" w:lineRule="atLeast"/>
        <w:jc w:val="center"/>
        <w:rPr>
          <w:rFonts w:ascii="Arial" w:hAnsi="Arial" w:cs="Arial"/>
          <w:b/>
        </w:rPr>
      </w:pPr>
    </w:p>
    <w:p w:rsidR="00422A1F" w:rsidRDefault="00422A1F" w:rsidP="00422A1F">
      <w:pPr>
        <w:spacing w:line="220" w:lineRule="atLeast"/>
        <w:jc w:val="center"/>
        <w:rPr>
          <w:rFonts w:ascii="Arial" w:hAnsi="Arial" w:cs="Arial"/>
          <w:b/>
        </w:rPr>
      </w:pPr>
      <w:r>
        <w:rPr>
          <w:rFonts w:ascii="Arial" w:hAnsi="Arial" w:cs="Arial"/>
          <w:b/>
        </w:rPr>
        <w:lastRenderedPageBreak/>
        <w:t>Tabla N°3</w:t>
      </w:r>
      <w:r w:rsidRPr="00072016">
        <w:rPr>
          <w:rFonts w:ascii="Arial" w:hAnsi="Arial" w:cs="Arial"/>
          <w:b/>
        </w:rPr>
        <w:t xml:space="preserve">.- </w:t>
      </w:r>
      <w:r>
        <w:rPr>
          <w:rFonts w:ascii="Arial" w:hAnsi="Arial" w:cs="Arial"/>
          <w:b/>
        </w:rPr>
        <w:t>Cargos y Peajes Regulados</w:t>
      </w:r>
      <w:r w:rsidRPr="00072016">
        <w:rPr>
          <w:rFonts w:ascii="Arial" w:hAnsi="Arial" w:cs="Arial"/>
          <w:b/>
        </w:rPr>
        <w:t xml:space="preserve"> </w:t>
      </w:r>
      <w:r>
        <w:rPr>
          <w:rFonts w:ascii="Arial" w:hAnsi="Arial" w:cs="Arial"/>
          <w:b/>
        </w:rPr>
        <w:t>(e)</w:t>
      </w:r>
    </w:p>
    <w:p w:rsidR="00422A1F" w:rsidRPr="00072016" w:rsidRDefault="00422A1F" w:rsidP="00422A1F">
      <w:pPr>
        <w:spacing w:line="220" w:lineRule="atLeast"/>
        <w:jc w:val="center"/>
        <w:rPr>
          <w:rFonts w:ascii="Arial" w:hAnsi="Arial" w:cs="Arial"/>
          <w:b/>
        </w:rPr>
      </w:pPr>
    </w:p>
    <w:tbl>
      <w:tblPr>
        <w:tblW w:w="10461" w:type="dxa"/>
        <w:jc w:val="center"/>
        <w:tblLayout w:type="fixed"/>
        <w:tblCellMar>
          <w:left w:w="70" w:type="dxa"/>
          <w:right w:w="70" w:type="dxa"/>
        </w:tblCellMar>
        <w:tblLook w:val="04A0" w:firstRow="1" w:lastRow="0" w:firstColumn="1" w:lastColumn="0" w:noHBand="0" w:noVBand="1"/>
      </w:tblPr>
      <w:tblGrid>
        <w:gridCol w:w="711"/>
        <w:gridCol w:w="4322"/>
        <w:gridCol w:w="824"/>
        <w:gridCol w:w="1026"/>
        <w:gridCol w:w="851"/>
        <w:gridCol w:w="992"/>
        <w:gridCol w:w="885"/>
        <w:gridCol w:w="850"/>
      </w:tblGrid>
      <w:tr w:rsidR="00422A1F" w:rsidRPr="000035BD" w:rsidTr="008C1504">
        <w:trPr>
          <w:trHeight w:val="185"/>
          <w:jc w:val="center"/>
        </w:trPr>
        <w:tc>
          <w:tcPr>
            <w:tcW w:w="711" w:type="dxa"/>
            <w:vMerge w:val="restart"/>
            <w:tcBorders>
              <w:top w:val="single" w:sz="4" w:space="0" w:color="auto"/>
              <w:left w:val="single" w:sz="4" w:space="0" w:color="auto"/>
              <w:right w:val="single" w:sz="4" w:space="0" w:color="auto"/>
            </w:tcBorders>
            <w:vAlign w:val="center"/>
          </w:tcPr>
          <w:p w:rsidR="00422A1F" w:rsidRPr="0025124E" w:rsidRDefault="00422A1F" w:rsidP="008C1504">
            <w:pPr>
              <w:spacing w:line="220" w:lineRule="atLeast"/>
              <w:jc w:val="center"/>
              <w:rPr>
                <w:rFonts w:ascii="Arial" w:hAnsi="Arial" w:cs="Arial"/>
                <w:b/>
                <w:sz w:val="18"/>
                <w:szCs w:val="18"/>
              </w:rPr>
            </w:pPr>
            <w:r w:rsidRPr="0025124E">
              <w:rPr>
                <w:rFonts w:ascii="Arial" w:hAnsi="Arial" w:cs="Arial"/>
                <w:b/>
                <w:sz w:val="18"/>
                <w:szCs w:val="18"/>
              </w:rPr>
              <w:t>ÍTEM</w:t>
            </w:r>
          </w:p>
        </w:tc>
        <w:tc>
          <w:tcPr>
            <w:tcW w:w="4322" w:type="dxa"/>
            <w:vMerge w:val="restart"/>
            <w:tcBorders>
              <w:top w:val="single" w:sz="4" w:space="0" w:color="auto"/>
              <w:left w:val="single" w:sz="4" w:space="0" w:color="auto"/>
              <w:right w:val="single" w:sz="4" w:space="0" w:color="auto"/>
            </w:tcBorders>
            <w:shd w:val="clear" w:color="auto" w:fill="auto"/>
            <w:noWrap/>
            <w:vAlign w:val="center"/>
            <w:hideMark/>
          </w:tcPr>
          <w:p w:rsidR="00422A1F" w:rsidRPr="000035BD" w:rsidRDefault="00422A1F" w:rsidP="008C1504">
            <w:pPr>
              <w:spacing w:line="220" w:lineRule="atLeast"/>
              <w:rPr>
                <w:rFonts w:ascii="Arial" w:hAnsi="Arial" w:cs="Arial"/>
                <w:sz w:val="18"/>
                <w:szCs w:val="18"/>
              </w:rPr>
            </w:pPr>
          </w:p>
        </w:tc>
        <w:tc>
          <w:tcPr>
            <w:tcW w:w="1850" w:type="dxa"/>
            <w:gridSpan w:val="2"/>
            <w:tcBorders>
              <w:top w:val="single" w:sz="4" w:space="0" w:color="auto"/>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Cantidad (d)</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Precio Unitario</w:t>
            </w:r>
          </w:p>
        </w:tc>
        <w:tc>
          <w:tcPr>
            <w:tcW w:w="885" w:type="dxa"/>
            <w:vMerge w:val="restart"/>
            <w:tcBorders>
              <w:top w:val="single" w:sz="4" w:space="0" w:color="auto"/>
              <w:left w:val="single" w:sz="4" w:space="0" w:color="auto"/>
              <w:right w:val="single" w:sz="4" w:space="0" w:color="auto"/>
            </w:tcBorders>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Plazo (meses)</w:t>
            </w:r>
          </w:p>
        </w:tc>
        <w:tc>
          <w:tcPr>
            <w:tcW w:w="850" w:type="dxa"/>
            <w:vMerge w:val="restart"/>
            <w:tcBorders>
              <w:top w:val="single" w:sz="4" w:space="0" w:color="auto"/>
              <w:left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b/>
                <w:color w:val="000000"/>
                <w:sz w:val="18"/>
                <w:szCs w:val="18"/>
                <w:lang w:eastAsia="es-ES"/>
              </w:rPr>
            </w:pPr>
            <w:r w:rsidRPr="000035BD">
              <w:rPr>
                <w:rFonts w:ascii="Arial" w:hAnsi="Arial" w:cs="Arial"/>
                <w:b/>
                <w:color w:val="000000"/>
                <w:sz w:val="18"/>
                <w:szCs w:val="18"/>
                <w:lang w:eastAsia="es-ES"/>
              </w:rPr>
              <w:t>Parcial (USD)</w:t>
            </w:r>
          </w:p>
        </w:tc>
      </w:tr>
      <w:tr w:rsidR="00422A1F" w:rsidRPr="000035BD" w:rsidTr="008C1504">
        <w:trPr>
          <w:trHeight w:val="42"/>
          <w:jc w:val="center"/>
        </w:trPr>
        <w:tc>
          <w:tcPr>
            <w:tcW w:w="711" w:type="dxa"/>
            <w:vMerge/>
            <w:tcBorders>
              <w:left w:val="single" w:sz="4" w:space="0" w:color="auto"/>
              <w:bottom w:val="single" w:sz="4" w:space="0" w:color="auto"/>
              <w:right w:val="single" w:sz="4" w:space="0" w:color="auto"/>
            </w:tcBorders>
          </w:tcPr>
          <w:p w:rsidR="00422A1F" w:rsidRPr="000035BD" w:rsidRDefault="00422A1F" w:rsidP="008C1504">
            <w:pPr>
              <w:spacing w:line="220" w:lineRule="atLeast"/>
              <w:rPr>
                <w:rFonts w:ascii="Arial" w:hAnsi="Arial" w:cs="Arial"/>
                <w:sz w:val="18"/>
                <w:szCs w:val="18"/>
              </w:rPr>
            </w:pPr>
          </w:p>
        </w:tc>
        <w:tc>
          <w:tcPr>
            <w:tcW w:w="4322" w:type="dxa"/>
            <w:vMerge/>
            <w:tcBorders>
              <w:left w:val="single" w:sz="4" w:space="0" w:color="auto"/>
              <w:bottom w:val="single" w:sz="4" w:space="0" w:color="auto"/>
              <w:right w:val="single" w:sz="4" w:space="0" w:color="auto"/>
            </w:tcBorders>
            <w:shd w:val="clear" w:color="auto" w:fill="auto"/>
            <w:noWrap/>
            <w:vAlign w:val="center"/>
          </w:tcPr>
          <w:p w:rsidR="00422A1F" w:rsidRPr="000035BD" w:rsidRDefault="00422A1F" w:rsidP="008C1504">
            <w:pPr>
              <w:spacing w:line="220" w:lineRule="atLeast"/>
              <w:rPr>
                <w:rFonts w:ascii="Arial" w:hAnsi="Arial" w:cs="Arial"/>
                <w:sz w:val="18"/>
                <w:szCs w:val="18"/>
              </w:rPr>
            </w:pPr>
          </w:p>
        </w:tc>
        <w:tc>
          <w:tcPr>
            <w:tcW w:w="824" w:type="dxa"/>
            <w:tcBorders>
              <w:top w:val="single" w:sz="4" w:space="0" w:color="auto"/>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Unidad</w:t>
            </w:r>
          </w:p>
        </w:tc>
        <w:tc>
          <w:tcPr>
            <w:tcW w:w="851" w:type="dxa"/>
            <w:tcBorders>
              <w:top w:val="single" w:sz="4" w:space="0" w:color="auto"/>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c>
          <w:tcPr>
            <w:tcW w:w="992" w:type="dxa"/>
            <w:tcBorders>
              <w:top w:val="single" w:sz="4" w:space="0" w:color="auto"/>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Unidad</w:t>
            </w:r>
          </w:p>
        </w:tc>
        <w:tc>
          <w:tcPr>
            <w:tcW w:w="885" w:type="dxa"/>
            <w:vMerge/>
            <w:tcBorders>
              <w:left w:val="single" w:sz="4" w:space="0" w:color="auto"/>
              <w:bottom w:val="single" w:sz="4" w:space="0" w:color="auto"/>
              <w:right w:val="single" w:sz="4" w:space="0" w:color="auto"/>
            </w:tcBorders>
          </w:tcPr>
          <w:p w:rsidR="00422A1F" w:rsidRPr="000035BD" w:rsidRDefault="00422A1F" w:rsidP="008C1504">
            <w:pPr>
              <w:spacing w:line="220" w:lineRule="atLeast"/>
              <w:jc w:val="center"/>
              <w:rPr>
                <w:rFonts w:ascii="Arial" w:hAnsi="Arial" w:cs="Arial"/>
                <w:color w:val="000000"/>
                <w:sz w:val="18"/>
                <w:szCs w:val="18"/>
                <w:lang w:eastAsia="es-ES"/>
              </w:rPr>
            </w:pPr>
          </w:p>
        </w:tc>
        <w:tc>
          <w:tcPr>
            <w:tcW w:w="850" w:type="dxa"/>
            <w:vMerge/>
            <w:tcBorders>
              <w:left w:val="single" w:sz="4" w:space="0" w:color="auto"/>
              <w:bottom w:val="single" w:sz="4" w:space="0" w:color="auto"/>
              <w:right w:val="single" w:sz="4" w:space="0" w:color="auto"/>
            </w:tcBorders>
            <w:vAlign w:val="center"/>
          </w:tcPr>
          <w:p w:rsidR="00422A1F" w:rsidRPr="000035BD" w:rsidRDefault="00422A1F" w:rsidP="008C1504">
            <w:pPr>
              <w:spacing w:line="220" w:lineRule="atLeast"/>
              <w:jc w:val="center"/>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
          <w:jc w:val="center"/>
        </w:trPr>
        <w:tc>
          <w:tcPr>
            <w:tcW w:w="711" w:type="dxa"/>
            <w:vAlign w:val="center"/>
          </w:tcPr>
          <w:p w:rsidR="00422A1F" w:rsidRPr="00023F0C"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5.0</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23F0C">
              <w:rPr>
                <w:rFonts w:ascii="Arial" w:hAnsi="Arial" w:cs="Arial"/>
                <w:color w:val="000000"/>
                <w:sz w:val="18"/>
                <w:szCs w:val="18"/>
                <w:lang w:eastAsia="es-ES"/>
              </w:rPr>
              <w:t>Cargo Por Peaje de Sistema Principal de Transmisión y Sistema Garantizado de Transmisión</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621</w:t>
            </w:r>
          </w:p>
        </w:tc>
        <w:tc>
          <w:tcPr>
            <w:tcW w:w="1026" w:type="dxa"/>
            <w:shd w:val="clear" w:color="auto" w:fill="auto"/>
            <w:noWrap/>
            <w:vAlign w:val="center"/>
          </w:tcPr>
          <w:p w:rsidR="00422A1F" w:rsidRPr="000035BD" w:rsidRDefault="00422A1F" w:rsidP="008C1504">
            <w:pPr>
              <w:spacing w:line="220" w:lineRule="atLeast"/>
              <w:jc w:val="center"/>
              <w:rPr>
                <w:rFonts w:ascii="Arial" w:hAnsi="Arial" w:cs="Arial"/>
                <w:color w:val="000000"/>
                <w:sz w:val="18"/>
                <w:szCs w:val="18"/>
                <w:lang w:eastAsia="es-ES"/>
              </w:rPr>
            </w:pPr>
            <m:oMathPara>
              <m:oMath>
                <m:r>
                  <w:rPr>
                    <w:rFonts w:ascii="Cambria Math" w:hAnsi="Cambria Math" w:cs="Arial"/>
                    <w:color w:val="000000"/>
                    <w:sz w:val="18"/>
                    <w:szCs w:val="18"/>
                    <w:lang w:eastAsia="es-ES"/>
                  </w:rPr>
                  <m:t>kW-mes</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kW-mes</m:t>
                    </m:r>
                  </m:den>
                </m:f>
              </m:oMath>
            </m:oMathPara>
          </w:p>
        </w:tc>
        <w:tc>
          <w:tcPr>
            <w:tcW w:w="885" w:type="dxa"/>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6.0</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023F0C">
              <w:rPr>
                <w:rFonts w:ascii="Arial" w:hAnsi="Arial" w:cs="Arial"/>
                <w:color w:val="000000"/>
                <w:sz w:val="18"/>
                <w:szCs w:val="18"/>
                <w:lang w:eastAsia="es-ES"/>
              </w:rPr>
              <w:t>Peaje secundario correspondiente al Área de Demanda 12</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246,0</w:t>
            </w:r>
            <w:r w:rsidRPr="000035BD">
              <w:rPr>
                <w:rFonts w:ascii="Arial" w:hAnsi="Arial" w:cs="Arial"/>
                <w:color w:val="000000"/>
                <w:sz w:val="18"/>
                <w:szCs w:val="18"/>
                <w:lang w:eastAsia="es-ES"/>
              </w:rPr>
              <w:t>00</w:t>
            </w:r>
          </w:p>
        </w:tc>
        <w:tc>
          <w:tcPr>
            <w:tcW w:w="1026" w:type="dxa"/>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4"/>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7.0</w:t>
            </w:r>
          </w:p>
        </w:tc>
        <w:tc>
          <w:tcPr>
            <w:tcW w:w="4322" w:type="dxa"/>
            <w:shd w:val="clear" w:color="auto" w:fill="auto"/>
            <w:noWrap/>
            <w:vAlign w:val="center"/>
            <w:hideMark/>
          </w:tcPr>
          <w:p w:rsidR="00422A1F" w:rsidRPr="000035BD" w:rsidRDefault="00422A1F" w:rsidP="008C1504">
            <w:pPr>
              <w:spacing w:line="220" w:lineRule="atLeast"/>
              <w:rPr>
                <w:rFonts w:ascii="Arial" w:hAnsi="Arial" w:cs="Arial"/>
                <w:color w:val="000000"/>
                <w:sz w:val="18"/>
                <w:szCs w:val="18"/>
                <w:lang w:eastAsia="es-ES"/>
              </w:rPr>
            </w:pPr>
            <w:r w:rsidRPr="00C31E7A">
              <w:rPr>
                <w:rFonts w:ascii="Arial" w:hAnsi="Arial" w:cs="Arial"/>
                <w:color w:val="000000"/>
                <w:sz w:val="18"/>
                <w:szCs w:val="18"/>
                <w:lang w:eastAsia="es-ES"/>
              </w:rPr>
              <w:t>Peaje Secundario correspondiente al Área de Demanda 15</w:t>
            </w:r>
          </w:p>
        </w:tc>
        <w:tc>
          <w:tcPr>
            <w:tcW w:w="824" w:type="dxa"/>
            <w:vAlign w:val="center"/>
          </w:tcPr>
          <w:p w:rsidR="00422A1F" w:rsidRPr="000035BD" w:rsidRDefault="00422A1F" w:rsidP="008C1504">
            <w:pPr>
              <w:spacing w:line="220" w:lineRule="atLeast"/>
              <w:rPr>
                <w:rFonts w:ascii="Arial" w:hAnsi="Arial" w:cs="Arial"/>
                <w:color w:val="000000"/>
                <w:sz w:val="18"/>
                <w:szCs w:val="18"/>
                <w:lang w:eastAsia="es-ES"/>
              </w:rPr>
            </w:pPr>
            <w:r>
              <w:rPr>
                <w:rFonts w:ascii="Arial" w:hAnsi="Arial" w:cs="Arial"/>
                <w:color w:val="000000"/>
                <w:sz w:val="18"/>
                <w:szCs w:val="18"/>
                <w:lang w:eastAsia="es-ES"/>
              </w:rPr>
              <w:t>246,0</w:t>
            </w:r>
            <w:r w:rsidRPr="000035BD">
              <w:rPr>
                <w:rFonts w:ascii="Arial" w:hAnsi="Arial" w:cs="Arial"/>
                <w:color w:val="000000"/>
                <w:sz w:val="18"/>
                <w:szCs w:val="18"/>
                <w:lang w:eastAsia="es-ES"/>
              </w:rPr>
              <w:t>00</w:t>
            </w:r>
          </w:p>
        </w:tc>
        <w:tc>
          <w:tcPr>
            <w:tcW w:w="1026" w:type="dxa"/>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8.0</w:t>
            </w: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r>
              <w:rPr>
                <w:rFonts w:ascii="Arial" w:hAnsi="Arial" w:cs="Arial"/>
                <w:color w:val="000000"/>
                <w:sz w:val="18"/>
                <w:szCs w:val="18"/>
                <w:lang w:eastAsia="es-ES"/>
              </w:rPr>
              <w:t>Cargo p</w:t>
            </w:r>
            <w:r w:rsidRPr="00B92766">
              <w:rPr>
                <w:rFonts w:ascii="Arial" w:hAnsi="Arial" w:cs="Arial"/>
                <w:color w:val="000000"/>
                <w:sz w:val="18"/>
                <w:szCs w:val="18"/>
                <w:lang w:eastAsia="es-ES"/>
              </w:rPr>
              <w:t>or Distribución (VAD)</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621</w:t>
            </w:r>
          </w:p>
        </w:tc>
        <w:tc>
          <w:tcPr>
            <w:tcW w:w="1026" w:type="dxa"/>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kW-mes</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kW-mes</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9</w:t>
            </w:r>
            <w:r w:rsidRPr="000035BD">
              <w:rPr>
                <w:rFonts w:ascii="Arial" w:hAnsi="Arial" w:cs="Arial"/>
                <w:color w:val="000000"/>
                <w:sz w:val="18"/>
                <w:szCs w:val="18"/>
                <w:lang w:eastAsia="es-ES"/>
              </w:rPr>
              <w:t>.0</w:t>
            </w:r>
          </w:p>
        </w:tc>
        <w:tc>
          <w:tcPr>
            <w:tcW w:w="4322" w:type="dxa"/>
            <w:shd w:val="clear" w:color="auto" w:fill="auto"/>
            <w:noWrap/>
            <w:vAlign w:val="center"/>
          </w:tcPr>
          <w:p w:rsidR="00422A1F" w:rsidRPr="000035BD" w:rsidRDefault="00422A1F" w:rsidP="008C1504">
            <w:pPr>
              <w:spacing w:line="220" w:lineRule="atLeast"/>
              <w:jc w:val="both"/>
              <w:rPr>
                <w:rFonts w:ascii="Arial" w:hAnsi="Arial" w:cs="Arial"/>
                <w:color w:val="000000"/>
                <w:sz w:val="18"/>
                <w:szCs w:val="18"/>
                <w:lang w:eastAsia="es-ES"/>
              </w:rPr>
            </w:pPr>
            <w:r w:rsidRPr="000035BD">
              <w:rPr>
                <w:rFonts w:ascii="Arial" w:hAnsi="Arial" w:cs="Arial"/>
                <w:color w:val="000000"/>
                <w:sz w:val="18"/>
                <w:szCs w:val="18"/>
                <w:lang w:eastAsia="es-ES"/>
              </w:rPr>
              <w:t xml:space="preserve">Cargo por Energía Reactiva que exceda el 30% del total de la Energía Activa </w:t>
            </w:r>
            <w:r w:rsidRPr="000035BD">
              <w:rPr>
                <w:rFonts w:ascii="Arial" w:hAnsi="Arial" w:cs="Arial"/>
                <w:b/>
                <w:color w:val="000000"/>
                <w:sz w:val="18"/>
                <w:szCs w:val="18"/>
                <w:lang w:eastAsia="es-ES"/>
              </w:rPr>
              <w:t>(b)</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73,8</w:t>
            </w:r>
            <w:r w:rsidRPr="000035BD">
              <w:rPr>
                <w:rFonts w:ascii="Arial" w:hAnsi="Arial" w:cs="Arial"/>
                <w:color w:val="000000"/>
                <w:sz w:val="18"/>
                <w:szCs w:val="18"/>
                <w:lang w:eastAsia="es-ES"/>
              </w:rPr>
              <w:t>00</w:t>
            </w:r>
          </w:p>
        </w:tc>
        <w:tc>
          <w:tcPr>
            <w:tcW w:w="1026" w:type="dxa"/>
            <w:shd w:val="clear" w:color="auto" w:fill="auto"/>
            <w:noWrap/>
            <w:vAlign w:val="center"/>
          </w:tcPr>
          <w:p w:rsidR="00422A1F" w:rsidRPr="000035BD" w:rsidRDefault="00422A1F" w:rsidP="008C1504">
            <w:pPr>
              <w:spacing w:line="220" w:lineRule="atLeast"/>
              <w:jc w:val="right"/>
              <w:rPr>
                <w:color w:val="000000"/>
                <w:sz w:val="18"/>
                <w:szCs w:val="18"/>
              </w:rPr>
            </w:pPr>
            <m:oMathPara>
              <m:oMath>
                <m:r>
                  <w:rPr>
                    <w:rFonts w:ascii="Cambria Math" w:hAnsi="Cambria Math" w:cs="Arial"/>
                    <w:color w:val="000000"/>
                    <w:sz w:val="18"/>
                    <w:szCs w:val="18"/>
                    <w:lang w:eastAsia="es-ES"/>
                  </w:rPr>
                  <m:t>kVAR.h</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MVAR.h</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10.0</w:t>
            </w: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r w:rsidRPr="007707EB">
              <w:rPr>
                <w:rFonts w:ascii="Arial" w:hAnsi="Arial" w:cs="Arial"/>
                <w:color w:val="000000"/>
                <w:sz w:val="18"/>
                <w:szCs w:val="18"/>
                <w:lang w:eastAsia="es-ES"/>
              </w:rPr>
              <w:t>Cargo por Fondo de Inclusión Social Energético</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246,0</w:t>
            </w:r>
            <w:r w:rsidRPr="000035BD">
              <w:rPr>
                <w:rFonts w:ascii="Arial" w:hAnsi="Arial" w:cs="Arial"/>
                <w:color w:val="000000"/>
                <w:sz w:val="18"/>
                <w:szCs w:val="18"/>
                <w:lang w:eastAsia="es-ES"/>
              </w:rPr>
              <w:t>00</w:t>
            </w:r>
          </w:p>
        </w:tc>
        <w:tc>
          <w:tcPr>
            <w:tcW w:w="1026" w:type="dxa"/>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vAlign w:val="center"/>
          </w:tcPr>
          <w:p w:rsidR="00422A1F" w:rsidRPr="000035BD" w:rsidRDefault="00422A1F" w:rsidP="008C1504">
            <w:pPr>
              <w:spacing w:line="220" w:lineRule="atLeast"/>
              <w:jc w:val="center"/>
              <w:rPr>
                <w:rFonts w:ascii="Arial" w:hAnsi="Arial" w:cs="Arial"/>
                <w:sz w:val="18"/>
                <w:szCs w:val="18"/>
              </w:rPr>
            </w:pPr>
            <w:r>
              <w:rPr>
                <w:rFonts w:ascii="Arial" w:hAnsi="Arial" w:cs="Arial"/>
                <w:sz w:val="18"/>
                <w:szCs w:val="18"/>
              </w:rPr>
              <w:t>11</w:t>
            </w:r>
            <w:r w:rsidRPr="000035BD">
              <w:rPr>
                <w:rFonts w:ascii="Arial" w:hAnsi="Arial" w:cs="Arial"/>
                <w:sz w:val="18"/>
                <w:szCs w:val="18"/>
              </w:rPr>
              <w:t>.0</w:t>
            </w:r>
          </w:p>
        </w:tc>
        <w:tc>
          <w:tcPr>
            <w:tcW w:w="4322" w:type="dxa"/>
            <w:shd w:val="clear" w:color="auto" w:fill="auto"/>
            <w:noWrap/>
            <w:vAlign w:val="center"/>
          </w:tcPr>
          <w:p w:rsidR="00422A1F" w:rsidRPr="000035BD" w:rsidRDefault="00422A1F" w:rsidP="008C1504">
            <w:pPr>
              <w:spacing w:line="220" w:lineRule="atLeast"/>
              <w:rPr>
                <w:rFonts w:ascii="Arial" w:hAnsi="Arial" w:cs="Arial"/>
                <w:color w:val="000000"/>
                <w:sz w:val="18"/>
                <w:szCs w:val="18"/>
                <w:lang w:eastAsia="es-ES"/>
              </w:rPr>
            </w:pPr>
            <w:r w:rsidRPr="007707EB">
              <w:rPr>
                <w:rFonts w:ascii="Arial" w:hAnsi="Arial" w:cs="Arial"/>
                <w:sz w:val="18"/>
                <w:szCs w:val="18"/>
              </w:rPr>
              <w:t>Cargo por Electrificación Rural</w:t>
            </w:r>
          </w:p>
        </w:tc>
        <w:tc>
          <w:tcPr>
            <w:tcW w:w="824"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Pr>
                <w:rFonts w:ascii="Arial" w:hAnsi="Arial" w:cs="Arial"/>
                <w:color w:val="000000"/>
                <w:sz w:val="18"/>
                <w:szCs w:val="18"/>
                <w:lang w:eastAsia="es-ES"/>
              </w:rPr>
              <w:t>246,0</w:t>
            </w:r>
            <w:r w:rsidRPr="000035BD">
              <w:rPr>
                <w:rFonts w:ascii="Arial" w:hAnsi="Arial" w:cs="Arial"/>
                <w:color w:val="000000"/>
                <w:sz w:val="18"/>
                <w:szCs w:val="18"/>
                <w:lang w:eastAsia="es-ES"/>
              </w:rPr>
              <w:t>00</w:t>
            </w:r>
          </w:p>
        </w:tc>
        <w:tc>
          <w:tcPr>
            <w:tcW w:w="1026" w:type="dxa"/>
            <w:shd w:val="clear" w:color="auto" w:fill="auto"/>
            <w:noWrap/>
            <w:vAlign w:val="center"/>
          </w:tcPr>
          <w:p w:rsidR="00422A1F" w:rsidRPr="000035BD" w:rsidRDefault="00422A1F" w:rsidP="008C1504">
            <w:pPr>
              <w:spacing w:line="220" w:lineRule="atLeast"/>
              <w:jc w:val="center"/>
              <w:rPr>
                <w:rFonts w:ascii="Arial" w:hAnsi="Arial" w:cs="Arial"/>
                <w:color w:val="000000"/>
                <w:sz w:val="18"/>
                <w:szCs w:val="18"/>
                <w:lang w:eastAsia="es-ES"/>
              </w:rPr>
            </w:pPr>
            <m:oMathPara>
              <m:oMath>
                <m:r>
                  <w:rPr>
                    <w:rFonts w:ascii="Cambria Math" w:hAnsi="Cambria Math" w:cs="Arial"/>
                    <w:color w:val="000000"/>
                    <w:sz w:val="18"/>
                    <w:szCs w:val="18"/>
                    <w:lang w:eastAsia="es-ES"/>
                  </w:rPr>
                  <m:t>kW.h</m:t>
                </m:r>
              </m:oMath>
            </m:oMathPara>
          </w:p>
        </w:tc>
        <w:tc>
          <w:tcPr>
            <w:tcW w:w="851" w:type="dxa"/>
            <w:vAlign w:val="center"/>
          </w:tcPr>
          <w:p w:rsidR="00422A1F" w:rsidRPr="000035BD" w:rsidRDefault="00422A1F" w:rsidP="008C1504">
            <w:pPr>
              <w:spacing w:line="220" w:lineRule="atLeast"/>
              <w:rPr>
                <w:rFonts w:ascii="Arial" w:hAnsi="Arial" w:cs="Arial"/>
                <w:color w:val="000000"/>
                <w:sz w:val="18"/>
                <w:szCs w:val="18"/>
                <w:lang w:eastAsia="es-ES"/>
              </w:rPr>
            </w:pPr>
          </w:p>
        </w:tc>
        <w:tc>
          <w:tcPr>
            <w:tcW w:w="992" w:type="dxa"/>
            <w:vAlign w:val="center"/>
          </w:tcPr>
          <w:p w:rsidR="00422A1F" w:rsidRPr="000035BD" w:rsidRDefault="00707A49" w:rsidP="008C1504">
            <w:pPr>
              <w:spacing w:line="220" w:lineRule="atLeast"/>
              <w:rPr>
                <w:rFonts w:ascii="Arial" w:hAnsi="Arial" w:cs="Arial"/>
                <w:color w:val="000000"/>
                <w:sz w:val="18"/>
                <w:szCs w:val="18"/>
                <w:lang w:eastAsia="es-ES"/>
              </w:rPr>
            </w:pPr>
            <m:oMathPara>
              <m:oMath>
                <m:f>
                  <m:fPr>
                    <m:ctrlPr>
                      <w:rPr>
                        <w:rFonts w:ascii="Cambria Math" w:hAnsi="Cambria Math" w:cs="Arial"/>
                        <w:color w:val="000000"/>
                        <w:sz w:val="18"/>
                        <w:szCs w:val="18"/>
                        <w:lang w:eastAsia="es-ES"/>
                      </w:rPr>
                    </m:ctrlPr>
                  </m:fPr>
                  <m:num>
                    <m:r>
                      <w:rPr>
                        <w:rFonts w:ascii="Cambria Math" w:hAnsi="Cambria Math" w:cs="Arial"/>
                        <w:color w:val="000000"/>
                        <w:sz w:val="18"/>
                        <w:szCs w:val="18"/>
                        <w:lang w:eastAsia="es-ES"/>
                      </w:rPr>
                      <m:t>USD</m:t>
                    </m:r>
                  </m:num>
                  <m:den>
                    <m:r>
                      <w:rPr>
                        <w:rFonts w:ascii="Cambria Math" w:hAnsi="Cambria Math" w:cs="Arial"/>
                        <w:color w:val="000000"/>
                        <w:sz w:val="18"/>
                        <w:szCs w:val="18"/>
                        <w:lang w:eastAsia="es-ES"/>
                      </w:rPr>
                      <m:t>MW.h</m:t>
                    </m:r>
                  </m:den>
                </m:f>
              </m:oMath>
            </m:oMathPara>
          </w:p>
        </w:tc>
        <w:tc>
          <w:tcPr>
            <w:tcW w:w="885" w:type="dxa"/>
            <w:vAlign w:val="center"/>
          </w:tcPr>
          <w:p w:rsidR="00422A1F" w:rsidRPr="000035BD" w:rsidRDefault="00422A1F" w:rsidP="008C1504">
            <w:pPr>
              <w:spacing w:line="220" w:lineRule="atLeast"/>
              <w:jc w:val="center"/>
              <w:rPr>
                <w:rFonts w:ascii="Arial" w:hAnsi="Arial" w:cs="Arial"/>
                <w:color w:val="000000"/>
                <w:sz w:val="18"/>
                <w:szCs w:val="18"/>
                <w:lang w:eastAsia="es-ES"/>
              </w:rPr>
            </w:pPr>
            <w:r w:rsidRPr="000035BD">
              <w:rPr>
                <w:rFonts w:ascii="Arial" w:hAnsi="Arial" w:cs="Arial"/>
                <w:color w:val="000000"/>
                <w:sz w:val="18"/>
                <w:szCs w:val="18"/>
                <w:lang w:eastAsia="es-ES"/>
              </w:rPr>
              <w:t>240</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6"/>
            <w:shd w:val="clear" w:color="auto" w:fill="auto"/>
            <w:noWrap/>
            <w:vAlign w:val="center"/>
          </w:tcPr>
          <w:p w:rsidR="00422A1F" w:rsidRPr="000035BD" w:rsidRDefault="00422A1F" w:rsidP="008C1504">
            <w:pPr>
              <w:spacing w:line="220" w:lineRule="atLeast"/>
              <w:jc w:val="right"/>
              <w:rPr>
                <w:rFonts w:ascii="Arial" w:hAnsi="Arial" w:cs="Arial"/>
                <w:color w:val="000000"/>
                <w:sz w:val="18"/>
                <w:szCs w:val="18"/>
                <w:lang w:eastAsia="es-ES"/>
              </w:rPr>
            </w:pPr>
            <w:r w:rsidRPr="000035BD">
              <w:rPr>
                <w:rFonts w:ascii="Arial" w:hAnsi="Arial" w:cs="Arial"/>
                <w:sz w:val="18"/>
                <w:szCs w:val="18"/>
              </w:rPr>
              <w:t xml:space="preserve">Sub Total </w:t>
            </w:r>
            <w:r>
              <w:rPr>
                <w:rFonts w:ascii="Arial" w:hAnsi="Arial" w:cs="Arial"/>
                <w:sz w:val="18"/>
                <w:szCs w:val="18"/>
              </w:rPr>
              <w:t>Cargos Regulados</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6"/>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r w:rsidRPr="000035BD">
              <w:rPr>
                <w:rFonts w:ascii="Arial" w:hAnsi="Arial" w:cs="Arial"/>
                <w:color w:val="000000"/>
                <w:sz w:val="18"/>
                <w:szCs w:val="18"/>
                <w:lang w:eastAsia="es-ES"/>
              </w:rPr>
              <w:t>I.G.V. (18%)</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r w:rsidR="00422A1F" w:rsidRPr="000035BD" w:rsidTr="008C1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jc w:val="center"/>
        </w:trPr>
        <w:tc>
          <w:tcPr>
            <w:tcW w:w="711" w:type="dxa"/>
          </w:tcPr>
          <w:p w:rsidR="00422A1F" w:rsidRPr="000035BD" w:rsidRDefault="00422A1F" w:rsidP="008C1504">
            <w:pPr>
              <w:spacing w:line="220" w:lineRule="atLeast"/>
              <w:jc w:val="right"/>
              <w:rPr>
                <w:sz w:val="18"/>
                <w:szCs w:val="18"/>
              </w:rPr>
            </w:pPr>
          </w:p>
        </w:tc>
        <w:tc>
          <w:tcPr>
            <w:tcW w:w="8900" w:type="dxa"/>
            <w:gridSpan w:val="6"/>
            <w:shd w:val="clear" w:color="auto" w:fill="auto"/>
            <w:noWrap/>
            <w:vAlign w:val="bottom"/>
          </w:tcPr>
          <w:p w:rsidR="00422A1F" w:rsidRPr="000035BD" w:rsidRDefault="00422A1F" w:rsidP="008C1504">
            <w:pPr>
              <w:spacing w:line="220" w:lineRule="atLeast"/>
              <w:jc w:val="right"/>
              <w:rPr>
                <w:rFonts w:ascii="Arial" w:hAnsi="Arial" w:cs="Arial"/>
                <w:color w:val="000000"/>
                <w:sz w:val="18"/>
                <w:szCs w:val="18"/>
                <w:lang w:eastAsia="es-ES"/>
              </w:rPr>
            </w:pPr>
            <w:proofErr w:type="gramStart"/>
            <w:r w:rsidRPr="000035BD">
              <w:rPr>
                <w:rFonts w:ascii="Arial" w:hAnsi="Arial" w:cs="Arial"/>
                <w:color w:val="000000"/>
                <w:sz w:val="18"/>
                <w:szCs w:val="18"/>
                <w:lang w:eastAsia="es-ES"/>
              </w:rPr>
              <w:t>Total</w:t>
            </w:r>
            <w:proofErr w:type="gramEnd"/>
            <w:r w:rsidRPr="000035BD">
              <w:rPr>
                <w:rFonts w:ascii="Arial" w:hAnsi="Arial" w:cs="Arial"/>
                <w:color w:val="000000"/>
                <w:sz w:val="18"/>
                <w:szCs w:val="18"/>
                <w:lang w:eastAsia="es-ES"/>
              </w:rPr>
              <w:t xml:space="preserve"> </w:t>
            </w:r>
            <w:r>
              <w:rPr>
                <w:rFonts w:ascii="Arial" w:hAnsi="Arial" w:cs="Arial"/>
                <w:sz w:val="18"/>
                <w:szCs w:val="18"/>
              </w:rPr>
              <w:t>Cargos Regulados</w:t>
            </w:r>
          </w:p>
        </w:tc>
        <w:tc>
          <w:tcPr>
            <w:tcW w:w="850" w:type="dxa"/>
            <w:vAlign w:val="center"/>
          </w:tcPr>
          <w:p w:rsidR="00422A1F" w:rsidRPr="000035BD" w:rsidRDefault="00422A1F" w:rsidP="008C1504">
            <w:pPr>
              <w:spacing w:line="220" w:lineRule="atLeast"/>
              <w:rPr>
                <w:rFonts w:ascii="Arial" w:hAnsi="Arial" w:cs="Arial"/>
                <w:color w:val="000000"/>
                <w:sz w:val="18"/>
                <w:szCs w:val="18"/>
                <w:lang w:eastAsia="es-ES"/>
              </w:rPr>
            </w:pPr>
          </w:p>
        </w:tc>
      </w:tr>
    </w:tbl>
    <w:p w:rsidR="00422A1F" w:rsidRPr="00D76FEC" w:rsidRDefault="00422A1F" w:rsidP="00422A1F">
      <w:pPr>
        <w:spacing w:line="220" w:lineRule="atLeast"/>
        <w:jc w:val="both"/>
        <w:rPr>
          <w:rFonts w:ascii="Arial" w:hAnsi="Arial" w:cs="Arial"/>
          <w:b/>
          <w:sz w:val="18"/>
          <w:szCs w:val="18"/>
        </w:rPr>
      </w:pP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31"/>
        <w:gridCol w:w="1557"/>
      </w:tblGrid>
      <w:tr w:rsidR="00422A1F" w:rsidRPr="00072016" w:rsidTr="008C1504">
        <w:trPr>
          <w:trHeight w:val="36"/>
          <w:jc w:val="center"/>
        </w:trPr>
        <w:tc>
          <w:tcPr>
            <w:tcW w:w="8931" w:type="dxa"/>
            <w:shd w:val="clear" w:color="auto" w:fill="auto"/>
            <w:noWrap/>
            <w:vAlign w:val="center"/>
          </w:tcPr>
          <w:p w:rsidR="00422A1F" w:rsidRPr="0025124E" w:rsidRDefault="00422A1F" w:rsidP="008C1504">
            <w:pPr>
              <w:spacing w:line="220" w:lineRule="atLeast"/>
              <w:jc w:val="center"/>
              <w:rPr>
                <w:rFonts w:ascii="Arial" w:hAnsi="Arial" w:cs="Arial"/>
                <w:b/>
              </w:rPr>
            </w:pPr>
            <w:r w:rsidRPr="0025124E">
              <w:rPr>
                <w:rFonts w:ascii="Arial" w:hAnsi="Arial" w:cs="Arial"/>
                <w:b/>
              </w:rPr>
              <w:t>DETERMINACIÓN MONTO TOTAL</w:t>
            </w:r>
          </w:p>
        </w:tc>
        <w:tc>
          <w:tcPr>
            <w:tcW w:w="1557" w:type="dxa"/>
            <w:vAlign w:val="center"/>
          </w:tcPr>
          <w:p w:rsidR="00422A1F" w:rsidRPr="00072016" w:rsidRDefault="00422A1F" w:rsidP="008C1504">
            <w:pPr>
              <w:spacing w:line="220" w:lineRule="atLeast"/>
              <w:jc w:val="center"/>
              <w:rPr>
                <w:rFonts w:ascii="Arial" w:hAnsi="Arial" w:cs="Arial"/>
                <w:color w:val="000000"/>
                <w:lang w:eastAsia="es-ES"/>
              </w:rPr>
            </w:pPr>
            <w:r w:rsidRPr="00072016">
              <w:rPr>
                <w:rFonts w:ascii="Arial" w:hAnsi="Arial" w:cs="Arial"/>
                <w:color w:val="000000"/>
                <w:lang w:eastAsia="es-ES"/>
              </w:rPr>
              <w:t>USD</w:t>
            </w:r>
          </w:p>
        </w:tc>
      </w:tr>
      <w:tr w:rsidR="00422A1F" w:rsidRPr="00072016" w:rsidTr="008C1504">
        <w:trPr>
          <w:trHeight w:val="36"/>
          <w:jc w:val="center"/>
        </w:trPr>
        <w:tc>
          <w:tcPr>
            <w:tcW w:w="8931" w:type="dxa"/>
            <w:shd w:val="clear" w:color="auto" w:fill="auto"/>
            <w:noWrap/>
            <w:vAlign w:val="center"/>
          </w:tcPr>
          <w:p w:rsidR="00422A1F" w:rsidRPr="00072016" w:rsidRDefault="00422A1F" w:rsidP="008C1504">
            <w:pPr>
              <w:spacing w:line="220" w:lineRule="atLeast"/>
              <w:jc w:val="right"/>
              <w:rPr>
                <w:rFonts w:ascii="Arial" w:hAnsi="Arial" w:cs="Arial"/>
              </w:rPr>
            </w:pPr>
            <w:r w:rsidRPr="00072016">
              <w:rPr>
                <w:rFonts w:ascii="Arial" w:hAnsi="Arial" w:cs="Arial"/>
              </w:rPr>
              <w:t xml:space="preserve">MONTO TOTAL CONTRACTUAL (Suma Total Etapa 1 + Total </w:t>
            </w:r>
            <w:r>
              <w:rPr>
                <w:rFonts w:ascii="Arial" w:hAnsi="Arial" w:cs="Arial"/>
              </w:rPr>
              <w:t xml:space="preserve">Consumo + </w:t>
            </w:r>
            <w:r w:rsidRPr="000035BD">
              <w:rPr>
                <w:rFonts w:ascii="Arial" w:hAnsi="Arial" w:cs="Arial"/>
                <w:color w:val="000000"/>
                <w:sz w:val="18"/>
                <w:szCs w:val="18"/>
                <w:lang w:eastAsia="es-ES"/>
              </w:rPr>
              <w:t xml:space="preserve">Total </w:t>
            </w:r>
            <w:r>
              <w:rPr>
                <w:rFonts w:ascii="Arial" w:hAnsi="Arial" w:cs="Arial"/>
                <w:sz w:val="18"/>
                <w:szCs w:val="18"/>
              </w:rPr>
              <w:t>Cargos Regulados</w:t>
            </w:r>
            <w:r w:rsidRPr="00072016">
              <w:rPr>
                <w:rFonts w:ascii="Arial" w:hAnsi="Arial" w:cs="Arial"/>
              </w:rPr>
              <w:t>)</w:t>
            </w:r>
          </w:p>
        </w:tc>
        <w:tc>
          <w:tcPr>
            <w:tcW w:w="1557" w:type="dxa"/>
            <w:vAlign w:val="center"/>
          </w:tcPr>
          <w:p w:rsidR="00422A1F" w:rsidRPr="00072016" w:rsidRDefault="00422A1F" w:rsidP="008C1504">
            <w:pPr>
              <w:spacing w:line="220" w:lineRule="atLeast"/>
              <w:rPr>
                <w:rFonts w:ascii="Arial" w:hAnsi="Arial" w:cs="Arial"/>
                <w:color w:val="000000"/>
                <w:lang w:eastAsia="es-ES"/>
              </w:rPr>
            </w:pPr>
          </w:p>
        </w:tc>
      </w:tr>
    </w:tbl>
    <w:p w:rsidR="00422A1F" w:rsidRPr="00072016" w:rsidRDefault="00422A1F" w:rsidP="00422A1F">
      <w:pPr>
        <w:spacing w:line="220" w:lineRule="atLeast"/>
        <w:jc w:val="both"/>
        <w:rPr>
          <w:rFonts w:ascii="Arial" w:hAnsi="Arial" w:cs="Arial"/>
          <w:b/>
        </w:rPr>
      </w:pPr>
    </w:p>
    <w:p w:rsidR="00A80ADF" w:rsidRPr="00072016" w:rsidRDefault="00A80ADF" w:rsidP="00A80ADF">
      <w:pPr>
        <w:spacing w:line="220" w:lineRule="atLeast"/>
        <w:jc w:val="both"/>
        <w:rPr>
          <w:rFonts w:ascii="Arial" w:hAnsi="Arial" w:cs="Arial"/>
          <w:b/>
        </w:rPr>
      </w:pPr>
      <w:r w:rsidRPr="00072016">
        <w:rPr>
          <w:rFonts w:ascii="Arial" w:hAnsi="Arial" w:cs="Arial"/>
          <w:b/>
        </w:rPr>
        <w:t>NOTA: LOS CUADROS QUE FORMAN PARTE DE LA PROPUESTA ECONÓMICA NO DEBE</w:t>
      </w:r>
      <w:r>
        <w:rPr>
          <w:rFonts w:ascii="Arial" w:hAnsi="Arial" w:cs="Arial"/>
          <w:b/>
        </w:rPr>
        <w:t>N</w:t>
      </w:r>
      <w:r w:rsidRPr="00072016">
        <w:rPr>
          <w:rFonts w:ascii="Arial" w:hAnsi="Arial" w:cs="Arial"/>
          <w:b/>
        </w:rPr>
        <w:t xml:space="preserve"> SER MODIFICADO</w:t>
      </w:r>
      <w:r>
        <w:rPr>
          <w:rFonts w:ascii="Arial" w:hAnsi="Arial" w:cs="Arial"/>
          <w:b/>
        </w:rPr>
        <w:t>S</w:t>
      </w:r>
      <w:r w:rsidRPr="00072016">
        <w:rPr>
          <w:rFonts w:ascii="Arial" w:hAnsi="Arial" w:cs="Arial"/>
          <w:b/>
        </w:rPr>
        <w:t xml:space="preserve"> POR LOS POSTORES, DEBERÁN PONER LOS PRECIOS UNITARIOS A LOS CARGOS QUE CONSIDEREN, CASO CONTRARIO PONER COSTO CERO.</w:t>
      </w:r>
    </w:p>
    <w:p w:rsidR="00A80ADF" w:rsidRPr="0025124E" w:rsidRDefault="00A80ADF" w:rsidP="00A80ADF">
      <w:pPr>
        <w:spacing w:line="220" w:lineRule="atLeast"/>
        <w:jc w:val="both"/>
        <w:rPr>
          <w:rFonts w:ascii="Arial" w:hAnsi="Arial" w:cs="Arial"/>
          <w:sz w:val="18"/>
          <w:szCs w:val="18"/>
        </w:rPr>
      </w:pPr>
    </w:p>
    <w:tbl>
      <w:tblPr>
        <w:tblStyle w:val="Tablaconcuadrcula"/>
        <w:tblW w:w="10206" w:type="dxa"/>
        <w:tblInd w:w="-459" w:type="dxa"/>
        <w:tblLook w:val="04A0" w:firstRow="1" w:lastRow="0" w:firstColumn="1" w:lastColumn="0" w:noHBand="0" w:noVBand="1"/>
      </w:tblPr>
      <w:tblGrid>
        <w:gridCol w:w="461"/>
        <w:gridCol w:w="9745"/>
      </w:tblGrid>
      <w:tr w:rsidR="00A80ADF" w:rsidRPr="00072016" w:rsidTr="00E91498">
        <w:trPr>
          <w:trHeight w:val="201"/>
        </w:trPr>
        <w:tc>
          <w:tcPr>
            <w:tcW w:w="0" w:type="auto"/>
            <w:tcBorders>
              <w:top w:val="nil"/>
              <w:left w:val="nil"/>
              <w:bottom w:val="nil"/>
              <w:right w:val="nil"/>
            </w:tcBorders>
          </w:tcPr>
          <w:p w:rsidR="00A80ADF" w:rsidRPr="00072016" w:rsidRDefault="00A80ADF" w:rsidP="00E91498">
            <w:pPr>
              <w:pStyle w:val="Sinespaciado"/>
              <w:tabs>
                <w:tab w:val="left" w:pos="1843"/>
              </w:tabs>
              <w:spacing w:after="60"/>
              <w:jc w:val="both"/>
              <w:rPr>
                <w:rFonts w:ascii="Arial" w:hAnsi="Arial" w:cs="Arial"/>
                <w:sz w:val="20"/>
                <w:szCs w:val="20"/>
              </w:rPr>
            </w:pPr>
            <w:r w:rsidRPr="00072016">
              <w:rPr>
                <w:rFonts w:ascii="Arial" w:hAnsi="Arial" w:cs="Arial"/>
                <w:sz w:val="20"/>
                <w:szCs w:val="20"/>
              </w:rPr>
              <w:t>(a)</w:t>
            </w:r>
          </w:p>
        </w:tc>
        <w:tc>
          <w:tcPr>
            <w:tcW w:w="9745" w:type="dxa"/>
            <w:tcBorders>
              <w:top w:val="nil"/>
              <w:left w:val="nil"/>
              <w:bottom w:val="nil"/>
              <w:right w:val="nil"/>
            </w:tcBorders>
          </w:tcPr>
          <w:p w:rsidR="00A80ADF" w:rsidRPr="00072016" w:rsidRDefault="00A80ADF" w:rsidP="00E91498">
            <w:pPr>
              <w:pStyle w:val="Sinespaciado"/>
              <w:tabs>
                <w:tab w:val="left" w:pos="1843"/>
              </w:tabs>
              <w:spacing w:after="120"/>
              <w:jc w:val="both"/>
              <w:rPr>
                <w:rFonts w:ascii="Arial" w:hAnsi="Arial" w:cs="Arial"/>
                <w:sz w:val="20"/>
                <w:szCs w:val="20"/>
              </w:rPr>
            </w:pPr>
            <w:r w:rsidRPr="00072016">
              <w:rPr>
                <w:rFonts w:ascii="Arial" w:hAnsi="Arial" w:cs="Arial"/>
                <w:sz w:val="20"/>
                <w:szCs w:val="20"/>
              </w:rPr>
              <w:t>Propuesta Económica para el suministro e instalación de la línea de Media Tensión de acuerdo con el numeral 7.1</w:t>
            </w:r>
            <w:r>
              <w:rPr>
                <w:rFonts w:ascii="Arial" w:hAnsi="Arial" w:cs="Arial"/>
                <w:sz w:val="20"/>
                <w:szCs w:val="20"/>
              </w:rPr>
              <w:t xml:space="preserve"> de las Condiciones Técnicas</w:t>
            </w:r>
            <w:r w:rsidRPr="00072016">
              <w:rPr>
                <w:rFonts w:ascii="Arial" w:hAnsi="Arial" w:cs="Arial"/>
                <w:sz w:val="20"/>
                <w:szCs w:val="20"/>
              </w:rPr>
              <w:t>.</w:t>
            </w:r>
          </w:p>
        </w:tc>
      </w:tr>
      <w:tr w:rsidR="00A80ADF" w:rsidRPr="00072016" w:rsidTr="00E91498">
        <w:trPr>
          <w:trHeight w:val="308"/>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(b)</w:t>
            </w:r>
          </w:p>
        </w:tc>
        <w:tc>
          <w:tcPr>
            <w:tcW w:w="9745" w:type="dxa"/>
            <w:tcBorders>
              <w:top w:val="nil"/>
              <w:left w:val="nil"/>
              <w:bottom w:val="nil"/>
              <w:right w:val="nil"/>
            </w:tcBorders>
          </w:tcPr>
          <w:p w:rsidR="00A80ADF" w:rsidRPr="00072016" w:rsidRDefault="00A80ADF" w:rsidP="00E91498">
            <w:pPr>
              <w:spacing w:after="120"/>
              <w:jc w:val="both"/>
              <w:rPr>
                <w:rFonts w:ascii="Arial" w:hAnsi="Arial" w:cs="Arial"/>
              </w:rPr>
            </w:pPr>
            <w:r w:rsidRPr="00072016">
              <w:rPr>
                <w:rFonts w:ascii="Arial" w:hAnsi="Arial" w:cs="Arial"/>
              </w:rPr>
              <w:t>El proyecto contempla un banco de condensadores, por lo cual no se emit</w:t>
            </w:r>
            <w:r>
              <w:rPr>
                <w:rFonts w:ascii="Arial" w:hAnsi="Arial" w:cs="Arial"/>
              </w:rPr>
              <w:t>irá energía reactiva al sistema. S</w:t>
            </w:r>
            <w:r w:rsidRPr="00072016">
              <w:rPr>
                <w:rFonts w:ascii="Arial" w:hAnsi="Arial" w:cs="Arial"/>
              </w:rPr>
              <w:t>in embargo, en caso ocurriese por diferentes motivos, es necesario tener el precio a pagar.</w:t>
            </w:r>
          </w:p>
        </w:tc>
      </w:tr>
      <w:tr w:rsidR="00A80ADF" w:rsidRPr="00072016" w:rsidTr="00E91498">
        <w:trPr>
          <w:trHeight w:val="100"/>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(c)</w:t>
            </w:r>
          </w:p>
        </w:tc>
        <w:tc>
          <w:tcPr>
            <w:tcW w:w="9745" w:type="dxa"/>
            <w:tcBorders>
              <w:top w:val="nil"/>
              <w:left w:val="nil"/>
              <w:bottom w:val="nil"/>
              <w:right w:val="nil"/>
            </w:tcBorders>
          </w:tcPr>
          <w:p w:rsidR="00A80ADF" w:rsidRPr="00072016" w:rsidRDefault="00A80ADF" w:rsidP="00E91498">
            <w:pPr>
              <w:pStyle w:val="Sinespaciado"/>
              <w:tabs>
                <w:tab w:val="left" w:pos="1843"/>
              </w:tabs>
              <w:spacing w:after="120"/>
              <w:jc w:val="both"/>
              <w:rPr>
                <w:rFonts w:ascii="Arial" w:hAnsi="Arial" w:cs="Arial"/>
                <w:sz w:val="20"/>
                <w:szCs w:val="20"/>
              </w:rPr>
            </w:pPr>
            <w:r w:rsidRPr="00072016">
              <w:rPr>
                <w:rFonts w:ascii="Arial" w:hAnsi="Arial" w:cs="Arial"/>
                <w:sz w:val="20"/>
                <w:szCs w:val="20"/>
              </w:rPr>
              <w:t>Propuesta económica para el Mantenimiento de la línea de media tensión instalada hasta el punto de suministro, incluido el mantenimiento, las pruebas a los equipos de medición por el tiempo que dure el contrato de suministro, así como el resto de licencias, servidumbres, etc.</w:t>
            </w:r>
          </w:p>
        </w:tc>
      </w:tr>
      <w:tr w:rsidR="00A80ADF" w:rsidRPr="00072016" w:rsidTr="00E91498">
        <w:trPr>
          <w:trHeight w:val="100"/>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(d)</w:t>
            </w:r>
          </w:p>
        </w:tc>
        <w:tc>
          <w:tcPr>
            <w:tcW w:w="9745" w:type="dxa"/>
            <w:tcBorders>
              <w:top w:val="nil"/>
              <w:left w:val="nil"/>
              <w:bottom w:val="nil"/>
              <w:right w:val="nil"/>
            </w:tcBorders>
          </w:tcPr>
          <w:p w:rsidR="00A80ADF" w:rsidRPr="00072016" w:rsidRDefault="00A80ADF" w:rsidP="00E91498">
            <w:pPr>
              <w:pStyle w:val="Sinespaciado"/>
              <w:tabs>
                <w:tab w:val="left" w:pos="1843"/>
              </w:tabs>
              <w:spacing w:after="120"/>
              <w:jc w:val="both"/>
              <w:rPr>
                <w:rFonts w:ascii="Arial" w:hAnsi="Arial" w:cs="Arial"/>
                <w:sz w:val="20"/>
                <w:szCs w:val="20"/>
              </w:rPr>
            </w:pPr>
            <w:r w:rsidRPr="00072016">
              <w:rPr>
                <w:rFonts w:ascii="Arial" w:hAnsi="Arial" w:cs="Arial"/>
                <w:sz w:val="20"/>
                <w:szCs w:val="20"/>
              </w:rPr>
              <w:t xml:space="preserve">Las cantidades indicadas son referenciales, consideradas a la máxima demanda </w:t>
            </w:r>
            <w:r>
              <w:rPr>
                <w:rFonts w:ascii="Arial" w:hAnsi="Arial" w:cs="Arial"/>
                <w:sz w:val="20"/>
                <w:szCs w:val="20"/>
              </w:rPr>
              <w:t>por mes</w:t>
            </w:r>
            <w:r w:rsidRPr="00072016">
              <w:rPr>
                <w:rFonts w:ascii="Arial" w:hAnsi="Arial" w:cs="Arial"/>
                <w:sz w:val="20"/>
                <w:szCs w:val="20"/>
              </w:rPr>
              <w:t xml:space="preserve">; </w:t>
            </w:r>
            <w:r>
              <w:rPr>
                <w:rFonts w:ascii="Arial" w:hAnsi="Arial" w:cs="Arial"/>
                <w:sz w:val="20"/>
                <w:szCs w:val="20"/>
              </w:rPr>
              <w:t xml:space="preserve">excepto el costo de operación y mantenimiento ya que su precio unitario es por año y la cantidad está indicada para 20 años (240 meses) del servicio. </w:t>
            </w:r>
            <w:r w:rsidRPr="00072016">
              <w:rPr>
                <w:rFonts w:ascii="Arial" w:hAnsi="Arial" w:cs="Arial"/>
                <w:sz w:val="20"/>
                <w:szCs w:val="20"/>
              </w:rPr>
              <w:t>Asimismo, por la modalidad del contrato priman los precios unitarios por la cantidad consumida realmente.</w:t>
            </w:r>
          </w:p>
        </w:tc>
      </w:tr>
      <w:tr w:rsidR="00A80ADF" w:rsidRPr="00072016" w:rsidTr="00E91498">
        <w:trPr>
          <w:trHeight w:val="100"/>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(e)</w:t>
            </w:r>
          </w:p>
        </w:tc>
        <w:tc>
          <w:tcPr>
            <w:tcW w:w="9745" w:type="dxa"/>
            <w:tcBorders>
              <w:top w:val="nil"/>
              <w:left w:val="nil"/>
              <w:bottom w:val="nil"/>
              <w:right w:val="nil"/>
            </w:tcBorders>
          </w:tcPr>
          <w:p w:rsidR="00A80ADF" w:rsidRPr="00072016" w:rsidRDefault="00A80ADF" w:rsidP="00E91498">
            <w:pPr>
              <w:pStyle w:val="Sinespaciado"/>
              <w:tabs>
                <w:tab w:val="left" w:pos="1843"/>
              </w:tabs>
              <w:spacing w:after="120"/>
              <w:jc w:val="both"/>
              <w:rPr>
                <w:rFonts w:ascii="Arial" w:hAnsi="Arial" w:cs="Arial"/>
                <w:sz w:val="20"/>
                <w:szCs w:val="20"/>
              </w:rPr>
            </w:pPr>
            <w:r>
              <w:rPr>
                <w:rFonts w:ascii="Arial" w:hAnsi="Arial" w:cs="Arial"/>
                <w:sz w:val="20"/>
                <w:szCs w:val="20"/>
              </w:rPr>
              <w:t>Considerar el monto de los Peajes y Cargos Regulados a enero 2018; caso contrario indicar el precio unitario de cero, si el Peaje o Cargo regulado no le es aplicable al Contratista.</w:t>
            </w:r>
          </w:p>
        </w:tc>
      </w:tr>
      <w:tr w:rsidR="00A80ADF" w:rsidRPr="00072016" w:rsidTr="00E91498">
        <w:trPr>
          <w:trHeight w:val="100"/>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(f)</w:t>
            </w:r>
          </w:p>
        </w:tc>
        <w:tc>
          <w:tcPr>
            <w:tcW w:w="9745" w:type="dxa"/>
            <w:tcBorders>
              <w:top w:val="nil"/>
              <w:left w:val="nil"/>
              <w:bottom w:val="nil"/>
              <w:right w:val="nil"/>
            </w:tcBorders>
          </w:tcPr>
          <w:p w:rsidR="00A80ADF" w:rsidRPr="00072016" w:rsidRDefault="00A80ADF" w:rsidP="00E91498">
            <w:pPr>
              <w:pStyle w:val="Sinespaciado"/>
              <w:tabs>
                <w:tab w:val="left" w:pos="1843"/>
              </w:tabs>
              <w:spacing w:after="120"/>
              <w:jc w:val="both"/>
              <w:rPr>
                <w:rFonts w:ascii="Arial" w:hAnsi="Arial" w:cs="Arial"/>
                <w:sz w:val="20"/>
                <w:szCs w:val="20"/>
              </w:rPr>
            </w:pPr>
            <w:r w:rsidRPr="00072016">
              <w:rPr>
                <w:rFonts w:ascii="Arial" w:hAnsi="Arial" w:cs="Arial"/>
                <w:sz w:val="20"/>
                <w:szCs w:val="20"/>
              </w:rPr>
              <w:t>El monto total será expresado con dos decimales, siendo la sumatoria de los resultados de los Sub Totales debidamente redondeados a dos decimales.</w:t>
            </w:r>
          </w:p>
        </w:tc>
      </w:tr>
      <w:tr w:rsidR="00A80ADF" w:rsidRPr="00072016" w:rsidTr="00E91498">
        <w:trPr>
          <w:trHeight w:val="100"/>
        </w:trPr>
        <w:tc>
          <w:tcPr>
            <w:tcW w:w="0" w:type="auto"/>
            <w:tcBorders>
              <w:top w:val="nil"/>
              <w:left w:val="nil"/>
              <w:bottom w:val="nil"/>
              <w:right w:val="nil"/>
            </w:tcBorders>
          </w:tcPr>
          <w:p w:rsidR="00A80ADF" w:rsidRPr="00072016" w:rsidRDefault="00A80ADF" w:rsidP="00E91498">
            <w:pPr>
              <w:spacing w:after="60"/>
              <w:jc w:val="both"/>
              <w:rPr>
                <w:rFonts w:ascii="Arial" w:hAnsi="Arial" w:cs="Arial"/>
              </w:rPr>
            </w:pPr>
            <w:r w:rsidRPr="00072016">
              <w:rPr>
                <w:rFonts w:ascii="Arial" w:hAnsi="Arial" w:cs="Arial"/>
              </w:rPr>
              <w:t>(</w:t>
            </w:r>
            <w:r>
              <w:rPr>
                <w:rFonts w:ascii="Arial" w:hAnsi="Arial" w:cs="Arial"/>
              </w:rPr>
              <w:t>g</w:t>
            </w:r>
            <w:r w:rsidRPr="00072016">
              <w:rPr>
                <w:rFonts w:ascii="Arial" w:hAnsi="Arial" w:cs="Arial"/>
              </w:rPr>
              <w:t>)</w:t>
            </w:r>
          </w:p>
        </w:tc>
        <w:tc>
          <w:tcPr>
            <w:tcW w:w="9745" w:type="dxa"/>
            <w:tcBorders>
              <w:top w:val="nil"/>
              <w:left w:val="nil"/>
              <w:bottom w:val="nil"/>
              <w:right w:val="nil"/>
            </w:tcBorders>
          </w:tcPr>
          <w:p w:rsidR="00A80ADF" w:rsidRDefault="00A80ADF" w:rsidP="00E91498">
            <w:pPr>
              <w:pStyle w:val="Sinespaciado"/>
              <w:tabs>
                <w:tab w:val="left" w:pos="1843"/>
              </w:tabs>
              <w:spacing w:after="120"/>
              <w:jc w:val="both"/>
              <w:rPr>
                <w:rFonts w:ascii="Arial" w:hAnsi="Arial" w:cs="Arial"/>
                <w:sz w:val="20"/>
                <w:szCs w:val="20"/>
              </w:rPr>
            </w:pPr>
            <w:r>
              <w:rPr>
                <w:rFonts w:ascii="Arial" w:hAnsi="Arial" w:cs="Arial"/>
                <w:sz w:val="20"/>
                <w:szCs w:val="20"/>
              </w:rPr>
              <w:t>Los precios unitarios</w:t>
            </w:r>
            <w:r w:rsidRPr="00072016">
              <w:rPr>
                <w:rFonts w:ascii="Arial" w:hAnsi="Arial" w:cs="Arial"/>
                <w:sz w:val="20"/>
                <w:szCs w:val="20"/>
              </w:rPr>
              <w:t xml:space="preserve"> deberán ser los mismos para todos los periodos y ser</w:t>
            </w:r>
            <w:r>
              <w:rPr>
                <w:rFonts w:ascii="Arial" w:hAnsi="Arial" w:cs="Arial"/>
                <w:sz w:val="20"/>
                <w:szCs w:val="20"/>
              </w:rPr>
              <w:t>án</w:t>
            </w:r>
            <w:r w:rsidRPr="00072016">
              <w:rPr>
                <w:rFonts w:ascii="Arial" w:hAnsi="Arial" w:cs="Arial"/>
                <w:sz w:val="20"/>
                <w:szCs w:val="20"/>
              </w:rPr>
              <w:t xml:space="preserve"> indicados con dos decimales.</w:t>
            </w:r>
          </w:p>
        </w:tc>
      </w:tr>
    </w:tbl>
    <w:p w:rsidR="00A80ADF" w:rsidRDefault="00A80ADF" w:rsidP="009C044A">
      <w:pPr>
        <w:tabs>
          <w:tab w:val="left" w:pos="0"/>
        </w:tabs>
        <w:jc w:val="both"/>
        <w:rPr>
          <w:rFonts w:ascii="Arial" w:hAnsi="Arial" w:cs="Arial"/>
          <w:sz w:val="22"/>
          <w:szCs w:val="22"/>
        </w:rPr>
      </w:pPr>
    </w:p>
    <w:p w:rsidR="009C044A" w:rsidRPr="00A80ADF" w:rsidRDefault="009C044A" w:rsidP="009C044A">
      <w:pPr>
        <w:tabs>
          <w:tab w:val="left" w:pos="0"/>
        </w:tabs>
        <w:jc w:val="both"/>
        <w:rPr>
          <w:rFonts w:ascii="Arial" w:hAnsi="Arial" w:cs="Arial"/>
        </w:rPr>
      </w:pPr>
      <w:r w:rsidRPr="00A80ADF">
        <w:rPr>
          <w:rFonts w:ascii="Arial" w:hAnsi="Arial" w:cs="Arial"/>
        </w:rPr>
        <w:t>Atentamente,</w:t>
      </w:r>
    </w:p>
    <w:p w:rsidR="009C044A" w:rsidRPr="00A80ADF" w:rsidRDefault="009C044A" w:rsidP="009C044A">
      <w:pPr>
        <w:pStyle w:val="Sangradetextonormal"/>
        <w:tabs>
          <w:tab w:val="left" w:pos="3969"/>
        </w:tabs>
        <w:ind w:left="0"/>
        <w:rPr>
          <w:rFonts w:ascii="Arial" w:hAnsi="Arial" w:cs="Arial"/>
        </w:rPr>
      </w:pPr>
    </w:p>
    <w:p w:rsidR="009C044A" w:rsidRPr="00A80ADF" w:rsidRDefault="009C044A" w:rsidP="009C044A">
      <w:pPr>
        <w:pStyle w:val="Sangradetextonormal"/>
        <w:tabs>
          <w:tab w:val="left" w:pos="3969"/>
        </w:tabs>
        <w:ind w:left="0"/>
        <w:rPr>
          <w:rFonts w:ascii="Arial" w:hAnsi="Arial" w:cs="Arial"/>
        </w:rPr>
      </w:pPr>
      <w:r w:rsidRPr="00A80ADF">
        <w:rPr>
          <w:rFonts w:ascii="Arial" w:hAnsi="Arial" w:cs="Arial"/>
        </w:rPr>
        <w:t>_____________________</w:t>
      </w:r>
    </w:p>
    <w:p w:rsidR="009C044A" w:rsidRPr="00A80ADF" w:rsidRDefault="009C044A" w:rsidP="009C044A">
      <w:pPr>
        <w:spacing w:after="60"/>
        <w:jc w:val="both"/>
        <w:rPr>
          <w:rFonts w:ascii="Arial" w:hAnsi="Arial" w:cs="Arial"/>
        </w:rPr>
      </w:pPr>
      <w:r w:rsidRPr="00A80ADF">
        <w:rPr>
          <w:rFonts w:ascii="Arial" w:hAnsi="Arial" w:cs="Arial"/>
        </w:rPr>
        <w:t>(Nombre/ Razón Social) PROVEEDOR</w:t>
      </w:r>
    </w:p>
    <w:p w:rsidR="009C044A" w:rsidRPr="00A80ADF" w:rsidRDefault="009C044A" w:rsidP="009C044A">
      <w:pPr>
        <w:spacing w:after="60"/>
        <w:jc w:val="both"/>
        <w:rPr>
          <w:rFonts w:ascii="Arial" w:hAnsi="Arial" w:cs="Arial"/>
        </w:rPr>
      </w:pPr>
      <w:r w:rsidRPr="00A80ADF">
        <w:rPr>
          <w:rFonts w:ascii="Arial" w:hAnsi="Arial" w:cs="Arial"/>
        </w:rPr>
        <w:t xml:space="preserve">RUC/DNI </w:t>
      </w:r>
    </w:p>
    <w:p w:rsidR="009C044A" w:rsidRPr="00A80ADF" w:rsidRDefault="009C044A" w:rsidP="009C044A">
      <w:pPr>
        <w:tabs>
          <w:tab w:val="left" w:pos="540"/>
        </w:tabs>
        <w:jc w:val="both"/>
        <w:rPr>
          <w:rFonts w:ascii="Arial" w:hAnsi="Arial" w:cs="Arial"/>
        </w:rPr>
      </w:pPr>
      <w:r w:rsidRPr="00A80ADF">
        <w:rPr>
          <w:rFonts w:ascii="Arial" w:hAnsi="Arial" w:cs="Arial"/>
        </w:rPr>
        <w:t>Firma del Representante Legal</w:t>
      </w:r>
    </w:p>
    <w:p w:rsidR="009C044A" w:rsidRDefault="009C044A" w:rsidP="009C044A">
      <w:pPr>
        <w:tabs>
          <w:tab w:val="left" w:pos="540"/>
        </w:tabs>
        <w:jc w:val="both"/>
        <w:rPr>
          <w:rFonts w:ascii="Arial" w:hAnsi="Arial" w:cs="Arial"/>
          <w:sz w:val="22"/>
          <w:szCs w:val="22"/>
        </w:rPr>
      </w:pPr>
    </w:p>
    <w:p w:rsidR="009C044A" w:rsidRPr="009B2858" w:rsidRDefault="009C044A" w:rsidP="009C044A">
      <w:pPr>
        <w:tabs>
          <w:tab w:val="left" w:pos="540"/>
        </w:tabs>
        <w:jc w:val="both"/>
        <w:rPr>
          <w:rFonts w:ascii="Arial" w:hAnsi="Arial" w:cs="Arial"/>
        </w:rPr>
      </w:pPr>
      <w:r w:rsidRPr="009B2858">
        <w:rPr>
          <w:rFonts w:ascii="Arial" w:hAnsi="Arial" w:cs="Arial"/>
          <w:u w:val="single"/>
        </w:rPr>
        <w:t>Notas:</w:t>
      </w:r>
    </w:p>
    <w:p w:rsidR="009C044A" w:rsidRPr="00A80ADF" w:rsidRDefault="009C044A" w:rsidP="009C044A">
      <w:pPr>
        <w:pStyle w:val="BTNormal"/>
        <w:numPr>
          <w:ilvl w:val="1"/>
          <w:numId w:val="1"/>
        </w:numPr>
        <w:spacing w:after="0"/>
        <w:ind w:left="1276" w:hanging="567"/>
        <w:rPr>
          <w:rFonts w:ascii="Arial" w:hAnsi="Arial" w:cs="Arial"/>
          <w:sz w:val="18"/>
          <w:szCs w:val="18"/>
        </w:rPr>
      </w:pPr>
      <w:r w:rsidRPr="00A80ADF">
        <w:rPr>
          <w:rFonts w:ascii="Arial" w:hAnsi="Arial" w:cs="Arial"/>
          <w:sz w:val="18"/>
          <w:szCs w:val="18"/>
        </w:rPr>
        <w:t>El Plazo de validez de la oferta será hasta la firma del contrato.</w:t>
      </w:r>
    </w:p>
    <w:p w:rsidR="009C044A" w:rsidRPr="009B2858" w:rsidRDefault="009C044A" w:rsidP="009C044A">
      <w:pPr>
        <w:pStyle w:val="BTNormal"/>
        <w:numPr>
          <w:ilvl w:val="1"/>
          <w:numId w:val="1"/>
        </w:numPr>
        <w:spacing w:after="0"/>
        <w:ind w:left="1276" w:hanging="567"/>
        <w:rPr>
          <w:rFonts w:ascii="Arial" w:hAnsi="Arial" w:cs="Arial"/>
        </w:rPr>
      </w:pPr>
      <w:r w:rsidRPr="00A80ADF">
        <w:rPr>
          <w:rFonts w:ascii="Arial" w:hAnsi="Arial" w:cs="Arial"/>
          <w:sz w:val="18"/>
          <w:szCs w:val="18"/>
        </w:rPr>
        <w:t>El monto total de la propuesta económ</w:t>
      </w:r>
      <w:r w:rsidR="009B2858" w:rsidRPr="00A80ADF">
        <w:rPr>
          <w:rFonts w:ascii="Arial" w:hAnsi="Arial" w:cs="Arial"/>
          <w:sz w:val="18"/>
          <w:szCs w:val="18"/>
        </w:rPr>
        <w:t xml:space="preserve">ica será expresado en letras y </w:t>
      </w:r>
      <w:r w:rsidRPr="00A80ADF">
        <w:rPr>
          <w:rFonts w:ascii="Arial" w:hAnsi="Arial" w:cs="Arial"/>
          <w:sz w:val="18"/>
          <w:szCs w:val="18"/>
        </w:rPr>
        <w:t>números</w:t>
      </w:r>
      <w:r w:rsidRPr="009B2858">
        <w:rPr>
          <w:rFonts w:ascii="Arial" w:hAnsi="Arial" w:cs="Arial"/>
          <w:sz w:val="20"/>
          <w:szCs w:val="20"/>
        </w:rPr>
        <w:t>.</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A80ADF" w:rsidRDefault="00A80ADF" w:rsidP="009C044A">
      <w:pPr>
        <w:tabs>
          <w:tab w:val="right" w:pos="8931"/>
        </w:tabs>
        <w:spacing w:after="120"/>
        <w:ind w:left="567"/>
        <w:jc w:val="center"/>
        <w:rPr>
          <w:rFonts w:ascii="Arial" w:eastAsia="Arial Unicode MS" w:hAnsi="Arial" w:cs="Arial"/>
          <w:b/>
          <w:kern w:val="1"/>
          <w:sz w:val="22"/>
          <w:szCs w:val="22"/>
          <w:lang w:val="es-ES_tradnl"/>
        </w:rPr>
      </w:pP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Declaración Jurada de Cumplimiento de Requ</w:t>
      </w:r>
      <w:r w:rsidR="00A80ADF">
        <w:rPr>
          <w:rFonts w:ascii="Arial" w:eastAsia="Arial Unicode MS" w:hAnsi="Arial" w:cs="Arial"/>
          <w:b/>
          <w:kern w:val="1"/>
          <w:sz w:val="22"/>
          <w:szCs w:val="22"/>
          <w:lang w:val="es-ES_tradnl"/>
        </w:rPr>
        <w:t>erimientos</w:t>
      </w:r>
      <w:r>
        <w:rPr>
          <w:rFonts w:ascii="Arial" w:eastAsia="Arial Unicode MS" w:hAnsi="Arial" w:cs="Arial"/>
          <w:b/>
          <w:kern w:val="1"/>
          <w:sz w:val="22"/>
          <w:szCs w:val="22"/>
          <w:lang w:val="es-ES_tradnl"/>
        </w:rPr>
        <w:t xml:space="preserve"> Técnicos Mínimos</w:t>
      </w:r>
    </w:p>
    <w:p w:rsidR="00A80ADF" w:rsidRDefault="00A80ADF" w:rsidP="009C044A">
      <w:pPr>
        <w:tabs>
          <w:tab w:val="right" w:pos="8931"/>
        </w:tabs>
        <w:spacing w:after="120"/>
        <w:ind w:left="567"/>
        <w:jc w:val="center"/>
        <w:rPr>
          <w:rFonts w:ascii="Arial" w:eastAsia="Arial Unicode MS" w:hAnsi="Arial" w:cs="Arial"/>
          <w:b/>
          <w:kern w:val="1"/>
          <w:sz w:val="22"/>
          <w:szCs w:val="22"/>
          <w:lang w:val="es-ES_tradnl"/>
        </w:rPr>
      </w:pP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9B2858">
        <w:rPr>
          <w:rFonts w:ascii="Arial" w:hAnsi="Arial" w:cs="Arial"/>
          <w:sz w:val="21"/>
          <w:szCs w:val="21"/>
        </w:rPr>
        <w:t>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9B2858" w:rsidRPr="009F71E8" w:rsidRDefault="009C044A" w:rsidP="009B2858">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9B2858">
        <w:rPr>
          <w:rFonts w:ascii="Arial" w:hAnsi="Arial" w:cs="Arial"/>
          <w:sz w:val="22"/>
          <w:szCs w:val="22"/>
        </w:rPr>
        <w:t>Servicio de “Suministro de Energía y Potencia Eléctrica para el Nuevo Terminal Ilo</w:t>
      </w:r>
      <w:r w:rsidR="009B2858" w:rsidRPr="00E672B6">
        <w:rPr>
          <w:rFonts w:ascii="Arial" w:hAnsi="Arial" w:cs="Arial"/>
          <w:sz w:val="22"/>
          <w:szCs w:val="22"/>
        </w:rPr>
        <w:t>”.</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los requ</w:t>
      </w:r>
      <w:r w:rsidR="00A80ADF">
        <w:rPr>
          <w:rFonts w:ascii="Arial" w:hAnsi="Arial" w:cs="Arial"/>
          <w:sz w:val="22"/>
          <w:szCs w:val="22"/>
        </w:rPr>
        <w:t>erimientos</w:t>
      </w:r>
      <w:r w:rsidRPr="002A0569">
        <w:rPr>
          <w:rFonts w:ascii="Arial" w:hAnsi="Arial" w:cs="Arial"/>
          <w:sz w:val="22"/>
          <w:szCs w:val="22"/>
        </w:rPr>
        <w:t xml:space="preserve"> técnicos mínimos solicitados.</w:t>
      </w: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6A228E" w:rsidRDefault="006A228E">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03</w:t>
      </w: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6A228E" w:rsidRPr="009B2858" w:rsidRDefault="00C12118" w:rsidP="006A228E">
      <w:pPr>
        <w:spacing w:after="160" w:line="259" w:lineRule="auto"/>
        <w:ind w:left="4956"/>
        <w:jc w:val="right"/>
        <w:rPr>
          <w:rFonts w:ascii="Arial" w:eastAsia="Calibri" w:hAnsi="Arial" w:cs="Arial"/>
          <w:lang w:val="es-ES_tradnl"/>
        </w:rPr>
      </w:pPr>
      <w:r w:rsidRPr="009B2858">
        <w:rPr>
          <w:rFonts w:ascii="Arial" w:eastAsia="Calibri" w:hAnsi="Arial" w:cs="Arial"/>
          <w:lang w:val="es-ES_tradnl"/>
        </w:rPr>
        <w:t>Lima, …. de……. de</w:t>
      </w:r>
      <w:proofErr w:type="gramStart"/>
      <w:r w:rsidRPr="009B2858">
        <w:rPr>
          <w:rFonts w:ascii="Arial" w:eastAsia="Calibri" w:hAnsi="Arial" w:cs="Arial"/>
          <w:lang w:val="es-ES_tradnl"/>
        </w:rPr>
        <w:t xml:space="preserve"> ….</w:t>
      </w:r>
      <w:proofErr w:type="gramEnd"/>
      <w:r w:rsidRPr="009B2858">
        <w:rPr>
          <w:rFonts w:ascii="Arial" w:eastAsia="Calibri" w:hAnsi="Arial" w:cs="Arial"/>
          <w:lang w:val="es-ES_tradnl"/>
        </w:rPr>
        <w:t>.</w:t>
      </w:r>
    </w:p>
    <w:p w:rsidR="006A228E" w:rsidRPr="009B2858" w:rsidRDefault="006A228E" w:rsidP="006A228E">
      <w:pPr>
        <w:spacing w:line="259" w:lineRule="auto"/>
        <w:ind w:left="142" w:right="195"/>
        <w:jc w:val="both"/>
        <w:rPr>
          <w:rFonts w:ascii="Arial" w:eastAsia="Calibri" w:hAnsi="Arial" w:cs="Arial"/>
          <w:b/>
          <w:lang w:val="es-ES_tradnl"/>
        </w:rPr>
      </w:pPr>
      <w:r w:rsidRPr="009B2858">
        <w:rPr>
          <w:rFonts w:ascii="Arial" w:eastAsia="Calibri" w:hAnsi="Arial" w:cs="Arial"/>
          <w:b/>
          <w:lang w:val="es-ES_tradnl"/>
        </w:rPr>
        <w:t>Señores</w:t>
      </w:r>
    </w:p>
    <w:p w:rsidR="006A228E" w:rsidRPr="009B2858" w:rsidRDefault="006A228E" w:rsidP="006A228E">
      <w:pPr>
        <w:spacing w:line="259" w:lineRule="auto"/>
        <w:ind w:left="142" w:right="195"/>
        <w:jc w:val="both"/>
        <w:rPr>
          <w:rFonts w:ascii="Arial" w:eastAsia="Calibri" w:hAnsi="Arial" w:cs="Arial"/>
          <w:b/>
          <w:lang w:val="es-ES_tradnl"/>
        </w:rPr>
      </w:pPr>
      <w:r w:rsidRPr="009B2858">
        <w:rPr>
          <w:rFonts w:ascii="Arial" w:eastAsia="Calibri" w:hAnsi="Arial" w:cs="Arial"/>
          <w:b/>
          <w:lang w:val="es-ES_tradnl"/>
        </w:rPr>
        <w:t>Petróleos del Perú – PETROPERÚ S.A</w:t>
      </w:r>
    </w:p>
    <w:p w:rsidR="006A228E" w:rsidRPr="009B2858" w:rsidRDefault="006A228E" w:rsidP="006A228E">
      <w:pPr>
        <w:spacing w:line="259" w:lineRule="auto"/>
        <w:ind w:left="142" w:right="195"/>
        <w:jc w:val="both"/>
        <w:rPr>
          <w:rFonts w:ascii="Arial" w:eastAsia="Calibri" w:hAnsi="Arial" w:cs="Arial"/>
          <w:b/>
          <w:lang w:val="es-ES_tradnl"/>
        </w:rPr>
      </w:pPr>
      <w:proofErr w:type="gramStart"/>
      <w:r w:rsidRPr="009B2858">
        <w:rPr>
          <w:rFonts w:ascii="Arial" w:eastAsia="Calibri" w:hAnsi="Arial" w:cs="Arial"/>
          <w:b/>
          <w:u w:val="single"/>
          <w:lang w:val="es-ES_tradnl"/>
        </w:rPr>
        <w:t>Presente</w:t>
      </w:r>
      <w:r w:rsidRPr="009B2858">
        <w:rPr>
          <w:rFonts w:ascii="Arial" w:eastAsia="Calibri" w:hAnsi="Arial" w:cs="Arial"/>
          <w:b/>
          <w:lang w:val="es-ES_tradnl"/>
        </w:rPr>
        <w:t>.-</w:t>
      </w:r>
      <w:proofErr w:type="gramEnd"/>
    </w:p>
    <w:p w:rsidR="006A228E" w:rsidRPr="009B2858" w:rsidRDefault="006A228E" w:rsidP="006A228E">
      <w:pPr>
        <w:spacing w:after="160" w:line="259" w:lineRule="auto"/>
        <w:ind w:left="142" w:right="195"/>
        <w:jc w:val="both"/>
        <w:rPr>
          <w:rFonts w:ascii="Arial" w:eastAsia="Calibri" w:hAnsi="Arial" w:cs="Arial"/>
          <w:lang w:val="es-ES_tradnl"/>
        </w:rPr>
      </w:pPr>
    </w:p>
    <w:p w:rsidR="009B2858" w:rsidRPr="009B2858" w:rsidRDefault="00C12118" w:rsidP="009B2858">
      <w:pPr>
        <w:tabs>
          <w:tab w:val="left" w:pos="2127"/>
        </w:tabs>
        <w:spacing w:after="120" w:line="276" w:lineRule="auto"/>
        <w:ind w:left="1416" w:hanging="1416"/>
        <w:jc w:val="both"/>
        <w:rPr>
          <w:rFonts w:ascii="Arial" w:hAnsi="Arial" w:cs="Arial"/>
        </w:rPr>
      </w:pPr>
      <w:r w:rsidRPr="009B2858">
        <w:rPr>
          <w:rFonts w:ascii="Arial" w:hAnsi="Arial" w:cs="Arial"/>
          <w:u w:val="single"/>
        </w:rPr>
        <w:t>Referencia</w:t>
      </w:r>
      <w:r w:rsidR="009B2858" w:rsidRPr="009B2858">
        <w:rPr>
          <w:rFonts w:ascii="Arial" w:hAnsi="Arial" w:cs="Arial"/>
        </w:rPr>
        <w:t>:</w:t>
      </w:r>
      <w:r w:rsidR="009B2858" w:rsidRPr="009B2858">
        <w:rPr>
          <w:rFonts w:ascii="Arial" w:hAnsi="Arial" w:cs="Arial"/>
        </w:rPr>
        <w:tab/>
        <w:t>Servicio de “Suministro de Energía y Potencia Eléctrica para el Nuevo Terminal Ilo”.</w:t>
      </w:r>
    </w:p>
    <w:p w:rsidR="00C12118" w:rsidRPr="009B2858" w:rsidRDefault="00C12118" w:rsidP="00C12118">
      <w:pPr>
        <w:tabs>
          <w:tab w:val="left" w:pos="2127"/>
        </w:tabs>
        <w:spacing w:after="120" w:line="276" w:lineRule="auto"/>
        <w:ind w:left="2124" w:hanging="1982"/>
        <w:jc w:val="both"/>
        <w:rPr>
          <w:rFonts w:ascii="Arial" w:hAnsi="Arial" w:cs="Arial"/>
        </w:rPr>
      </w:pPr>
      <w:r w:rsidRPr="009B2858">
        <w:rPr>
          <w:rFonts w:ascii="Arial" w:hAnsi="Arial" w:cs="Arial"/>
        </w:rPr>
        <w:tab/>
      </w:r>
    </w:p>
    <w:p w:rsidR="006A228E" w:rsidRPr="009B2858" w:rsidRDefault="006A228E" w:rsidP="006A228E">
      <w:pPr>
        <w:spacing w:after="160" w:line="259" w:lineRule="auto"/>
        <w:ind w:left="142" w:right="195"/>
        <w:jc w:val="both"/>
        <w:rPr>
          <w:rFonts w:ascii="Arial" w:eastAsia="Calibri" w:hAnsi="Arial" w:cs="Arial"/>
          <w:lang w:val="es-ES_tradnl"/>
        </w:rPr>
      </w:pPr>
      <w:r w:rsidRPr="009B2858">
        <w:rPr>
          <w:rFonts w:ascii="Arial" w:eastAsia="Calibri" w:hAnsi="Arial" w:cs="Arial"/>
          <w:lang w:val="es-ES_tradnl"/>
        </w:rPr>
        <w:t>Estimados señores</w:t>
      </w:r>
    </w:p>
    <w:p w:rsidR="006A228E" w:rsidRPr="009B2858" w:rsidRDefault="006A228E" w:rsidP="006A228E">
      <w:pPr>
        <w:spacing w:after="160" w:line="259" w:lineRule="auto"/>
        <w:ind w:left="142" w:right="53"/>
        <w:jc w:val="both"/>
        <w:rPr>
          <w:rFonts w:ascii="Arial" w:eastAsia="Calibri" w:hAnsi="Arial" w:cs="Arial"/>
          <w:lang w:val="es-ES_tradnl"/>
        </w:rPr>
      </w:pPr>
      <w:r w:rsidRPr="009B2858">
        <w:rPr>
          <w:rFonts w:ascii="Arial" w:eastAsia="Calibri" w:hAnsi="Arial" w:cs="Arial"/>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9B2858" w:rsidRDefault="006A228E" w:rsidP="006A228E">
      <w:pPr>
        <w:spacing w:after="160" w:line="259" w:lineRule="auto"/>
        <w:ind w:left="142" w:right="53"/>
        <w:jc w:val="both"/>
        <w:rPr>
          <w:rFonts w:ascii="Arial" w:eastAsia="Calibri" w:hAnsi="Arial" w:cs="Arial"/>
          <w:lang w:val="es-ES_tradnl"/>
        </w:rPr>
      </w:pPr>
      <w:r w:rsidRPr="009B2858">
        <w:rPr>
          <w:rFonts w:ascii="Arial" w:eastAsia="Calibri" w:hAnsi="Arial" w:cs="Arial"/>
          <w:lang w:val="es-ES_tradnl"/>
        </w:rPr>
        <w:t xml:space="preserve">Asimismo, en caso de adjudicarnos la contratación, nos comprometemos a formalizar el contrato asociativo de Consorcio, estrictamente conforme a lo señalado en la presente </w:t>
      </w:r>
      <w:proofErr w:type="gramStart"/>
      <w:r w:rsidRPr="009B2858">
        <w:rPr>
          <w:rFonts w:ascii="Arial" w:eastAsia="Calibri" w:hAnsi="Arial" w:cs="Arial"/>
          <w:lang w:val="es-ES_tradnl"/>
        </w:rPr>
        <w:t>propuesta,.</w:t>
      </w:r>
      <w:proofErr w:type="gramEnd"/>
    </w:p>
    <w:p w:rsidR="006A228E" w:rsidRPr="009B2858" w:rsidRDefault="006A228E" w:rsidP="006A228E">
      <w:pPr>
        <w:spacing w:after="160" w:line="259" w:lineRule="auto"/>
        <w:ind w:left="142" w:right="53"/>
        <w:jc w:val="both"/>
        <w:rPr>
          <w:rFonts w:ascii="Arial" w:eastAsia="Calibri" w:hAnsi="Arial" w:cs="Arial"/>
          <w:lang w:val="es-ES_tradnl"/>
        </w:rPr>
      </w:pPr>
      <w:r w:rsidRPr="009B2858">
        <w:rPr>
          <w:rFonts w:ascii="Arial" w:eastAsia="Calibri" w:hAnsi="Arial" w:cs="Arial"/>
          <w:lang w:val="es-ES_tradnl"/>
        </w:rPr>
        <w:t>Designando al Sr...................................................................................., como representante legal común del Consorcio y fijando nuestro domicilio legal común en........................................., para efectos de formalizar el contrato respectivo, con Petróleos del Perú – PETROPERÚ S.A.</w:t>
      </w:r>
    </w:p>
    <w:p w:rsidR="006A228E" w:rsidRPr="009B2858" w:rsidRDefault="006A228E" w:rsidP="006A228E">
      <w:pPr>
        <w:widowControl w:val="0"/>
        <w:pBdr>
          <w:bottom w:val="single" w:sz="4" w:space="1" w:color="auto"/>
        </w:pBdr>
        <w:spacing w:after="160" w:line="259" w:lineRule="auto"/>
        <w:jc w:val="both"/>
        <w:rPr>
          <w:rFonts w:ascii="Arial" w:eastAsia="Batang" w:hAnsi="Arial" w:cs="Arial"/>
          <w:lang w:val="es-ES_tradnl" w:eastAsia="es-PE"/>
        </w:rPr>
      </w:pPr>
      <w:r w:rsidRPr="009B2858">
        <w:rPr>
          <w:rFonts w:ascii="Arial" w:eastAsia="Calibri" w:hAnsi="Arial" w:cs="Arial"/>
          <w:lang w:val="es-ES_tradnl"/>
        </w:rPr>
        <w:t xml:space="preserve">     </w:t>
      </w:r>
      <w:r w:rsidRPr="009B2858">
        <w:rPr>
          <w:rFonts w:ascii="Arial" w:eastAsia="Batang" w:hAnsi="Arial" w:cs="Arial"/>
          <w:lang w:val="es-ES_tradnl" w:eastAsia="es-PE"/>
        </w:rPr>
        <w:t>OBLIGACIONES DE [NOMBRE DEL CONSORCIADO 1]:</w:t>
      </w:r>
      <w:r w:rsidRPr="009B2858">
        <w:rPr>
          <w:rFonts w:ascii="Arial" w:eastAsia="Batang" w:hAnsi="Arial" w:cs="Arial"/>
          <w:lang w:val="es-ES_tradnl" w:eastAsia="es-PE"/>
        </w:rPr>
        <w:tab/>
      </w:r>
      <w:r w:rsidRPr="009B2858">
        <w:rPr>
          <w:rFonts w:ascii="Arial" w:eastAsia="Batang" w:hAnsi="Arial" w:cs="Arial"/>
          <w:lang w:val="es-ES_tradnl" w:eastAsia="es-PE"/>
        </w:rPr>
        <w:tab/>
        <w:t xml:space="preserve">                                 % de Obligaciones </w:t>
      </w:r>
    </w:p>
    <w:p w:rsidR="006A228E" w:rsidRPr="009B2858" w:rsidRDefault="006A228E" w:rsidP="006A228E">
      <w:pPr>
        <w:widowControl w:val="0"/>
        <w:numPr>
          <w:ilvl w:val="0"/>
          <w:numId w:val="2"/>
        </w:numPr>
        <w:tabs>
          <w:tab w:val="clear" w:pos="360"/>
          <w:tab w:val="num" w:pos="-120"/>
        </w:tabs>
        <w:suppressAutoHyphens/>
        <w:jc w:val="both"/>
        <w:rPr>
          <w:rFonts w:ascii="Arial" w:eastAsia="Batang" w:hAnsi="Arial" w:cs="Arial"/>
          <w:lang w:val="es-ES_tradnl" w:eastAsia="es-PE"/>
        </w:rPr>
      </w:pPr>
      <w:r w:rsidRPr="009B2858">
        <w:rPr>
          <w:rFonts w:ascii="Arial" w:eastAsia="Batang" w:hAnsi="Arial" w:cs="Arial"/>
          <w:lang w:val="es-ES_tradnl" w:eastAsia="es-PE"/>
        </w:rPr>
        <w:t xml:space="preserve">[DESCRIBIR LA OBLIGACIÓN VINCULADA AL OBJETO DE LA CONTRATACIÓN]     </w:t>
      </w:r>
      <w:r w:rsidRPr="009B2858">
        <w:rPr>
          <w:rFonts w:ascii="Arial" w:eastAsia="Batang" w:hAnsi="Arial" w:cs="Arial"/>
          <w:lang w:val="es-ES_tradnl" w:eastAsia="es-PE"/>
        </w:rPr>
        <w:tab/>
        <w:t xml:space="preserve"> </w:t>
      </w:r>
      <w:r w:rsidRPr="009B2858">
        <w:rPr>
          <w:rFonts w:ascii="Arial" w:eastAsia="Batang" w:hAnsi="Arial" w:cs="Arial"/>
          <w:lang w:val="es-ES_tradnl" w:eastAsia="es-PE"/>
        </w:rPr>
        <w:tab/>
      </w:r>
    </w:p>
    <w:p w:rsidR="006A228E" w:rsidRPr="009B285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lang w:val="es-ES_tradnl" w:eastAsia="es-PE"/>
        </w:rPr>
      </w:pPr>
      <w:r w:rsidRPr="009B2858">
        <w:rPr>
          <w:rFonts w:ascii="Arial" w:eastAsia="Batang" w:hAnsi="Arial" w:cs="Arial"/>
          <w:lang w:val="es-ES_tradnl" w:eastAsia="es-PE"/>
        </w:rPr>
        <w:t>[DESCRIBIR OTRAS OBLIGACIONES]</w:t>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p>
    <w:p w:rsidR="006A228E" w:rsidRPr="009B2858" w:rsidRDefault="006A228E" w:rsidP="006A228E">
      <w:pPr>
        <w:widowControl w:val="0"/>
        <w:spacing w:after="160" w:line="259" w:lineRule="auto"/>
        <w:jc w:val="both"/>
        <w:rPr>
          <w:rFonts w:ascii="Arial" w:eastAsia="Batang" w:hAnsi="Arial" w:cs="Arial"/>
          <w:lang w:val="es-ES_tradnl" w:eastAsia="es-PE"/>
        </w:rPr>
      </w:pPr>
    </w:p>
    <w:p w:rsidR="006A228E" w:rsidRPr="009B2858" w:rsidRDefault="006A228E" w:rsidP="006A228E">
      <w:pPr>
        <w:widowControl w:val="0"/>
        <w:pBdr>
          <w:bottom w:val="single" w:sz="4" w:space="1" w:color="auto"/>
        </w:pBdr>
        <w:spacing w:after="160" w:line="259" w:lineRule="auto"/>
        <w:jc w:val="both"/>
        <w:rPr>
          <w:rFonts w:ascii="Arial" w:eastAsia="Batang" w:hAnsi="Arial" w:cs="Arial"/>
          <w:lang w:val="es-ES_tradnl" w:eastAsia="es-PE"/>
        </w:rPr>
      </w:pPr>
      <w:r w:rsidRPr="009B2858">
        <w:rPr>
          <w:rFonts w:ascii="Arial" w:eastAsia="Batang" w:hAnsi="Arial" w:cs="Arial"/>
          <w:lang w:val="es-ES_tradnl" w:eastAsia="es-PE"/>
        </w:rPr>
        <w:t>OBLIGACIONES DE [NOMBRE DEL CONSORCIADO 2]:</w:t>
      </w:r>
      <w:r w:rsidRPr="009B2858">
        <w:rPr>
          <w:rFonts w:ascii="Arial" w:eastAsia="Batang" w:hAnsi="Arial" w:cs="Arial"/>
          <w:lang w:val="es-ES_tradnl" w:eastAsia="es-PE"/>
        </w:rPr>
        <w:tab/>
      </w:r>
      <w:r w:rsidRPr="009B2858">
        <w:rPr>
          <w:rFonts w:ascii="Arial" w:eastAsia="Batang" w:hAnsi="Arial" w:cs="Arial"/>
          <w:lang w:val="es-ES_tradnl" w:eastAsia="es-PE"/>
        </w:rPr>
        <w:tab/>
        <w:t xml:space="preserve">                                 % de Obligaciones</w:t>
      </w:r>
    </w:p>
    <w:p w:rsidR="006A228E" w:rsidRPr="009B285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lang w:val="es-ES_tradnl" w:eastAsia="es-PE"/>
        </w:rPr>
      </w:pPr>
      <w:r w:rsidRPr="009B2858">
        <w:rPr>
          <w:rFonts w:ascii="Arial" w:eastAsia="Batang" w:hAnsi="Arial" w:cs="Arial"/>
          <w:lang w:val="es-ES_tradnl" w:eastAsia="es-PE"/>
        </w:rPr>
        <w:t xml:space="preserve">[DESCRIBIR LA OBLIGACIÓN VINCULADA AL OBJETO DE LA CONTRATACIÓN]          </w:t>
      </w:r>
    </w:p>
    <w:p w:rsidR="006A228E" w:rsidRPr="009B285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lang w:val="es-ES_tradnl" w:eastAsia="es-PE"/>
        </w:rPr>
      </w:pPr>
      <w:r w:rsidRPr="009B2858">
        <w:rPr>
          <w:rFonts w:ascii="Arial" w:eastAsia="Batang" w:hAnsi="Arial" w:cs="Arial"/>
          <w:lang w:val="es-ES_tradnl" w:eastAsia="es-PE"/>
        </w:rPr>
        <w:t>[DESCRIBIR OTRAS OBLIGACIONES]</w:t>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p>
    <w:p w:rsidR="006A228E" w:rsidRPr="009B2858" w:rsidRDefault="006A228E" w:rsidP="006A228E">
      <w:pPr>
        <w:widowControl w:val="0"/>
        <w:spacing w:after="160" w:line="259" w:lineRule="auto"/>
        <w:jc w:val="both"/>
        <w:rPr>
          <w:rFonts w:ascii="Arial" w:eastAsia="Batang" w:hAnsi="Arial" w:cs="Arial"/>
          <w:lang w:val="es-ES_tradnl" w:eastAsia="es-PE"/>
        </w:rPr>
      </w:pPr>
      <w:r w:rsidRPr="009B2858">
        <w:rPr>
          <w:rFonts w:ascii="Arial" w:eastAsia="Batang" w:hAnsi="Arial" w:cs="Arial"/>
          <w:lang w:val="es-ES_tradnl" w:eastAsia="es-PE"/>
        </w:rPr>
        <w:tab/>
      </w:r>
    </w:p>
    <w:p w:rsidR="006A228E" w:rsidRDefault="006A228E" w:rsidP="00C12118">
      <w:pPr>
        <w:widowControl w:val="0"/>
        <w:spacing w:after="160" w:line="259" w:lineRule="auto"/>
        <w:jc w:val="both"/>
        <w:rPr>
          <w:rFonts w:ascii="Arial" w:eastAsia="Calibri" w:hAnsi="Arial" w:cs="Arial"/>
          <w:lang w:val="es-ES_tradnl"/>
        </w:rPr>
      </w:pPr>
      <w:r w:rsidRPr="009B2858">
        <w:rPr>
          <w:rFonts w:ascii="Arial" w:eastAsia="Batang" w:hAnsi="Arial" w:cs="Arial"/>
          <w:lang w:val="es-ES_tradnl" w:eastAsia="es-PE"/>
        </w:rPr>
        <w:t xml:space="preserve">TOTAL:           </w:t>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r>
      <w:r w:rsidRPr="009B2858">
        <w:rPr>
          <w:rFonts w:ascii="Arial" w:eastAsia="Batang" w:hAnsi="Arial" w:cs="Arial"/>
          <w:lang w:val="es-ES_tradnl" w:eastAsia="es-PE"/>
        </w:rPr>
        <w:tab/>
        <w:t xml:space="preserve"> 100%</w:t>
      </w:r>
      <w:r w:rsidRPr="009B2858">
        <w:rPr>
          <w:rFonts w:ascii="Arial" w:eastAsia="Calibri" w:hAnsi="Arial" w:cs="Arial"/>
          <w:lang w:val="es-ES_tradnl"/>
        </w:rPr>
        <w:t xml:space="preserve"> </w:t>
      </w:r>
    </w:p>
    <w:p w:rsidR="00A44105" w:rsidRDefault="00A44105" w:rsidP="00C12118">
      <w:pPr>
        <w:widowControl w:val="0"/>
        <w:spacing w:after="160" w:line="259" w:lineRule="auto"/>
        <w:jc w:val="both"/>
        <w:rPr>
          <w:rFonts w:ascii="Arial" w:eastAsia="Calibri" w:hAnsi="Arial" w:cs="Arial"/>
          <w:lang w:val="es-ES_tradnl"/>
        </w:rPr>
      </w:pPr>
    </w:p>
    <w:p w:rsidR="00A44105" w:rsidRPr="009B2858" w:rsidRDefault="00A44105" w:rsidP="00C12118">
      <w:pPr>
        <w:widowControl w:val="0"/>
        <w:spacing w:after="160" w:line="259" w:lineRule="auto"/>
        <w:jc w:val="both"/>
        <w:rPr>
          <w:rFonts w:ascii="Arial" w:eastAsia="Calibri" w:hAnsi="Arial" w:cs="Arial"/>
          <w:lang w:val="es-ES_tradnl"/>
        </w:rPr>
      </w:pPr>
    </w:p>
    <w:p w:rsidR="006A228E" w:rsidRPr="009B2858" w:rsidRDefault="006A228E" w:rsidP="006A228E">
      <w:pPr>
        <w:ind w:right="51"/>
        <w:jc w:val="both"/>
        <w:rPr>
          <w:rFonts w:ascii="Arial" w:eastAsia="Calibri" w:hAnsi="Arial" w:cs="Arial"/>
          <w:lang w:val="es-ES_tradnl"/>
        </w:rPr>
      </w:pPr>
      <w:r w:rsidRPr="009B2858">
        <w:rPr>
          <w:rFonts w:ascii="Arial" w:eastAsia="Calibri" w:hAnsi="Arial" w:cs="Arial"/>
          <w:lang w:val="es-ES_tradnl"/>
        </w:rPr>
        <w:t xml:space="preserve">                                                                                                   </w:t>
      </w:r>
    </w:p>
    <w:p w:rsidR="006A228E" w:rsidRPr="009B2858" w:rsidRDefault="006A228E" w:rsidP="009B2858">
      <w:pPr>
        <w:ind w:right="-2"/>
        <w:jc w:val="both"/>
        <w:rPr>
          <w:rFonts w:ascii="Arial" w:eastAsia="Calibri" w:hAnsi="Arial" w:cs="Arial"/>
          <w:lang w:val="es-ES_tradnl"/>
        </w:rPr>
      </w:pPr>
      <w:r w:rsidRPr="009B2858">
        <w:rPr>
          <w:rFonts w:ascii="Arial" w:eastAsia="Calibri" w:hAnsi="Arial" w:cs="Arial"/>
          <w:lang w:val="es-ES_tradnl"/>
        </w:rPr>
        <w:t>Nombre, firma, sello y Documento de</w:t>
      </w:r>
      <w:r w:rsidRPr="009B2858">
        <w:rPr>
          <w:rFonts w:ascii="Arial" w:eastAsia="Calibri" w:hAnsi="Arial" w:cs="Arial"/>
          <w:lang w:val="es-ES_tradnl"/>
        </w:rPr>
        <w:tab/>
      </w:r>
      <w:r w:rsidRPr="009B2858">
        <w:rPr>
          <w:rFonts w:ascii="Arial" w:eastAsia="Calibri" w:hAnsi="Arial" w:cs="Arial"/>
          <w:lang w:val="es-ES_tradnl"/>
        </w:rPr>
        <w:tab/>
        <w:t xml:space="preserve">              Nombre, firma, sello y Documento de</w:t>
      </w:r>
      <w:r w:rsidR="00C12118" w:rsidRPr="009B2858">
        <w:rPr>
          <w:rFonts w:ascii="Arial" w:eastAsia="Calibri" w:hAnsi="Arial" w:cs="Arial"/>
          <w:lang w:val="es-ES_tradnl"/>
        </w:rPr>
        <w:t xml:space="preserve"> </w:t>
      </w:r>
      <w:r w:rsidRPr="009B2858">
        <w:rPr>
          <w:rFonts w:ascii="Arial" w:eastAsia="Calibri" w:hAnsi="Arial" w:cs="Arial"/>
          <w:lang w:val="es-ES_tradnl"/>
        </w:rPr>
        <w:t>Identidad del Representante Legal de Integrante 1        Identidad Representante Legal de Integrante 2</w:t>
      </w:r>
    </w:p>
    <w:p w:rsidR="006A228E" w:rsidRPr="009B2858" w:rsidRDefault="006A228E" w:rsidP="006A228E">
      <w:pPr>
        <w:spacing w:line="0" w:lineRule="atLeast"/>
        <w:jc w:val="both"/>
        <w:rPr>
          <w:rFonts w:ascii="Arial" w:eastAsia="MS Mincho" w:hAnsi="Arial" w:cs="Arial"/>
          <w:noProof/>
          <w:lang w:val="es-ES_tradnl" w:eastAsia="en-US"/>
        </w:rPr>
      </w:pPr>
    </w:p>
    <w:p w:rsidR="00E51EF9" w:rsidRPr="009B2858" w:rsidRDefault="00E51EF9"/>
    <w:sectPr w:rsidR="00E51EF9" w:rsidRPr="009B2858" w:rsidSect="00A80ADF">
      <w:headerReference w:type="default" r:id="rId7"/>
      <w:footerReference w:type="default" r:id="rId8"/>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A49" w:rsidRDefault="00707A49" w:rsidP="009C044A">
      <w:r>
        <w:separator/>
      </w:r>
    </w:p>
  </w:endnote>
  <w:endnote w:type="continuationSeparator" w:id="0">
    <w:p w:rsidR="00707A49" w:rsidRDefault="00707A49"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B75B2B" w:rsidRDefault="00EF25C0" w:rsidP="003D2B81">
    <w:pPr>
      <w:ind w:left="-567"/>
      <w:rPr>
        <w:rFonts w:ascii="Arial" w:eastAsia="Arial Unicode MS" w:hAnsi="Arial" w:cs="Arial"/>
        <w:sz w:val="16"/>
        <w:szCs w:val="16"/>
      </w:rPr>
    </w:pPr>
    <w:r>
      <w:rPr>
        <w:rFonts w:ascii="Arial" w:eastAsia="Arial Unicode MS" w:hAnsi="Arial" w:cs="Arial"/>
        <w:sz w:val="16"/>
        <w:szCs w:val="16"/>
      </w:rPr>
      <w:t xml:space="preserve">Av. Enrique </w:t>
    </w:r>
    <w:proofErr w:type="spellStart"/>
    <w:r>
      <w:rPr>
        <w:rFonts w:ascii="Arial" w:eastAsia="Arial Unicode MS" w:hAnsi="Arial" w:cs="Arial"/>
        <w:sz w:val="16"/>
        <w:szCs w:val="16"/>
      </w:rPr>
      <w:t>Canaval</w:t>
    </w:r>
    <w:proofErr w:type="spellEnd"/>
    <w:r>
      <w:rPr>
        <w:rFonts w:ascii="Arial" w:eastAsia="Arial Unicode MS" w:hAnsi="Arial" w:cs="Arial"/>
        <w:sz w:val="16"/>
        <w:szCs w:val="16"/>
      </w:rPr>
      <w:t xml:space="preserve"> </w:t>
    </w:r>
    <w:proofErr w:type="spellStart"/>
    <w:r>
      <w:rPr>
        <w:rFonts w:ascii="Arial" w:eastAsia="Arial Unicode MS" w:hAnsi="Arial" w:cs="Arial"/>
        <w:sz w:val="16"/>
        <w:szCs w:val="16"/>
      </w:rPr>
      <w:t>Moreyra</w:t>
    </w:r>
    <w:proofErr w:type="spellEnd"/>
    <w:r>
      <w:rPr>
        <w:rFonts w:ascii="Arial" w:eastAsia="Arial Unicode MS" w:hAnsi="Arial" w:cs="Arial"/>
        <w:sz w:val="16"/>
        <w:szCs w:val="16"/>
      </w:rPr>
      <w:t xml:space="preserve"> </w:t>
    </w:r>
    <w:proofErr w:type="spellStart"/>
    <w:r>
      <w:rPr>
        <w:rFonts w:ascii="Arial" w:eastAsia="Arial Unicode MS" w:hAnsi="Arial" w:cs="Arial"/>
        <w:sz w:val="16"/>
        <w:szCs w:val="16"/>
      </w:rPr>
      <w:t>N</w:t>
    </w:r>
    <w:proofErr w:type="gramStart"/>
    <w:r>
      <w:rPr>
        <w:rFonts w:ascii="Arial" w:eastAsia="Arial Unicode MS" w:hAnsi="Arial" w:cs="Arial"/>
        <w:sz w:val="16"/>
        <w:szCs w:val="16"/>
      </w:rPr>
      <w:t>°</w:t>
    </w:r>
    <w:proofErr w:type="spellEnd"/>
    <w:r>
      <w:rPr>
        <w:rFonts w:ascii="Arial" w:eastAsia="Arial Unicode MS" w:hAnsi="Arial" w:cs="Arial"/>
        <w:sz w:val="16"/>
        <w:szCs w:val="16"/>
      </w:rPr>
      <w:t xml:space="preserve">  150</w:t>
    </w:r>
    <w:proofErr w:type="gramEnd"/>
    <w:r>
      <w:rPr>
        <w:rFonts w:ascii="Arial" w:eastAsia="Arial Unicode MS" w:hAnsi="Arial" w:cs="Arial"/>
        <w:sz w:val="16"/>
        <w:szCs w:val="16"/>
      </w:rPr>
      <w:t>, Lima 27 - Perú</w:t>
    </w:r>
  </w:p>
  <w:p w:rsidR="00C301DB" w:rsidRPr="00B75B2B" w:rsidRDefault="00EF25C0" w:rsidP="003D2B81">
    <w:pPr>
      <w:ind w:left="-567"/>
      <w:rPr>
        <w:rFonts w:ascii="Arial" w:eastAsia="Arial Unicode MS" w:hAnsi="Arial" w:cs="Arial"/>
        <w:sz w:val="16"/>
        <w:szCs w:val="16"/>
      </w:rPr>
    </w:pPr>
    <w:proofErr w:type="spellStart"/>
    <w:r>
      <w:rPr>
        <w:rFonts w:ascii="Arial" w:eastAsia="Arial Unicode MS" w:hAnsi="Arial" w:cs="Arial"/>
        <w:sz w:val="16"/>
        <w:szCs w:val="16"/>
      </w:rPr>
      <w:t>Telfs</w:t>
    </w:r>
    <w:proofErr w:type="spellEnd"/>
    <w:r>
      <w:rPr>
        <w:rFonts w:ascii="Arial" w:eastAsia="Arial Unicode MS" w:hAnsi="Arial" w:cs="Arial"/>
        <w:sz w:val="16"/>
        <w:szCs w:val="16"/>
      </w:rPr>
      <w:t>.: (</w:t>
    </w:r>
    <w:r w:rsidRPr="00B75B2B">
      <w:rPr>
        <w:rFonts w:ascii="Arial" w:eastAsia="Arial Unicode MS" w:hAnsi="Arial" w:cs="Arial"/>
        <w:sz w:val="16"/>
        <w:szCs w:val="16"/>
      </w:rPr>
      <w:t xml:space="preserve">511) 614 5000 </w:t>
    </w:r>
    <w:r>
      <w:rPr>
        <w:rFonts w:ascii="Arial" w:eastAsia="Arial Unicode MS" w:hAnsi="Arial" w:cs="Arial"/>
        <w:sz w:val="16"/>
        <w:szCs w:val="16"/>
      </w:rPr>
      <w:t>/ 630-4000</w:t>
    </w:r>
  </w:p>
  <w:p w:rsidR="009A2AA9" w:rsidRPr="00B75B2B" w:rsidRDefault="00EF25C0" w:rsidP="009A2AA9">
    <w:pPr>
      <w:ind w:left="-567"/>
      <w:rPr>
        <w:rFonts w:ascii="Arial" w:hAnsi="Arial" w:cs="Arial"/>
        <w:sz w:val="16"/>
        <w:szCs w:val="16"/>
      </w:rPr>
    </w:pPr>
    <w:r>
      <w:rPr>
        <w:rFonts w:ascii="Arial" w:eastAsia="Arial Unicode MS" w:hAnsi="Arial" w:cs="Arial"/>
        <w:sz w:val="16"/>
        <w:szCs w:val="16"/>
      </w:rPr>
      <w:t>Portal empresarial</w:t>
    </w:r>
    <w:r w:rsidRPr="00B75B2B">
      <w:rPr>
        <w:rFonts w:ascii="Arial" w:eastAsia="Arial Unicode MS" w:hAnsi="Arial" w:cs="Arial"/>
        <w:sz w:val="16"/>
        <w:szCs w:val="16"/>
      </w:rPr>
      <w:t xml:space="preserve">: </w:t>
    </w:r>
    <w:r>
      <w:rPr>
        <w:rFonts w:ascii="Arial" w:eastAsia="Arial Unicode MS" w:hAnsi="Arial" w:cs="Arial"/>
        <w:sz w:val="16"/>
        <w:szCs w:val="16"/>
      </w:rPr>
      <w:t>www.petroperu.com.pe</w:t>
    </w:r>
    <w:r>
      <w:rPr>
        <w:rFonts w:ascii="Arial" w:eastAsia="Arial Unicode MS" w:hAnsi="Arial" w:cs="Arial"/>
        <w:sz w:val="16"/>
        <w:szCs w:val="16"/>
      </w:rPr>
      <w:tab/>
    </w:r>
    <w:r>
      <w:rPr>
        <w:rFonts w:ascii="Arial" w:eastAsia="Arial Unicode MS" w:hAnsi="Arial" w:cs="Arial"/>
        <w:sz w:val="16"/>
        <w:szCs w:val="16"/>
      </w:rPr>
      <w:tab/>
      <w:t xml:space="preserve">              </w:t>
    </w:r>
    <w:r>
      <w:rPr>
        <w:rFonts w:ascii="Arial" w:eastAsia="Arial Unicode MS" w:hAnsi="Arial" w:cs="Arial"/>
        <w:sz w:val="14"/>
        <w:szCs w:val="16"/>
      </w:rPr>
      <w:t>Sociedad I</w:t>
    </w:r>
    <w:r w:rsidRPr="009A2AA9">
      <w:rPr>
        <w:rFonts w:ascii="Arial" w:eastAsia="Arial Unicode MS" w:hAnsi="Arial" w:cs="Arial"/>
        <w:sz w:val="14"/>
        <w:szCs w:val="16"/>
      </w:rPr>
      <w:t xml:space="preserve">nscrita en la Partida </w:t>
    </w:r>
    <w:proofErr w:type="spellStart"/>
    <w:r w:rsidRPr="009A2AA9">
      <w:rPr>
        <w:rFonts w:ascii="Arial" w:eastAsia="Arial Unicode MS" w:hAnsi="Arial" w:cs="Arial"/>
        <w:sz w:val="14"/>
        <w:szCs w:val="16"/>
      </w:rPr>
      <w:t>N°</w:t>
    </w:r>
    <w:proofErr w:type="spellEnd"/>
    <w:r w:rsidRPr="009A2AA9">
      <w:rPr>
        <w:rFonts w:ascii="Arial" w:eastAsia="Arial Unicode MS" w:hAnsi="Arial" w:cs="Arial"/>
        <w:sz w:val="14"/>
        <w:szCs w:val="16"/>
      </w:rPr>
      <w:t xml:space="preserve"> 1</w:t>
    </w:r>
    <w:r>
      <w:rPr>
        <w:rFonts w:ascii="Arial" w:eastAsia="Arial Unicode MS" w:hAnsi="Arial" w:cs="Arial"/>
        <w:sz w:val="14"/>
        <w:szCs w:val="16"/>
      </w:rPr>
      <w:t>1</w:t>
    </w:r>
    <w:r w:rsidRPr="009A2AA9">
      <w:rPr>
        <w:rFonts w:ascii="Arial" w:eastAsia="Arial Unicode MS" w:hAnsi="Arial" w:cs="Arial"/>
        <w:sz w:val="14"/>
        <w:szCs w:val="16"/>
      </w:rPr>
      <w:t>014754 del Registro de Personas Jurídicas</w:t>
    </w:r>
  </w:p>
  <w:p w:rsidR="00C301DB" w:rsidRPr="00B75B2B" w:rsidRDefault="00707A49" w:rsidP="003D2B81">
    <w:pPr>
      <w:ind w:left="-567"/>
      <w:rPr>
        <w:rFonts w:ascii="Arial" w:eastAsia="Arial Unicode MS"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A49" w:rsidRDefault="00707A49" w:rsidP="009C044A">
      <w:r>
        <w:separator/>
      </w:r>
    </w:p>
  </w:footnote>
  <w:footnote w:type="continuationSeparator" w:id="0">
    <w:p w:rsidR="00707A49" w:rsidRDefault="00707A49"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46A93"/>
    <w:multiLevelType w:val="multilevel"/>
    <w:tmpl w:val="8FBCAC46"/>
    <w:lvl w:ilvl="0">
      <w:start w:val="14"/>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8DF3D46"/>
    <w:multiLevelType w:val="hybridMultilevel"/>
    <w:tmpl w:val="CA84DC9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DD23D5C"/>
    <w:multiLevelType w:val="hybridMultilevel"/>
    <w:tmpl w:val="B0D6B18A"/>
    <w:lvl w:ilvl="0" w:tplc="5F1AFAAE">
      <w:start w:val="1"/>
      <w:numFmt w:val="decimal"/>
      <w:lvlText w:val="(%1)"/>
      <w:lvlJc w:val="left"/>
      <w:pPr>
        <w:ind w:left="1920" w:hanging="360"/>
      </w:pPr>
      <w:rPr>
        <w:rFonts w:hint="default"/>
        <w:b/>
        <w:i w:val="0"/>
        <w:sz w:val="22"/>
        <w:szCs w:val="22"/>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866A9"/>
    <w:rsid w:val="0034151D"/>
    <w:rsid w:val="003C41D4"/>
    <w:rsid w:val="00422A1F"/>
    <w:rsid w:val="005B3036"/>
    <w:rsid w:val="006A228E"/>
    <w:rsid w:val="00707A49"/>
    <w:rsid w:val="0072280C"/>
    <w:rsid w:val="0080351B"/>
    <w:rsid w:val="009B2858"/>
    <w:rsid w:val="009C044A"/>
    <w:rsid w:val="00A44105"/>
    <w:rsid w:val="00A80ADF"/>
    <w:rsid w:val="00AE2440"/>
    <w:rsid w:val="00C12118"/>
    <w:rsid w:val="00E51EF9"/>
    <w:rsid w:val="00E672B6"/>
    <w:rsid w:val="00ED38CB"/>
    <w:rsid w:val="00EF25C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42F62"/>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table" w:styleId="Tablaconcuadrcula">
    <w:name w:val="Table Grid"/>
    <w:basedOn w:val="Tablanormal"/>
    <w:rsid w:val="00422A1F"/>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22A1F"/>
    <w:pPr>
      <w:ind w:left="708"/>
    </w:pPr>
    <w:rPr>
      <w:color w:val="000000"/>
      <w:lang w:eastAsia="es-ES"/>
    </w:rPr>
  </w:style>
  <w:style w:type="paragraph" w:styleId="Sinespaciado">
    <w:name w:val="No Spacing"/>
    <w:uiPriority w:val="1"/>
    <w:qFormat/>
    <w:rsid w:val="00422A1F"/>
    <w:pPr>
      <w:spacing w:after="0" w:line="240" w:lineRule="auto"/>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1116</Words>
  <Characters>6141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5</cp:revision>
  <cp:lastPrinted>2018-02-07T13:50:00Z</cp:lastPrinted>
  <dcterms:created xsi:type="dcterms:W3CDTF">2018-02-06T20:28:00Z</dcterms:created>
  <dcterms:modified xsi:type="dcterms:W3CDTF">2018-02-07T14:13:00Z</dcterms:modified>
</cp:coreProperties>
</file>