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C1428" w:rsidRPr="009851A2" w:rsidRDefault="002C61B7" w:rsidP="00890468">
      <w:pPr>
        <w:pStyle w:val="Ttulo"/>
        <w:spacing w:before="120" w:after="120"/>
        <w:rPr>
          <w:rFonts w:ascii="Arial" w:hAnsi="Arial" w:cs="Arial"/>
          <w:b/>
          <w:sz w:val="22"/>
          <w:szCs w:val="22"/>
          <w:u w:val="single"/>
        </w:rPr>
      </w:pPr>
      <w:r w:rsidRPr="009851A2">
        <w:rPr>
          <w:rFonts w:ascii="Arial" w:hAnsi="Arial" w:cs="Arial"/>
          <w:b/>
          <w:sz w:val="22"/>
          <w:szCs w:val="22"/>
          <w:u w:val="single"/>
        </w:rPr>
        <w:t>CONDICIONES TÉCNICAS</w:t>
      </w:r>
    </w:p>
    <w:p w:rsidR="0069619C" w:rsidRDefault="0069619C" w:rsidP="0069619C">
      <w:pPr>
        <w:spacing w:before="120" w:after="120" w:line="240" w:lineRule="atLeast"/>
        <w:ind w:left="567" w:firstLine="142"/>
        <w:jc w:val="center"/>
        <w:rPr>
          <w:rFonts w:ascii="Arial" w:hAnsi="Arial" w:cs="Arial"/>
          <w:b/>
          <w:sz w:val="22"/>
          <w:szCs w:val="22"/>
        </w:rPr>
      </w:pPr>
      <w:r w:rsidRPr="0069619C">
        <w:rPr>
          <w:rFonts w:ascii="Arial" w:hAnsi="Arial" w:cs="Arial"/>
          <w:b/>
          <w:sz w:val="22"/>
          <w:szCs w:val="22"/>
        </w:rPr>
        <w:t xml:space="preserve">MEJORAMIENTO DE LA PLATAFORMA DE ESTACIONAMIENTO Y DESPACHO DE GLP – PLANTA DE VENTAS TALARA </w:t>
      </w:r>
    </w:p>
    <w:p w:rsidR="005F6613" w:rsidRPr="0069619C" w:rsidRDefault="0069619C" w:rsidP="0069619C">
      <w:pPr>
        <w:spacing w:before="120" w:after="120" w:line="240" w:lineRule="atLeast"/>
        <w:ind w:left="567" w:firstLine="142"/>
        <w:jc w:val="center"/>
        <w:rPr>
          <w:rFonts w:ascii="Arial" w:hAnsi="Arial" w:cs="Arial"/>
          <w:b/>
          <w:color w:val="000000"/>
          <w:sz w:val="22"/>
          <w:szCs w:val="22"/>
        </w:rPr>
      </w:pPr>
      <w:r w:rsidRPr="0069619C">
        <w:rPr>
          <w:rFonts w:ascii="Arial" w:hAnsi="Arial" w:cs="Arial"/>
          <w:b/>
          <w:sz w:val="22"/>
          <w:szCs w:val="22"/>
        </w:rPr>
        <w:t>SECTOR: PAVIMENTACIÓN DE CIRCUITO PARA CIRCULACIÓN EN ZONA DE DESPACHO DE GLP</w:t>
      </w:r>
    </w:p>
    <w:p w:rsidR="00885B5F" w:rsidRPr="006723C1" w:rsidRDefault="002C61B7" w:rsidP="004476B7">
      <w:pPr>
        <w:numPr>
          <w:ilvl w:val="0"/>
          <w:numId w:val="1"/>
        </w:numPr>
        <w:tabs>
          <w:tab w:val="clear" w:pos="360"/>
          <w:tab w:val="num" w:pos="567"/>
        </w:tabs>
        <w:spacing w:before="240" w:after="120"/>
        <w:ind w:left="567" w:hanging="567"/>
        <w:rPr>
          <w:rFonts w:ascii="Arial" w:hAnsi="Arial" w:cs="Arial"/>
          <w:b/>
          <w:sz w:val="22"/>
          <w:szCs w:val="22"/>
          <w:u w:val="single"/>
        </w:rPr>
      </w:pPr>
      <w:r w:rsidRPr="006723C1">
        <w:rPr>
          <w:rFonts w:ascii="Arial" w:hAnsi="Arial" w:cs="Arial"/>
          <w:b/>
          <w:sz w:val="22"/>
          <w:szCs w:val="22"/>
          <w:u w:val="single"/>
        </w:rPr>
        <w:t xml:space="preserve">OBJETO </w:t>
      </w:r>
      <w:r w:rsidR="000D484B">
        <w:rPr>
          <w:rFonts w:ascii="Arial" w:hAnsi="Arial" w:cs="Arial"/>
          <w:b/>
          <w:sz w:val="22"/>
          <w:szCs w:val="22"/>
          <w:u w:val="single"/>
        </w:rPr>
        <w:t>DE LA OBRA</w:t>
      </w:r>
      <w:r w:rsidR="00E832F3" w:rsidRPr="006723C1">
        <w:rPr>
          <w:rFonts w:ascii="Arial" w:hAnsi="Arial" w:cs="Arial"/>
          <w:b/>
          <w:sz w:val="22"/>
          <w:szCs w:val="22"/>
          <w:u w:val="single"/>
        </w:rPr>
        <w:t>.</w:t>
      </w:r>
    </w:p>
    <w:p w:rsidR="00885B5F" w:rsidRPr="006723C1" w:rsidRDefault="007247CA" w:rsidP="00983BD1">
      <w:pPr>
        <w:pStyle w:val="Sangradetextonormal"/>
        <w:spacing w:before="40" w:after="40"/>
        <w:ind w:left="567"/>
        <w:jc w:val="both"/>
        <w:rPr>
          <w:rFonts w:ascii="Arial" w:hAnsi="Arial" w:cs="Arial"/>
          <w:sz w:val="22"/>
          <w:szCs w:val="22"/>
        </w:rPr>
      </w:pPr>
      <w:r w:rsidRPr="006723C1">
        <w:rPr>
          <w:rFonts w:ascii="Arial" w:hAnsi="Arial" w:cs="Arial"/>
          <w:sz w:val="22"/>
          <w:szCs w:val="22"/>
        </w:rPr>
        <w:t>PETRÓLEOS DEL PERÚ</w:t>
      </w:r>
      <w:r w:rsidR="00474C94" w:rsidRPr="006723C1">
        <w:rPr>
          <w:rFonts w:ascii="Arial" w:hAnsi="Arial" w:cs="Arial"/>
          <w:sz w:val="22"/>
          <w:szCs w:val="22"/>
        </w:rPr>
        <w:t xml:space="preserve"> - </w:t>
      </w:r>
      <w:r w:rsidR="00885B5F" w:rsidRPr="006723C1">
        <w:rPr>
          <w:rFonts w:ascii="Arial" w:hAnsi="Arial" w:cs="Arial"/>
          <w:sz w:val="22"/>
          <w:szCs w:val="22"/>
        </w:rPr>
        <w:t xml:space="preserve">PETROPERÚ S.A., </w:t>
      </w:r>
      <w:r w:rsidR="00474C94" w:rsidRPr="006723C1">
        <w:rPr>
          <w:rFonts w:ascii="Arial" w:hAnsi="Arial" w:cs="Arial"/>
          <w:sz w:val="22"/>
          <w:szCs w:val="22"/>
        </w:rPr>
        <w:t>en adelante PETROPERÚ,</w:t>
      </w:r>
      <w:r w:rsidR="00F443E2" w:rsidRPr="006723C1">
        <w:rPr>
          <w:rFonts w:ascii="Arial" w:hAnsi="Arial" w:cs="Arial"/>
          <w:sz w:val="22"/>
          <w:szCs w:val="22"/>
        </w:rPr>
        <w:t xml:space="preserve"> requiere contratar </w:t>
      </w:r>
      <w:r w:rsidR="005F6613" w:rsidRPr="006723C1">
        <w:rPr>
          <w:rFonts w:ascii="Arial" w:hAnsi="Arial" w:cs="Arial"/>
          <w:sz w:val="22"/>
          <w:szCs w:val="22"/>
        </w:rPr>
        <w:t xml:space="preserve">la ejecución </w:t>
      </w:r>
      <w:r w:rsidR="000D484B">
        <w:rPr>
          <w:rFonts w:ascii="Arial" w:hAnsi="Arial" w:cs="Arial"/>
          <w:sz w:val="22"/>
          <w:szCs w:val="22"/>
        </w:rPr>
        <w:t>de la obra</w:t>
      </w:r>
      <w:r w:rsidR="005F6613" w:rsidRPr="006723C1">
        <w:rPr>
          <w:rFonts w:ascii="Arial" w:hAnsi="Arial" w:cs="Arial"/>
          <w:sz w:val="22"/>
          <w:szCs w:val="22"/>
        </w:rPr>
        <w:t xml:space="preserve">: </w:t>
      </w:r>
      <w:r w:rsidR="0069619C">
        <w:rPr>
          <w:rFonts w:ascii="Arial" w:hAnsi="Arial" w:cs="Arial"/>
          <w:sz w:val="22"/>
          <w:szCs w:val="22"/>
        </w:rPr>
        <w:t>“M</w:t>
      </w:r>
      <w:r w:rsidR="0069619C" w:rsidRPr="00BE257E">
        <w:rPr>
          <w:rFonts w:ascii="Arial" w:hAnsi="Arial" w:cs="Arial"/>
          <w:sz w:val="22"/>
          <w:szCs w:val="22"/>
        </w:rPr>
        <w:t>ejoramiento de la plataforma de e</w:t>
      </w:r>
      <w:r w:rsidR="0069619C">
        <w:rPr>
          <w:rFonts w:ascii="Arial" w:hAnsi="Arial" w:cs="Arial"/>
          <w:sz w:val="22"/>
          <w:szCs w:val="22"/>
        </w:rPr>
        <w:t>stacionamiento y despacho de GLP – Planta de Ventas T</w:t>
      </w:r>
      <w:r w:rsidR="0069619C" w:rsidRPr="00BE257E">
        <w:rPr>
          <w:rFonts w:ascii="Arial" w:hAnsi="Arial" w:cs="Arial"/>
          <w:sz w:val="22"/>
          <w:szCs w:val="22"/>
        </w:rPr>
        <w:t>alara</w:t>
      </w:r>
      <w:r w:rsidR="0069619C">
        <w:rPr>
          <w:rFonts w:ascii="Arial" w:hAnsi="Arial" w:cs="Arial"/>
          <w:sz w:val="22"/>
          <w:szCs w:val="22"/>
        </w:rPr>
        <w:t xml:space="preserve"> Sector: P</w:t>
      </w:r>
      <w:r w:rsidR="0069619C" w:rsidRPr="00BE257E">
        <w:rPr>
          <w:rFonts w:ascii="Arial" w:hAnsi="Arial" w:cs="Arial"/>
          <w:sz w:val="22"/>
          <w:szCs w:val="22"/>
        </w:rPr>
        <w:t>avimentación de circuito para circul</w:t>
      </w:r>
      <w:r w:rsidR="0069619C">
        <w:rPr>
          <w:rFonts w:ascii="Arial" w:hAnsi="Arial" w:cs="Arial"/>
          <w:sz w:val="22"/>
          <w:szCs w:val="22"/>
        </w:rPr>
        <w:t>ación en zona de despacho de GLP”</w:t>
      </w:r>
      <w:r w:rsidR="005F6613" w:rsidRPr="006723C1">
        <w:rPr>
          <w:rFonts w:ascii="Arial" w:hAnsi="Arial" w:cs="Arial"/>
          <w:sz w:val="22"/>
          <w:szCs w:val="22"/>
        </w:rPr>
        <w:t>.</w:t>
      </w:r>
    </w:p>
    <w:p w:rsidR="00F443E2" w:rsidRPr="006723C1" w:rsidRDefault="00F443E2" w:rsidP="004476B7">
      <w:pPr>
        <w:numPr>
          <w:ilvl w:val="0"/>
          <w:numId w:val="1"/>
        </w:numPr>
        <w:tabs>
          <w:tab w:val="clear" w:pos="360"/>
          <w:tab w:val="num" w:pos="567"/>
        </w:tabs>
        <w:spacing w:before="240" w:after="120"/>
        <w:ind w:left="567" w:hanging="567"/>
        <w:rPr>
          <w:rFonts w:ascii="Arial" w:hAnsi="Arial" w:cs="Arial"/>
          <w:b/>
          <w:sz w:val="22"/>
          <w:szCs w:val="22"/>
          <w:u w:val="single"/>
        </w:rPr>
      </w:pPr>
      <w:r w:rsidRPr="006723C1">
        <w:rPr>
          <w:rFonts w:ascii="Arial" w:hAnsi="Arial" w:cs="Arial"/>
          <w:b/>
          <w:sz w:val="22"/>
          <w:szCs w:val="22"/>
          <w:u w:val="single"/>
        </w:rPr>
        <w:t xml:space="preserve">DESCRIPCIÓN </w:t>
      </w:r>
      <w:r w:rsidR="000D484B">
        <w:rPr>
          <w:rFonts w:ascii="Arial" w:hAnsi="Arial" w:cs="Arial"/>
          <w:b/>
          <w:sz w:val="22"/>
          <w:szCs w:val="22"/>
          <w:u w:val="single"/>
        </w:rPr>
        <w:t>DE LA OBRA</w:t>
      </w:r>
      <w:r w:rsidR="00E832F3" w:rsidRPr="006723C1">
        <w:rPr>
          <w:rFonts w:ascii="Arial" w:hAnsi="Arial" w:cs="Arial"/>
          <w:b/>
          <w:sz w:val="22"/>
          <w:szCs w:val="22"/>
          <w:u w:val="single"/>
        </w:rPr>
        <w:t>.</w:t>
      </w:r>
    </w:p>
    <w:p w:rsidR="005F6613" w:rsidRDefault="005942E9" w:rsidP="005F6613">
      <w:pPr>
        <w:pStyle w:val="Sangradetextonormal"/>
        <w:spacing w:before="40" w:after="40"/>
        <w:ind w:left="567"/>
        <w:jc w:val="both"/>
        <w:rPr>
          <w:rFonts w:ascii="Arial" w:hAnsi="Arial" w:cs="Arial"/>
          <w:sz w:val="22"/>
          <w:szCs w:val="22"/>
        </w:rPr>
      </w:pPr>
      <w:r>
        <w:rPr>
          <w:rFonts w:ascii="Arial" w:hAnsi="Arial" w:cs="Arial"/>
          <w:sz w:val="22"/>
          <w:szCs w:val="22"/>
        </w:rPr>
        <w:t>La presente contratación</w:t>
      </w:r>
      <w:r w:rsidR="005F6613" w:rsidRPr="006723C1">
        <w:rPr>
          <w:rFonts w:ascii="Arial" w:hAnsi="Arial" w:cs="Arial"/>
          <w:sz w:val="22"/>
          <w:szCs w:val="22"/>
        </w:rPr>
        <w:t xml:space="preserve"> </w:t>
      </w:r>
      <w:r w:rsidR="00C76508">
        <w:rPr>
          <w:rFonts w:ascii="Arial" w:hAnsi="Arial" w:cs="Arial"/>
          <w:sz w:val="22"/>
          <w:szCs w:val="22"/>
        </w:rPr>
        <w:t xml:space="preserve">forma parte de una serie de </w:t>
      </w:r>
      <w:r w:rsidR="003932B3">
        <w:rPr>
          <w:rFonts w:ascii="Arial" w:hAnsi="Arial" w:cs="Arial"/>
          <w:sz w:val="22"/>
          <w:szCs w:val="22"/>
        </w:rPr>
        <w:t xml:space="preserve">intervenciones </w:t>
      </w:r>
      <w:r w:rsidR="003932B3" w:rsidRPr="006723C1">
        <w:rPr>
          <w:rFonts w:ascii="Arial" w:hAnsi="Arial" w:cs="Arial"/>
          <w:sz w:val="22"/>
          <w:szCs w:val="22"/>
        </w:rPr>
        <w:t>programadas</w:t>
      </w:r>
      <w:r w:rsidR="00C76508">
        <w:rPr>
          <w:rFonts w:ascii="Arial" w:hAnsi="Arial" w:cs="Arial"/>
          <w:sz w:val="22"/>
          <w:szCs w:val="22"/>
        </w:rPr>
        <w:t xml:space="preserve"> para r</w:t>
      </w:r>
      <w:r w:rsidR="00983BD1">
        <w:rPr>
          <w:rFonts w:ascii="Arial" w:hAnsi="Arial" w:cs="Arial"/>
          <w:sz w:val="22"/>
          <w:szCs w:val="22"/>
        </w:rPr>
        <w:t>ecuperar la capacidad operativa de la Planta de Ventas Talara</w:t>
      </w:r>
      <w:r w:rsidR="005F6613" w:rsidRPr="006723C1">
        <w:rPr>
          <w:rFonts w:ascii="Arial" w:hAnsi="Arial" w:cs="Arial"/>
          <w:sz w:val="22"/>
          <w:szCs w:val="22"/>
        </w:rPr>
        <w:t>.</w:t>
      </w:r>
    </w:p>
    <w:p w:rsidR="00983BD1" w:rsidRPr="007B3EAF" w:rsidRDefault="00983BD1" w:rsidP="00983BD1">
      <w:pPr>
        <w:autoSpaceDE w:val="0"/>
        <w:autoSpaceDN w:val="0"/>
        <w:adjustRightInd w:val="0"/>
        <w:ind w:left="567"/>
        <w:jc w:val="both"/>
        <w:rPr>
          <w:rFonts w:ascii="Arial" w:hAnsi="Arial" w:cs="Arial"/>
          <w:sz w:val="22"/>
          <w:szCs w:val="22"/>
        </w:rPr>
      </w:pPr>
      <w:r w:rsidRPr="00EA7F33">
        <w:rPr>
          <w:rFonts w:ascii="Arial" w:hAnsi="Arial" w:cs="Arial"/>
          <w:sz w:val="22"/>
          <w:szCs w:val="22"/>
        </w:rPr>
        <w:t xml:space="preserve">La Obra, en términos generales, consiste en </w:t>
      </w:r>
      <w:r>
        <w:rPr>
          <w:rFonts w:ascii="Arial" w:hAnsi="Arial" w:cs="Arial"/>
          <w:sz w:val="22"/>
          <w:szCs w:val="22"/>
        </w:rPr>
        <w:t xml:space="preserve">los trabajos de </w:t>
      </w:r>
      <w:r>
        <w:rPr>
          <w:rFonts w:ascii="Arial" w:hAnsi="Arial" w:cs="Arial"/>
          <w:sz w:val="22"/>
          <w:szCs w:val="22"/>
          <w:u w:val="single"/>
        </w:rPr>
        <w:t>construcción de pavimentos con carpeta asfáltica en caliente y obras de arte</w:t>
      </w:r>
      <w:r>
        <w:rPr>
          <w:rFonts w:ascii="Arial" w:hAnsi="Arial" w:cs="Arial"/>
          <w:sz w:val="22"/>
          <w:szCs w:val="22"/>
        </w:rPr>
        <w:t xml:space="preserve">, De </w:t>
      </w:r>
      <w:r w:rsidRPr="007B3EAF">
        <w:rPr>
          <w:rFonts w:ascii="Arial" w:hAnsi="Arial" w:cs="Arial"/>
          <w:sz w:val="22"/>
          <w:szCs w:val="22"/>
        </w:rPr>
        <w:t>manera puntual, se pueden resumir en los siguientes:</w:t>
      </w:r>
    </w:p>
    <w:p w:rsidR="00983BD1" w:rsidRPr="007B3EAF" w:rsidRDefault="00983BD1" w:rsidP="00983BD1">
      <w:pPr>
        <w:autoSpaceDE w:val="0"/>
        <w:autoSpaceDN w:val="0"/>
        <w:adjustRightInd w:val="0"/>
        <w:ind w:left="360"/>
        <w:jc w:val="both"/>
        <w:rPr>
          <w:rFonts w:ascii="Arial" w:hAnsi="Arial" w:cs="Arial"/>
          <w:sz w:val="22"/>
          <w:szCs w:val="22"/>
        </w:rPr>
      </w:pPr>
    </w:p>
    <w:p w:rsidR="00983BD1" w:rsidRPr="007B3EAF" w:rsidRDefault="00983BD1" w:rsidP="00983BD1">
      <w:pPr>
        <w:numPr>
          <w:ilvl w:val="0"/>
          <w:numId w:val="35"/>
        </w:numPr>
        <w:autoSpaceDE w:val="0"/>
        <w:autoSpaceDN w:val="0"/>
        <w:adjustRightInd w:val="0"/>
        <w:jc w:val="both"/>
        <w:rPr>
          <w:rFonts w:ascii="Arial" w:hAnsi="Arial" w:cs="Arial"/>
          <w:sz w:val="22"/>
          <w:szCs w:val="22"/>
        </w:rPr>
      </w:pPr>
      <w:r>
        <w:rPr>
          <w:rFonts w:ascii="Arial" w:hAnsi="Arial" w:cs="Arial"/>
          <w:sz w:val="22"/>
          <w:szCs w:val="22"/>
        </w:rPr>
        <w:t>Construcción de 3,564.55 m2 de pavimento compuesto por una sub base granular (hormigón) e= 0.20m</w:t>
      </w:r>
      <w:r w:rsidRPr="007B3EAF">
        <w:rPr>
          <w:rFonts w:ascii="Arial" w:hAnsi="Arial" w:cs="Arial"/>
          <w:sz w:val="22"/>
          <w:szCs w:val="22"/>
        </w:rPr>
        <w:t>.</w:t>
      </w:r>
      <w:r>
        <w:rPr>
          <w:rFonts w:ascii="Arial" w:hAnsi="Arial" w:cs="Arial"/>
          <w:sz w:val="22"/>
          <w:szCs w:val="22"/>
        </w:rPr>
        <w:t>, base granular (afirmado) e= 0.15m, carpeta asfáltica e= 3”.</w:t>
      </w:r>
    </w:p>
    <w:p w:rsidR="00983BD1" w:rsidRPr="009F3E90" w:rsidRDefault="00983BD1" w:rsidP="00983BD1">
      <w:pPr>
        <w:numPr>
          <w:ilvl w:val="0"/>
          <w:numId w:val="35"/>
        </w:numPr>
        <w:autoSpaceDE w:val="0"/>
        <w:autoSpaceDN w:val="0"/>
        <w:adjustRightInd w:val="0"/>
        <w:jc w:val="both"/>
        <w:rPr>
          <w:rFonts w:ascii="Arial" w:hAnsi="Arial" w:cs="Arial"/>
          <w:sz w:val="22"/>
          <w:szCs w:val="22"/>
        </w:rPr>
      </w:pPr>
      <w:r>
        <w:rPr>
          <w:rFonts w:ascii="Arial" w:hAnsi="Arial" w:cs="Arial"/>
          <w:sz w:val="22"/>
          <w:szCs w:val="22"/>
        </w:rPr>
        <w:t>Demolición y reconstrucción de 49ml de cunetas con concreto simple.</w:t>
      </w:r>
    </w:p>
    <w:p w:rsidR="00983BD1" w:rsidRPr="009F3E90" w:rsidRDefault="00983BD1" w:rsidP="00983BD1">
      <w:pPr>
        <w:numPr>
          <w:ilvl w:val="0"/>
          <w:numId w:val="35"/>
        </w:numPr>
        <w:autoSpaceDE w:val="0"/>
        <w:autoSpaceDN w:val="0"/>
        <w:adjustRightInd w:val="0"/>
        <w:jc w:val="both"/>
        <w:rPr>
          <w:rFonts w:ascii="Arial" w:hAnsi="Arial" w:cs="Arial"/>
          <w:sz w:val="22"/>
          <w:szCs w:val="22"/>
        </w:rPr>
      </w:pPr>
      <w:r>
        <w:rPr>
          <w:rFonts w:ascii="Arial" w:hAnsi="Arial" w:cs="Arial"/>
          <w:sz w:val="22"/>
          <w:szCs w:val="22"/>
        </w:rPr>
        <w:t>Demolición y reconstrucción de 117.90ml de cuneta con concreto armado</w:t>
      </w:r>
      <w:r w:rsidRPr="009F3E90">
        <w:rPr>
          <w:rFonts w:ascii="Arial" w:hAnsi="Arial" w:cs="Arial"/>
          <w:sz w:val="22"/>
          <w:szCs w:val="22"/>
        </w:rPr>
        <w:t>.</w:t>
      </w:r>
    </w:p>
    <w:p w:rsidR="00983BD1" w:rsidRDefault="00983BD1" w:rsidP="00983BD1">
      <w:pPr>
        <w:numPr>
          <w:ilvl w:val="0"/>
          <w:numId w:val="35"/>
        </w:numPr>
        <w:autoSpaceDE w:val="0"/>
        <w:autoSpaceDN w:val="0"/>
        <w:adjustRightInd w:val="0"/>
        <w:jc w:val="both"/>
        <w:rPr>
          <w:rFonts w:ascii="Arial" w:hAnsi="Arial" w:cs="Arial"/>
          <w:sz w:val="22"/>
          <w:szCs w:val="22"/>
        </w:rPr>
      </w:pPr>
      <w:r>
        <w:rPr>
          <w:rFonts w:ascii="Arial" w:hAnsi="Arial" w:cs="Arial"/>
          <w:sz w:val="22"/>
          <w:szCs w:val="22"/>
        </w:rPr>
        <w:t>Construcción de 50 ml de cuneta con concreto simple.</w:t>
      </w:r>
    </w:p>
    <w:p w:rsidR="00983BD1" w:rsidRDefault="00983BD1" w:rsidP="00983BD1">
      <w:pPr>
        <w:numPr>
          <w:ilvl w:val="0"/>
          <w:numId w:val="35"/>
        </w:numPr>
        <w:autoSpaceDE w:val="0"/>
        <w:autoSpaceDN w:val="0"/>
        <w:adjustRightInd w:val="0"/>
        <w:jc w:val="both"/>
        <w:rPr>
          <w:rFonts w:ascii="Arial" w:hAnsi="Arial" w:cs="Arial"/>
          <w:sz w:val="22"/>
          <w:szCs w:val="22"/>
        </w:rPr>
      </w:pPr>
      <w:r>
        <w:rPr>
          <w:rFonts w:ascii="Arial" w:hAnsi="Arial" w:cs="Arial"/>
          <w:sz w:val="22"/>
          <w:szCs w:val="22"/>
        </w:rPr>
        <w:t>Construcción de 157.20ml de cuneta con concreto armado.</w:t>
      </w:r>
    </w:p>
    <w:p w:rsidR="00983BD1" w:rsidRDefault="00983BD1" w:rsidP="00983BD1">
      <w:pPr>
        <w:numPr>
          <w:ilvl w:val="0"/>
          <w:numId w:val="35"/>
        </w:numPr>
        <w:autoSpaceDE w:val="0"/>
        <w:autoSpaceDN w:val="0"/>
        <w:adjustRightInd w:val="0"/>
        <w:jc w:val="both"/>
        <w:rPr>
          <w:rFonts w:ascii="Arial" w:hAnsi="Arial" w:cs="Arial"/>
          <w:sz w:val="22"/>
          <w:szCs w:val="22"/>
        </w:rPr>
      </w:pPr>
      <w:r>
        <w:rPr>
          <w:rFonts w:ascii="Arial" w:hAnsi="Arial" w:cs="Arial"/>
          <w:sz w:val="22"/>
          <w:szCs w:val="22"/>
        </w:rPr>
        <w:t>Instalación de sardineles tipo bordillo para protección de cunetas de drenaje pluvial.</w:t>
      </w:r>
    </w:p>
    <w:p w:rsidR="00983BD1" w:rsidRDefault="00983BD1" w:rsidP="00983BD1">
      <w:pPr>
        <w:numPr>
          <w:ilvl w:val="0"/>
          <w:numId w:val="35"/>
        </w:numPr>
        <w:autoSpaceDE w:val="0"/>
        <w:autoSpaceDN w:val="0"/>
        <w:adjustRightInd w:val="0"/>
        <w:jc w:val="both"/>
        <w:rPr>
          <w:rFonts w:ascii="Arial" w:hAnsi="Arial" w:cs="Arial"/>
          <w:sz w:val="22"/>
          <w:szCs w:val="22"/>
        </w:rPr>
      </w:pPr>
      <w:r>
        <w:rPr>
          <w:rFonts w:ascii="Arial" w:hAnsi="Arial" w:cs="Arial"/>
          <w:sz w:val="22"/>
          <w:szCs w:val="22"/>
        </w:rPr>
        <w:t>Instalación de rejillas metálicas tipo Plancha de acero y marco existentes (L= 50.20ml).</w:t>
      </w:r>
    </w:p>
    <w:p w:rsidR="00983BD1" w:rsidRDefault="00983BD1" w:rsidP="00983BD1">
      <w:pPr>
        <w:numPr>
          <w:ilvl w:val="0"/>
          <w:numId w:val="35"/>
        </w:numPr>
        <w:autoSpaceDE w:val="0"/>
        <w:autoSpaceDN w:val="0"/>
        <w:adjustRightInd w:val="0"/>
        <w:jc w:val="both"/>
        <w:rPr>
          <w:rFonts w:ascii="Arial" w:hAnsi="Arial" w:cs="Arial"/>
          <w:sz w:val="22"/>
          <w:szCs w:val="22"/>
        </w:rPr>
      </w:pPr>
      <w:r>
        <w:rPr>
          <w:rFonts w:ascii="Arial" w:hAnsi="Arial" w:cs="Arial"/>
          <w:sz w:val="22"/>
          <w:szCs w:val="22"/>
        </w:rPr>
        <w:t>Suministro e instalación de rejillas metálicas en cunetas proyectadas de acuerdo a planos (L= 119.35m)</w:t>
      </w:r>
    </w:p>
    <w:p w:rsidR="00983BD1" w:rsidRDefault="00983BD1" w:rsidP="00983BD1">
      <w:pPr>
        <w:numPr>
          <w:ilvl w:val="0"/>
          <w:numId w:val="35"/>
        </w:numPr>
        <w:autoSpaceDE w:val="0"/>
        <w:autoSpaceDN w:val="0"/>
        <w:adjustRightInd w:val="0"/>
        <w:jc w:val="both"/>
        <w:rPr>
          <w:rFonts w:ascii="Arial" w:hAnsi="Arial" w:cs="Arial"/>
          <w:sz w:val="22"/>
          <w:szCs w:val="22"/>
        </w:rPr>
      </w:pPr>
      <w:r>
        <w:rPr>
          <w:rFonts w:ascii="Arial" w:hAnsi="Arial" w:cs="Arial"/>
          <w:sz w:val="22"/>
          <w:szCs w:val="22"/>
        </w:rPr>
        <w:t>Suministro e instalación de rejillas metálicas tipo Plancha de acero y marco existentes (L= 5.40ml).</w:t>
      </w:r>
    </w:p>
    <w:p w:rsidR="00983BD1" w:rsidRDefault="00983BD1" w:rsidP="00983BD1">
      <w:pPr>
        <w:numPr>
          <w:ilvl w:val="0"/>
          <w:numId w:val="35"/>
        </w:numPr>
        <w:autoSpaceDE w:val="0"/>
        <w:autoSpaceDN w:val="0"/>
        <w:adjustRightInd w:val="0"/>
        <w:jc w:val="both"/>
        <w:rPr>
          <w:rFonts w:ascii="Arial" w:hAnsi="Arial" w:cs="Arial"/>
          <w:sz w:val="22"/>
          <w:szCs w:val="22"/>
        </w:rPr>
      </w:pPr>
      <w:r>
        <w:rPr>
          <w:rFonts w:ascii="Arial" w:hAnsi="Arial" w:cs="Arial"/>
          <w:sz w:val="22"/>
          <w:szCs w:val="22"/>
        </w:rPr>
        <w:t>Suministro e instalación de ocho (08) topes pre fabricado de hule para zona de parqueo.</w:t>
      </w:r>
    </w:p>
    <w:p w:rsidR="00983BD1" w:rsidRDefault="00983BD1" w:rsidP="00983BD1">
      <w:pPr>
        <w:numPr>
          <w:ilvl w:val="0"/>
          <w:numId w:val="35"/>
        </w:numPr>
        <w:autoSpaceDE w:val="0"/>
        <w:autoSpaceDN w:val="0"/>
        <w:adjustRightInd w:val="0"/>
        <w:jc w:val="both"/>
        <w:rPr>
          <w:rFonts w:ascii="Arial" w:hAnsi="Arial" w:cs="Arial"/>
          <w:sz w:val="22"/>
          <w:szCs w:val="22"/>
        </w:rPr>
      </w:pPr>
      <w:r>
        <w:rPr>
          <w:rFonts w:ascii="Arial" w:hAnsi="Arial" w:cs="Arial"/>
          <w:sz w:val="22"/>
          <w:szCs w:val="22"/>
        </w:rPr>
        <w:t>Señalización horizontal de acuerdo a planos.</w:t>
      </w:r>
    </w:p>
    <w:p w:rsidR="00341169" w:rsidRPr="00165655" w:rsidRDefault="00341169" w:rsidP="00341169">
      <w:pPr>
        <w:pStyle w:val="Sangradetextonormal"/>
        <w:spacing w:before="40"/>
        <w:ind w:left="493"/>
        <w:jc w:val="both"/>
        <w:rPr>
          <w:rFonts w:ascii="Arial" w:hAnsi="Arial" w:cs="Arial"/>
          <w:i/>
          <w:sz w:val="22"/>
          <w:szCs w:val="22"/>
        </w:rPr>
      </w:pPr>
      <w:r>
        <w:rPr>
          <w:rFonts w:ascii="Arial" w:hAnsi="Arial" w:cs="Arial"/>
          <w:sz w:val="22"/>
          <w:szCs w:val="22"/>
        </w:rPr>
        <w:t>El detalle de</w:t>
      </w:r>
      <w:r w:rsidR="00983BD1">
        <w:rPr>
          <w:rFonts w:ascii="Arial" w:hAnsi="Arial" w:cs="Arial"/>
          <w:sz w:val="22"/>
          <w:szCs w:val="22"/>
        </w:rPr>
        <w:t xml:space="preserve"> los trabajos se presenta en los documentos </w:t>
      </w:r>
      <w:r>
        <w:rPr>
          <w:rFonts w:ascii="Arial" w:hAnsi="Arial" w:cs="Arial"/>
          <w:sz w:val="22"/>
          <w:szCs w:val="22"/>
        </w:rPr>
        <w:t>adjunto</w:t>
      </w:r>
      <w:r w:rsidR="00983BD1">
        <w:rPr>
          <w:rFonts w:ascii="Arial" w:hAnsi="Arial" w:cs="Arial"/>
          <w:sz w:val="22"/>
          <w:szCs w:val="22"/>
        </w:rPr>
        <w:t>s</w:t>
      </w:r>
      <w:r>
        <w:rPr>
          <w:rFonts w:ascii="Arial" w:hAnsi="Arial" w:cs="Arial"/>
          <w:sz w:val="22"/>
          <w:szCs w:val="22"/>
        </w:rPr>
        <w:t xml:space="preserve"> a las presentes </w:t>
      </w:r>
      <w:r w:rsidRPr="00DC42BD">
        <w:rPr>
          <w:rFonts w:ascii="Arial" w:hAnsi="Arial" w:cs="Arial"/>
          <w:sz w:val="22"/>
          <w:szCs w:val="22"/>
        </w:rPr>
        <w:t xml:space="preserve">condiciones técnicas. </w:t>
      </w:r>
    </w:p>
    <w:p w:rsidR="00495628" w:rsidRPr="00793AA4" w:rsidRDefault="00495628" w:rsidP="004476B7">
      <w:pPr>
        <w:numPr>
          <w:ilvl w:val="0"/>
          <w:numId w:val="1"/>
        </w:numPr>
        <w:tabs>
          <w:tab w:val="clear" w:pos="360"/>
          <w:tab w:val="num" w:pos="567"/>
        </w:tabs>
        <w:spacing w:before="240" w:after="120"/>
        <w:ind w:left="567" w:hanging="567"/>
        <w:rPr>
          <w:rFonts w:ascii="Arial" w:hAnsi="Arial" w:cs="Arial"/>
          <w:b/>
          <w:sz w:val="22"/>
          <w:szCs w:val="22"/>
          <w:u w:val="single"/>
        </w:rPr>
      </w:pPr>
      <w:r w:rsidRPr="00793AA4">
        <w:rPr>
          <w:rFonts w:ascii="Arial" w:hAnsi="Arial" w:cs="Arial"/>
          <w:b/>
          <w:sz w:val="22"/>
          <w:szCs w:val="22"/>
          <w:u w:val="single"/>
        </w:rPr>
        <w:t>NORMA</w:t>
      </w:r>
      <w:r w:rsidR="00A954D4" w:rsidRPr="00793AA4">
        <w:rPr>
          <w:rFonts w:ascii="Arial" w:hAnsi="Arial" w:cs="Arial"/>
          <w:b/>
          <w:sz w:val="22"/>
          <w:szCs w:val="22"/>
          <w:u w:val="single"/>
        </w:rPr>
        <w:t xml:space="preserve">TIVA </w:t>
      </w:r>
      <w:r w:rsidRPr="00793AA4">
        <w:rPr>
          <w:rFonts w:ascii="Arial" w:hAnsi="Arial" w:cs="Arial"/>
          <w:b/>
          <w:sz w:val="22"/>
          <w:szCs w:val="22"/>
          <w:u w:val="single"/>
        </w:rPr>
        <w:t>APLICABLE</w:t>
      </w:r>
      <w:r w:rsidR="00E832F3" w:rsidRPr="00793AA4">
        <w:rPr>
          <w:rFonts w:ascii="Arial" w:hAnsi="Arial" w:cs="Arial"/>
          <w:b/>
          <w:sz w:val="22"/>
          <w:szCs w:val="22"/>
          <w:u w:val="single"/>
        </w:rPr>
        <w:t>.</w:t>
      </w:r>
    </w:p>
    <w:p w:rsidR="004476B7" w:rsidRDefault="004476B7" w:rsidP="00EA65E4">
      <w:pPr>
        <w:pStyle w:val="Sangradetextonormal"/>
        <w:numPr>
          <w:ilvl w:val="0"/>
          <w:numId w:val="22"/>
        </w:numPr>
        <w:spacing w:before="40" w:after="40"/>
        <w:jc w:val="both"/>
        <w:rPr>
          <w:rFonts w:ascii="Arial" w:hAnsi="Arial" w:cs="Arial"/>
          <w:sz w:val="22"/>
          <w:szCs w:val="22"/>
        </w:rPr>
      </w:pPr>
      <w:r w:rsidRPr="00793AA4">
        <w:rPr>
          <w:rFonts w:ascii="Arial" w:hAnsi="Arial" w:cs="Arial"/>
          <w:sz w:val="22"/>
          <w:szCs w:val="22"/>
        </w:rPr>
        <w:t>Reglamento Nacional de Edificaciones, aprobado con D.S. N° 011-2006-VIVIENDA del 05.05.2006 y sus modificatorias.</w:t>
      </w:r>
    </w:p>
    <w:p w:rsidR="00EA1704" w:rsidRPr="00273FB5" w:rsidRDefault="00EA1704" w:rsidP="00EA65E4">
      <w:pPr>
        <w:pStyle w:val="Sangradetextonormal"/>
        <w:numPr>
          <w:ilvl w:val="0"/>
          <w:numId w:val="22"/>
        </w:numPr>
        <w:spacing w:before="40" w:after="40"/>
        <w:jc w:val="both"/>
        <w:rPr>
          <w:rFonts w:ascii="Arial" w:hAnsi="Arial" w:cs="Arial"/>
          <w:sz w:val="22"/>
          <w:szCs w:val="22"/>
        </w:rPr>
      </w:pPr>
      <w:r w:rsidRPr="00273FB5">
        <w:rPr>
          <w:rFonts w:ascii="Arial" w:hAnsi="Arial" w:cs="Arial"/>
          <w:sz w:val="22"/>
          <w:szCs w:val="22"/>
        </w:rPr>
        <w:t xml:space="preserve">ACI, American Concrete </w:t>
      </w:r>
      <w:r w:rsidRPr="00EA1704">
        <w:rPr>
          <w:rFonts w:ascii="Arial" w:hAnsi="Arial" w:cs="Arial"/>
          <w:sz w:val="22"/>
          <w:szCs w:val="22"/>
        </w:rPr>
        <w:t>Institute</w:t>
      </w:r>
      <w:r w:rsidRPr="00273FB5">
        <w:rPr>
          <w:rFonts w:ascii="Arial" w:hAnsi="Arial" w:cs="Arial"/>
          <w:sz w:val="22"/>
          <w:szCs w:val="22"/>
        </w:rPr>
        <w:t>.</w:t>
      </w:r>
    </w:p>
    <w:p w:rsidR="00EA1704" w:rsidRPr="00EA1704" w:rsidRDefault="00EA1704" w:rsidP="00EA65E4">
      <w:pPr>
        <w:pStyle w:val="Sangradetextonormal"/>
        <w:numPr>
          <w:ilvl w:val="0"/>
          <w:numId w:val="22"/>
        </w:numPr>
        <w:spacing w:before="40" w:after="40"/>
        <w:jc w:val="both"/>
        <w:rPr>
          <w:rFonts w:ascii="Arial" w:hAnsi="Arial" w:cs="Arial"/>
          <w:sz w:val="22"/>
          <w:szCs w:val="22"/>
        </w:rPr>
      </w:pPr>
      <w:r w:rsidRPr="00EA1704">
        <w:rPr>
          <w:rFonts w:ascii="Arial" w:hAnsi="Arial" w:cs="Arial"/>
          <w:sz w:val="22"/>
          <w:szCs w:val="22"/>
        </w:rPr>
        <w:t>AISC, American Institute of Steel Construction.</w:t>
      </w:r>
    </w:p>
    <w:p w:rsidR="00EA1704" w:rsidRPr="00EA1704" w:rsidRDefault="00EA1704" w:rsidP="00EA65E4">
      <w:pPr>
        <w:pStyle w:val="Sangradetextonormal"/>
        <w:numPr>
          <w:ilvl w:val="0"/>
          <w:numId w:val="22"/>
        </w:numPr>
        <w:spacing w:before="40" w:after="40"/>
        <w:jc w:val="both"/>
        <w:rPr>
          <w:rFonts w:ascii="Arial" w:hAnsi="Arial" w:cs="Arial"/>
          <w:sz w:val="22"/>
          <w:szCs w:val="22"/>
        </w:rPr>
      </w:pPr>
      <w:r w:rsidRPr="00EA1704">
        <w:rPr>
          <w:rFonts w:ascii="Arial" w:hAnsi="Arial" w:cs="Arial"/>
          <w:sz w:val="22"/>
          <w:szCs w:val="22"/>
        </w:rPr>
        <w:t>ASME, American Society of Mechanical Engineers.</w:t>
      </w:r>
    </w:p>
    <w:p w:rsidR="00EA1704" w:rsidRPr="00EA1704" w:rsidRDefault="00EA1704" w:rsidP="00EA65E4">
      <w:pPr>
        <w:pStyle w:val="Sangradetextonormal"/>
        <w:numPr>
          <w:ilvl w:val="0"/>
          <w:numId w:val="22"/>
        </w:numPr>
        <w:spacing w:before="40" w:after="40"/>
        <w:jc w:val="both"/>
        <w:rPr>
          <w:rFonts w:ascii="Arial" w:hAnsi="Arial" w:cs="Arial"/>
          <w:sz w:val="22"/>
          <w:szCs w:val="22"/>
        </w:rPr>
      </w:pPr>
      <w:r w:rsidRPr="00EA1704">
        <w:rPr>
          <w:rFonts w:ascii="Arial" w:hAnsi="Arial" w:cs="Arial"/>
          <w:sz w:val="22"/>
          <w:szCs w:val="22"/>
        </w:rPr>
        <w:t>ANSI, American National Standards Institute.</w:t>
      </w:r>
    </w:p>
    <w:p w:rsidR="002C5769" w:rsidRPr="00793AA4" w:rsidRDefault="002C5769" w:rsidP="004476B7">
      <w:pPr>
        <w:numPr>
          <w:ilvl w:val="0"/>
          <w:numId w:val="1"/>
        </w:numPr>
        <w:tabs>
          <w:tab w:val="clear" w:pos="360"/>
          <w:tab w:val="num" w:pos="567"/>
        </w:tabs>
        <w:spacing w:before="240" w:after="120"/>
        <w:ind w:left="567" w:hanging="567"/>
        <w:rPr>
          <w:rFonts w:ascii="Arial" w:hAnsi="Arial" w:cs="Arial"/>
          <w:b/>
          <w:sz w:val="22"/>
          <w:szCs w:val="22"/>
          <w:u w:val="single"/>
        </w:rPr>
      </w:pPr>
      <w:r w:rsidRPr="00793AA4">
        <w:rPr>
          <w:rFonts w:ascii="Arial" w:hAnsi="Arial" w:cs="Arial"/>
          <w:b/>
          <w:sz w:val="22"/>
          <w:szCs w:val="22"/>
          <w:u w:val="single"/>
        </w:rPr>
        <w:t>PLAZO DE EJECUCIÓN</w:t>
      </w:r>
      <w:r w:rsidR="00E832F3" w:rsidRPr="00793AA4">
        <w:rPr>
          <w:rFonts w:ascii="Arial" w:hAnsi="Arial" w:cs="Arial"/>
          <w:b/>
          <w:sz w:val="22"/>
          <w:szCs w:val="22"/>
          <w:u w:val="single"/>
        </w:rPr>
        <w:t>.</w:t>
      </w:r>
    </w:p>
    <w:p w:rsidR="00AF7033" w:rsidRDefault="00B23F28" w:rsidP="002C5769">
      <w:pPr>
        <w:pStyle w:val="Sangradetextonormal"/>
        <w:spacing w:before="40" w:after="40"/>
        <w:ind w:left="567"/>
        <w:jc w:val="both"/>
        <w:rPr>
          <w:rFonts w:ascii="Arial" w:hAnsi="Arial" w:cs="Arial"/>
          <w:sz w:val="22"/>
          <w:szCs w:val="22"/>
        </w:rPr>
      </w:pPr>
      <w:r>
        <w:rPr>
          <w:rFonts w:ascii="Arial" w:hAnsi="Arial" w:cs="Arial"/>
          <w:sz w:val="22"/>
          <w:szCs w:val="22"/>
        </w:rPr>
        <w:t>La obra</w:t>
      </w:r>
      <w:r w:rsidR="004476B7" w:rsidRPr="00793AA4">
        <w:rPr>
          <w:rFonts w:ascii="Arial" w:hAnsi="Arial" w:cs="Arial"/>
          <w:sz w:val="22"/>
          <w:szCs w:val="22"/>
        </w:rPr>
        <w:t xml:space="preserve"> será </w:t>
      </w:r>
      <w:r w:rsidR="000D484B" w:rsidRPr="00793AA4">
        <w:rPr>
          <w:rFonts w:ascii="Arial" w:hAnsi="Arial" w:cs="Arial"/>
          <w:sz w:val="22"/>
          <w:szCs w:val="22"/>
        </w:rPr>
        <w:t>ejecutada</w:t>
      </w:r>
      <w:r w:rsidR="004476B7" w:rsidRPr="00793AA4">
        <w:rPr>
          <w:rFonts w:ascii="Arial" w:hAnsi="Arial" w:cs="Arial"/>
          <w:sz w:val="22"/>
          <w:szCs w:val="22"/>
        </w:rPr>
        <w:t xml:space="preserve"> en un plazo de </w:t>
      </w:r>
      <w:r w:rsidR="00983BD1">
        <w:rPr>
          <w:rFonts w:ascii="Arial" w:hAnsi="Arial" w:cs="Arial"/>
          <w:sz w:val="22"/>
          <w:szCs w:val="22"/>
        </w:rPr>
        <w:t>sesenta</w:t>
      </w:r>
      <w:r w:rsidR="00EA1704">
        <w:rPr>
          <w:rFonts w:ascii="Arial" w:hAnsi="Arial" w:cs="Arial"/>
          <w:sz w:val="22"/>
          <w:szCs w:val="22"/>
        </w:rPr>
        <w:t xml:space="preserve"> (</w:t>
      </w:r>
      <w:r w:rsidR="00983BD1">
        <w:rPr>
          <w:rFonts w:ascii="Arial" w:hAnsi="Arial" w:cs="Arial"/>
          <w:sz w:val="22"/>
          <w:szCs w:val="22"/>
        </w:rPr>
        <w:t>6</w:t>
      </w:r>
      <w:r w:rsidR="00EA1704">
        <w:rPr>
          <w:rFonts w:ascii="Arial" w:hAnsi="Arial" w:cs="Arial"/>
          <w:sz w:val="22"/>
          <w:szCs w:val="22"/>
        </w:rPr>
        <w:t>0</w:t>
      </w:r>
      <w:r w:rsidR="004476B7" w:rsidRPr="00793AA4">
        <w:rPr>
          <w:rFonts w:ascii="Arial" w:hAnsi="Arial" w:cs="Arial"/>
          <w:sz w:val="22"/>
          <w:szCs w:val="22"/>
        </w:rPr>
        <w:t>) días calendario.</w:t>
      </w:r>
    </w:p>
    <w:p w:rsidR="00983BD1" w:rsidRPr="00793AA4" w:rsidRDefault="00983BD1" w:rsidP="002C5769">
      <w:pPr>
        <w:pStyle w:val="Sangradetextonormal"/>
        <w:spacing w:before="40" w:after="40"/>
        <w:ind w:left="567"/>
        <w:jc w:val="both"/>
        <w:rPr>
          <w:rFonts w:ascii="Arial" w:hAnsi="Arial" w:cs="Arial"/>
          <w:sz w:val="22"/>
          <w:szCs w:val="22"/>
        </w:rPr>
      </w:pPr>
    </w:p>
    <w:p w:rsidR="00375B87" w:rsidRPr="00793AA4" w:rsidRDefault="00375B87" w:rsidP="004476B7">
      <w:pPr>
        <w:numPr>
          <w:ilvl w:val="0"/>
          <w:numId w:val="1"/>
        </w:numPr>
        <w:tabs>
          <w:tab w:val="clear" w:pos="360"/>
          <w:tab w:val="num" w:pos="567"/>
        </w:tabs>
        <w:spacing w:before="240" w:after="120"/>
        <w:ind w:left="567" w:hanging="567"/>
        <w:rPr>
          <w:rFonts w:ascii="Arial" w:hAnsi="Arial" w:cs="Arial"/>
          <w:b/>
          <w:sz w:val="22"/>
          <w:szCs w:val="22"/>
          <w:u w:val="single"/>
        </w:rPr>
      </w:pPr>
      <w:r w:rsidRPr="00793AA4">
        <w:rPr>
          <w:rFonts w:ascii="Arial" w:hAnsi="Arial" w:cs="Arial"/>
          <w:b/>
          <w:sz w:val="22"/>
          <w:szCs w:val="22"/>
          <w:u w:val="single"/>
        </w:rPr>
        <w:lastRenderedPageBreak/>
        <w:t>SISTEMA DE CONTRATACIÓN.</w:t>
      </w:r>
    </w:p>
    <w:p w:rsidR="00375B87" w:rsidRPr="00793AA4" w:rsidRDefault="00375B87" w:rsidP="00375B87">
      <w:pPr>
        <w:pStyle w:val="Sangradetextonormal"/>
        <w:spacing w:before="40" w:after="40"/>
        <w:ind w:left="567"/>
        <w:jc w:val="both"/>
        <w:rPr>
          <w:rFonts w:ascii="Arial" w:hAnsi="Arial" w:cs="Arial"/>
          <w:sz w:val="22"/>
          <w:szCs w:val="22"/>
        </w:rPr>
      </w:pPr>
      <w:r w:rsidRPr="00793AA4">
        <w:rPr>
          <w:rFonts w:ascii="Arial" w:hAnsi="Arial" w:cs="Arial"/>
          <w:sz w:val="22"/>
          <w:szCs w:val="22"/>
        </w:rPr>
        <w:t xml:space="preserve">A </w:t>
      </w:r>
      <w:r w:rsidR="000D484B">
        <w:rPr>
          <w:rFonts w:ascii="Arial" w:hAnsi="Arial" w:cs="Arial"/>
          <w:sz w:val="22"/>
          <w:szCs w:val="22"/>
        </w:rPr>
        <w:t>Suma Alzada</w:t>
      </w:r>
      <w:r w:rsidR="00494B11" w:rsidRPr="00793AA4">
        <w:rPr>
          <w:rFonts w:ascii="Arial" w:hAnsi="Arial" w:cs="Arial"/>
          <w:color w:val="000000" w:themeColor="text1"/>
          <w:sz w:val="22"/>
          <w:szCs w:val="22"/>
        </w:rPr>
        <w:t>.</w:t>
      </w:r>
    </w:p>
    <w:p w:rsidR="004D00F2" w:rsidRPr="00793AA4" w:rsidRDefault="00494B11" w:rsidP="00375B87">
      <w:pPr>
        <w:pStyle w:val="Sangradetextonormal"/>
        <w:spacing w:before="40" w:after="40"/>
        <w:ind w:left="567"/>
        <w:jc w:val="both"/>
        <w:rPr>
          <w:rFonts w:ascii="Arial" w:hAnsi="Arial" w:cs="Arial"/>
          <w:i/>
          <w:sz w:val="22"/>
          <w:szCs w:val="22"/>
        </w:rPr>
      </w:pPr>
      <w:r w:rsidRPr="00793AA4">
        <w:rPr>
          <w:rFonts w:ascii="Arial" w:hAnsi="Arial" w:cs="Arial"/>
          <w:i/>
          <w:sz w:val="22"/>
          <w:szCs w:val="22"/>
        </w:rPr>
        <w:t xml:space="preserve">Se adjunta </w:t>
      </w:r>
      <w:r w:rsidR="000D484B">
        <w:rPr>
          <w:rFonts w:ascii="Arial" w:hAnsi="Arial" w:cs="Arial"/>
          <w:i/>
          <w:sz w:val="22"/>
          <w:szCs w:val="22"/>
        </w:rPr>
        <w:t xml:space="preserve">formato de propuesta económica </w:t>
      </w:r>
      <w:r w:rsidRPr="00793AA4">
        <w:rPr>
          <w:rFonts w:ascii="Arial" w:hAnsi="Arial" w:cs="Arial"/>
          <w:i/>
          <w:sz w:val="22"/>
          <w:szCs w:val="22"/>
        </w:rPr>
        <w:t xml:space="preserve">en </w:t>
      </w:r>
      <w:r w:rsidRPr="00DC42BD">
        <w:rPr>
          <w:rFonts w:ascii="Arial" w:hAnsi="Arial" w:cs="Arial"/>
          <w:i/>
          <w:sz w:val="22"/>
          <w:szCs w:val="22"/>
        </w:rPr>
        <w:t xml:space="preserve">el </w:t>
      </w:r>
      <w:r w:rsidR="00E83ECB" w:rsidRPr="00DC42BD">
        <w:rPr>
          <w:rFonts w:ascii="Arial" w:hAnsi="Arial" w:cs="Arial"/>
          <w:i/>
          <w:sz w:val="22"/>
          <w:szCs w:val="22"/>
        </w:rPr>
        <w:t>(Apéndice N° 0</w:t>
      </w:r>
      <w:r w:rsidR="004E5741" w:rsidRPr="00DC42BD">
        <w:rPr>
          <w:rFonts w:ascii="Arial" w:hAnsi="Arial" w:cs="Arial"/>
          <w:i/>
          <w:sz w:val="22"/>
          <w:szCs w:val="22"/>
        </w:rPr>
        <w:t>1</w:t>
      </w:r>
      <w:r w:rsidR="00E83ECB" w:rsidRPr="00DC42BD">
        <w:rPr>
          <w:rFonts w:ascii="Arial" w:hAnsi="Arial" w:cs="Arial"/>
          <w:i/>
          <w:sz w:val="22"/>
          <w:szCs w:val="22"/>
        </w:rPr>
        <w:t>)</w:t>
      </w:r>
    </w:p>
    <w:p w:rsidR="00FB5A34" w:rsidRPr="00793AA4" w:rsidRDefault="00FB5A34" w:rsidP="00E832F3">
      <w:pPr>
        <w:numPr>
          <w:ilvl w:val="0"/>
          <w:numId w:val="1"/>
        </w:numPr>
        <w:tabs>
          <w:tab w:val="clear" w:pos="360"/>
          <w:tab w:val="num" w:pos="567"/>
        </w:tabs>
        <w:spacing w:before="240" w:after="120"/>
        <w:ind w:left="567" w:hanging="567"/>
        <w:rPr>
          <w:rFonts w:ascii="Arial" w:hAnsi="Arial" w:cs="Arial"/>
          <w:b/>
          <w:sz w:val="22"/>
          <w:szCs w:val="22"/>
          <w:u w:val="single"/>
        </w:rPr>
      </w:pPr>
      <w:r w:rsidRPr="00793AA4">
        <w:rPr>
          <w:rFonts w:ascii="Arial" w:hAnsi="Arial" w:cs="Arial"/>
          <w:b/>
          <w:sz w:val="22"/>
          <w:szCs w:val="22"/>
          <w:u w:val="single"/>
        </w:rPr>
        <w:t>MONTO ESTIMADO REFERENCIAL</w:t>
      </w:r>
      <w:r w:rsidR="00E832F3" w:rsidRPr="00793AA4">
        <w:rPr>
          <w:rFonts w:ascii="Arial" w:hAnsi="Arial" w:cs="Arial"/>
          <w:b/>
          <w:sz w:val="22"/>
          <w:szCs w:val="22"/>
          <w:u w:val="single"/>
        </w:rPr>
        <w:t>.</w:t>
      </w:r>
    </w:p>
    <w:p w:rsidR="00FB5A34" w:rsidRPr="006723C1" w:rsidRDefault="00FB5A34" w:rsidP="004775AB">
      <w:pPr>
        <w:spacing w:before="120" w:after="120"/>
        <w:ind w:left="567"/>
        <w:jc w:val="both"/>
        <w:rPr>
          <w:rFonts w:ascii="Arial" w:hAnsi="Arial" w:cs="Arial"/>
          <w:sz w:val="22"/>
          <w:szCs w:val="22"/>
        </w:rPr>
      </w:pPr>
      <w:r w:rsidRPr="006723C1">
        <w:rPr>
          <w:rFonts w:ascii="Arial" w:hAnsi="Arial" w:cs="Arial"/>
          <w:i/>
          <w:sz w:val="22"/>
          <w:szCs w:val="22"/>
        </w:rPr>
        <w:t>**RESERVADO**</w:t>
      </w:r>
      <w:r w:rsidRPr="006723C1">
        <w:rPr>
          <w:rFonts w:ascii="Arial" w:hAnsi="Arial" w:cs="Arial"/>
          <w:sz w:val="22"/>
          <w:szCs w:val="22"/>
        </w:rPr>
        <w:t xml:space="preserve"> </w:t>
      </w:r>
      <w:r w:rsidR="004775AB" w:rsidRPr="006723C1">
        <w:rPr>
          <w:rFonts w:ascii="Arial" w:hAnsi="Arial" w:cs="Arial"/>
          <w:sz w:val="22"/>
          <w:szCs w:val="22"/>
        </w:rPr>
        <w:t xml:space="preserve">en </w:t>
      </w:r>
      <w:r w:rsidR="00FE4AD9" w:rsidRPr="006723C1">
        <w:rPr>
          <w:rFonts w:ascii="Arial" w:hAnsi="Arial" w:cs="Arial"/>
          <w:color w:val="000000" w:themeColor="text1"/>
          <w:sz w:val="22"/>
          <w:szCs w:val="22"/>
        </w:rPr>
        <w:t>soles</w:t>
      </w:r>
      <w:r w:rsidR="00FE4AD9" w:rsidRPr="006723C1">
        <w:rPr>
          <w:rFonts w:ascii="Arial" w:hAnsi="Arial" w:cs="Arial"/>
          <w:color w:val="FF0000"/>
          <w:sz w:val="22"/>
          <w:szCs w:val="22"/>
        </w:rPr>
        <w:t xml:space="preserve">. </w:t>
      </w:r>
      <w:r w:rsidR="004775AB" w:rsidRPr="006723C1">
        <w:rPr>
          <w:rFonts w:ascii="Arial" w:hAnsi="Arial" w:cs="Arial"/>
          <w:sz w:val="22"/>
          <w:szCs w:val="22"/>
        </w:rPr>
        <w:t>Debe incluir todos los tributos, seguros, transporte, inspecciones, pruebas y de ser el caso los costos laborales respectivos conforme a la legislación vigente, así como cualquier otro concepto que le sea aplicable y que pueda incidir sobre el valor.</w:t>
      </w:r>
    </w:p>
    <w:p w:rsidR="00375B87" w:rsidRPr="006723C1" w:rsidRDefault="00375B87" w:rsidP="00E832F3">
      <w:pPr>
        <w:numPr>
          <w:ilvl w:val="0"/>
          <w:numId w:val="1"/>
        </w:numPr>
        <w:tabs>
          <w:tab w:val="clear" w:pos="360"/>
          <w:tab w:val="num" w:pos="567"/>
        </w:tabs>
        <w:spacing w:before="240" w:after="120"/>
        <w:ind w:left="567" w:hanging="567"/>
        <w:rPr>
          <w:rFonts w:ascii="Arial" w:hAnsi="Arial" w:cs="Arial"/>
          <w:b/>
          <w:sz w:val="22"/>
          <w:szCs w:val="22"/>
          <w:u w:val="single"/>
        </w:rPr>
      </w:pPr>
      <w:r w:rsidRPr="006723C1">
        <w:rPr>
          <w:rFonts w:ascii="Arial" w:hAnsi="Arial" w:cs="Arial"/>
          <w:b/>
          <w:sz w:val="22"/>
          <w:szCs w:val="22"/>
          <w:u w:val="single"/>
        </w:rPr>
        <w:t>LUGAR DE EJECUCIÓN.</w:t>
      </w:r>
    </w:p>
    <w:p w:rsidR="00375B87" w:rsidRDefault="00C444A8" w:rsidP="00E832F3">
      <w:pPr>
        <w:spacing w:before="120" w:after="120"/>
        <w:ind w:left="567"/>
        <w:jc w:val="both"/>
        <w:rPr>
          <w:rFonts w:ascii="Arial" w:hAnsi="Arial" w:cs="Arial"/>
          <w:sz w:val="22"/>
          <w:szCs w:val="22"/>
        </w:rPr>
      </w:pPr>
      <w:r>
        <w:rPr>
          <w:rFonts w:ascii="Arial" w:hAnsi="Arial" w:cs="Arial"/>
          <w:sz w:val="22"/>
          <w:szCs w:val="22"/>
        </w:rPr>
        <w:t>El servicio se</w:t>
      </w:r>
      <w:r w:rsidR="00E832F3" w:rsidRPr="006723C1">
        <w:rPr>
          <w:rFonts w:ascii="Arial" w:hAnsi="Arial" w:cs="Arial"/>
          <w:sz w:val="22"/>
          <w:szCs w:val="22"/>
        </w:rPr>
        <w:t xml:space="preserve"> ejecutará en </w:t>
      </w:r>
      <w:r w:rsidR="00364CCB">
        <w:rPr>
          <w:rFonts w:ascii="Arial" w:hAnsi="Arial" w:cs="Arial"/>
          <w:sz w:val="22"/>
          <w:szCs w:val="22"/>
        </w:rPr>
        <w:t>la Planta de Ventas Talara</w:t>
      </w:r>
      <w:r w:rsidR="00E832F3" w:rsidRPr="006723C1">
        <w:rPr>
          <w:rFonts w:ascii="Arial" w:hAnsi="Arial" w:cs="Arial"/>
          <w:sz w:val="22"/>
          <w:szCs w:val="22"/>
        </w:rPr>
        <w:t xml:space="preserve">, ubicado en la costa norte de Perú, Región Piura, Provincia de Talara, Distrito de </w:t>
      </w:r>
      <w:r w:rsidR="00403746">
        <w:rPr>
          <w:rFonts w:ascii="Arial" w:hAnsi="Arial" w:cs="Arial"/>
          <w:sz w:val="22"/>
          <w:szCs w:val="22"/>
        </w:rPr>
        <w:t xml:space="preserve">Pariñas, </w:t>
      </w:r>
      <w:r w:rsidR="00364CCB">
        <w:rPr>
          <w:rFonts w:ascii="Arial" w:hAnsi="Arial" w:cs="Arial"/>
          <w:sz w:val="22"/>
          <w:szCs w:val="22"/>
        </w:rPr>
        <w:t>Talara Alta</w:t>
      </w:r>
      <w:r w:rsidR="00E832F3" w:rsidRPr="006723C1">
        <w:rPr>
          <w:rFonts w:ascii="Arial" w:hAnsi="Arial" w:cs="Arial"/>
          <w:sz w:val="22"/>
          <w:szCs w:val="22"/>
        </w:rPr>
        <w:t>.</w:t>
      </w:r>
    </w:p>
    <w:p w:rsidR="00375B87" w:rsidRPr="006723C1" w:rsidRDefault="005425DE" w:rsidP="00E832F3">
      <w:pPr>
        <w:numPr>
          <w:ilvl w:val="0"/>
          <w:numId w:val="1"/>
        </w:numPr>
        <w:tabs>
          <w:tab w:val="clear" w:pos="360"/>
          <w:tab w:val="num" w:pos="567"/>
        </w:tabs>
        <w:spacing w:before="240" w:after="120"/>
        <w:ind w:left="567" w:hanging="567"/>
        <w:rPr>
          <w:rFonts w:ascii="Arial" w:hAnsi="Arial" w:cs="Arial"/>
          <w:b/>
          <w:sz w:val="22"/>
          <w:szCs w:val="22"/>
          <w:u w:val="single"/>
        </w:rPr>
      </w:pPr>
      <w:r w:rsidRPr="006723C1">
        <w:rPr>
          <w:rFonts w:ascii="Arial" w:hAnsi="Arial" w:cs="Arial"/>
          <w:b/>
          <w:sz w:val="22"/>
          <w:szCs w:val="22"/>
          <w:u w:val="single"/>
        </w:rPr>
        <w:t>REQUERIMIENTOS TÉCNICOS MÍNIMOS</w:t>
      </w:r>
      <w:r w:rsidR="00E832F3" w:rsidRPr="006723C1">
        <w:rPr>
          <w:rFonts w:ascii="Arial" w:hAnsi="Arial" w:cs="Arial"/>
          <w:b/>
          <w:sz w:val="22"/>
          <w:szCs w:val="22"/>
          <w:u w:val="single"/>
        </w:rPr>
        <w:t>.</w:t>
      </w:r>
    </w:p>
    <w:p w:rsidR="00B9071A" w:rsidRDefault="00352EEB" w:rsidP="005E4BA7">
      <w:pPr>
        <w:spacing w:before="120"/>
        <w:ind w:left="567"/>
        <w:rPr>
          <w:rFonts w:ascii="Arial" w:hAnsi="Arial" w:cs="Arial"/>
          <w:b/>
          <w:sz w:val="22"/>
          <w:szCs w:val="22"/>
        </w:rPr>
      </w:pPr>
      <w:r w:rsidRPr="006723C1">
        <w:rPr>
          <w:rFonts w:ascii="Arial" w:hAnsi="Arial" w:cs="Arial"/>
          <w:b/>
          <w:sz w:val="22"/>
          <w:szCs w:val="22"/>
        </w:rPr>
        <w:t>DEL POSTOR</w:t>
      </w:r>
    </w:p>
    <w:p w:rsidR="00364CCB" w:rsidRPr="006D1641" w:rsidRDefault="00364CCB" w:rsidP="00364CCB">
      <w:pPr>
        <w:pStyle w:val="Sangradetextonormal"/>
        <w:spacing w:before="240"/>
        <w:ind w:left="567"/>
        <w:jc w:val="both"/>
        <w:rPr>
          <w:rFonts w:ascii="Arial" w:hAnsi="Arial" w:cs="Arial"/>
          <w:b/>
          <w:sz w:val="22"/>
          <w:szCs w:val="22"/>
        </w:rPr>
      </w:pPr>
      <w:r w:rsidRPr="006D1641">
        <w:rPr>
          <w:rFonts w:ascii="Arial" w:hAnsi="Arial" w:cs="Arial"/>
          <w:b/>
          <w:sz w:val="22"/>
          <w:szCs w:val="22"/>
        </w:rPr>
        <w:t>EXPERIENCIA EN LA ESPECIALIDAD</w:t>
      </w:r>
    </w:p>
    <w:p w:rsidR="00364CCB" w:rsidRPr="006D1641" w:rsidRDefault="00364CCB" w:rsidP="00364CCB">
      <w:pPr>
        <w:pStyle w:val="Sangradetextonormal"/>
        <w:spacing w:before="120"/>
        <w:ind w:left="567"/>
        <w:jc w:val="both"/>
        <w:rPr>
          <w:rFonts w:ascii="Arial" w:hAnsi="Arial" w:cs="Arial"/>
          <w:sz w:val="22"/>
          <w:szCs w:val="22"/>
        </w:rPr>
      </w:pPr>
      <w:r w:rsidRPr="006D1641">
        <w:rPr>
          <w:rFonts w:ascii="Arial" w:hAnsi="Arial" w:cs="Arial"/>
          <w:sz w:val="22"/>
          <w:szCs w:val="22"/>
        </w:rPr>
        <w:t xml:space="preserve">La empresa deberá acreditar un monto mínimo acumulado de S/ 1’500,000.00 (Un millón quinientos mil con 00/100 Soles Inc. IGV) en actividades y/o partidas relacionadas directamente con construcción y/o mantenimiento de pavimentos para tránsito vehicular con carpeta asfáltica en caliente en los últimos </w:t>
      </w:r>
      <w:r>
        <w:rPr>
          <w:rFonts w:ascii="Arial" w:hAnsi="Arial" w:cs="Arial"/>
          <w:sz w:val="22"/>
          <w:szCs w:val="22"/>
        </w:rPr>
        <w:t>diez</w:t>
      </w:r>
      <w:r w:rsidRPr="006D1641">
        <w:rPr>
          <w:rFonts w:ascii="Arial" w:hAnsi="Arial" w:cs="Arial"/>
          <w:sz w:val="22"/>
          <w:szCs w:val="22"/>
        </w:rPr>
        <w:t xml:space="preserve"> (</w:t>
      </w:r>
      <w:r>
        <w:rPr>
          <w:rFonts w:ascii="Arial" w:hAnsi="Arial" w:cs="Arial"/>
          <w:sz w:val="22"/>
          <w:szCs w:val="22"/>
        </w:rPr>
        <w:t>10</w:t>
      </w:r>
      <w:r w:rsidRPr="006D1641">
        <w:rPr>
          <w:rFonts w:ascii="Arial" w:hAnsi="Arial" w:cs="Arial"/>
          <w:sz w:val="22"/>
          <w:szCs w:val="22"/>
        </w:rPr>
        <w:t>) años y en un máximo de cuatro (04) contratos; desde la fecha de término de los trabajos a la presentación de propuestas. La experiencia del postor será acreditada de cualquiera de las siguientes formas:</w:t>
      </w:r>
    </w:p>
    <w:p w:rsidR="00364CCB" w:rsidRPr="006D1641" w:rsidRDefault="00364CCB" w:rsidP="00364CCB">
      <w:pPr>
        <w:pStyle w:val="Textoindependiente23"/>
        <w:numPr>
          <w:ilvl w:val="0"/>
          <w:numId w:val="3"/>
        </w:numPr>
        <w:spacing w:after="120"/>
        <w:rPr>
          <w:rFonts w:cs="Arial"/>
          <w:sz w:val="22"/>
          <w:szCs w:val="22"/>
        </w:rPr>
      </w:pPr>
      <w:r w:rsidRPr="006D1641">
        <w:rPr>
          <w:rFonts w:cs="Arial"/>
          <w:sz w:val="22"/>
          <w:szCs w:val="22"/>
        </w:rPr>
        <w:t>La experiencia del postor se acreditará mediante contratos y la respectiva conformidad por la prestación efectuada o mediante comprobantes de pago cuya cancelación se acredite documental y fehacientemente.</w:t>
      </w:r>
    </w:p>
    <w:p w:rsidR="00364CCB" w:rsidRPr="006D1641" w:rsidRDefault="00364CCB" w:rsidP="00364CCB">
      <w:pPr>
        <w:pStyle w:val="Textoindependiente23"/>
        <w:numPr>
          <w:ilvl w:val="0"/>
          <w:numId w:val="3"/>
        </w:numPr>
        <w:spacing w:after="120"/>
        <w:rPr>
          <w:rFonts w:cs="Arial"/>
          <w:sz w:val="22"/>
          <w:szCs w:val="22"/>
        </w:rPr>
      </w:pPr>
      <w:r w:rsidRPr="006D1641">
        <w:rPr>
          <w:rFonts w:cs="Arial"/>
          <w:sz w:val="22"/>
          <w:szCs w:val="22"/>
        </w:rPr>
        <w:t>La acreditación documental y fehaciente de la efectiva cancelación de los montos consignados en los comprobantes de pago puede realizarse mediante Boucher de depósito, reporte de estado de cuenta, cancelación en el mismo documento por parte de la entidad bancaria o cliente a cargo de la conformidad de la prestación.</w:t>
      </w:r>
    </w:p>
    <w:p w:rsidR="00364CCB" w:rsidRPr="006D1641" w:rsidRDefault="00364CCB" w:rsidP="00364CCB">
      <w:pPr>
        <w:pStyle w:val="Sangradetextonormal"/>
        <w:spacing w:before="120"/>
        <w:ind w:left="567"/>
        <w:jc w:val="both"/>
        <w:rPr>
          <w:rFonts w:ascii="Arial" w:hAnsi="Arial" w:cs="Arial"/>
          <w:b/>
          <w:sz w:val="22"/>
          <w:szCs w:val="22"/>
        </w:rPr>
      </w:pPr>
      <w:r w:rsidRPr="006D1641">
        <w:rPr>
          <w:rFonts w:ascii="Arial" w:hAnsi="Arial" w:cs="Arial"/>
          <w:b/>
          <w:sz w:val="22"/>
          <w:szCs w:val="22"/>
        </w:rPr>
        <w:t>Del Personal Técnico:</w:t>
      </w:r>
    </w:p>
    <w:p w:rsidR="00364CCB" w:rsidRPr="006D1641" w:rsidRDefault="00364CCB" w:rsidP="00364CCB">
      <w:pPr>
        <w:pStyle w:val="Sangradetextonormal"/>
        <w:spacing w:before="120"/>
        <w:ind w:left="567"/>
        <w:jc w:val="both"/>
        <w:rPr>
          <w:rFonts w:ascii="Arial" w:hAnsi="Arial" w:cs="Arial"/>
          <w:sz w:val="22"/>
          <w:szCs w:val="22"/>
        </w:rPr>
      </w:pPr>
      <w:r>
        <w:rPr>
          <w:rFonts w:ascii="Arial" w:hAnsi="Arial" w:cs="Arial"/>
          <w:b/>
          <w:sz w:val="22"/>
          <w:szCs w:val="22"/>
        </w:rPr>
        <w:t>Ingeniero Residente</w:t>
      </w:r>
      <w:r w:rsidRPr="006D1641">
        <w:rPr>
          <w:rFonts w:ascii="Arial" w:hAnsi="Arial" w:cs="Arial"/>
          <w:b/>
          <w:sz w:val="22"/>
          <w:szCs w:val="22"/>
        </w:rPr>
        <w:t>:</w:t>
      </w:r>
      <w:r w:rsidRPr="006D1641">
        <w:rPr>
          <w:rFonts w:ascii="Arial" w:hAnsi="Arial" w:cs="Arial"/>
          <w:sz w:val="22"/>
          <w:szCs w:val="22"/>
        </w:rPr>
        <w:t xml:space="preserve"> un (01) Ingeniero Civil colegiado, lo que se acreditará con copia simple del diploma de incorporación al colegio profesional correspondiente, quien estará a cargo del servicio, con una experiencia profesional mínima de </w:t>
      </w:r>
      <w:r>
        <w:rPr>
          <w:rFonts w:ascii="Arial" w:hAnsi="Arial" w:cs="Arial"/>
          <w:sz w:val="22"/>
          <w:szCs w:val="22"/>
        </w:rPr>
        <w:t>veinticuatro (24</w:t>
      </w:r>
      <w:r w:rsidRPr="006D1641">
        <w:rPr>
          <w:rFonts w:ascii="Arial" w:hAnsi="Arial" w:cs="Arial"/>
          <w:sz w:val="22"/>
          <w:szCs w:val="22"/>
        </w:rPr>
        <w:t>) meses como responsable y/o residente y/o inspector y/o supervisor en obras y/o servicios en la especialidad.</w:t>
      </w:r>
    </w:p>
    <w:p w:rsidR="00364CCB" w:rsidRPr="006D1641" w:rsidRDefault="00364CCB" w:rsidP="00364CCB">
      <w:pPr>
        <w:pStyle w:val="Sangradetextonormal"/>
        <w:spacing w:before="120"/>
        <w:ind w:left="567"/>
        <w:jc w:val="both"/>
        <w:rPr>
          <w:rFonts w:ascii="Arial" w:hAnsi="Arial" w:cs="Arial"/>
          <w:sz w:val="22"/>
          <w:szCs w:val="22"/>
        </w:rPr>
      </w:pPr>
      <w:r w:rsidRPr="006D1641">
        <w:rPr>
          <w:rFonts w:ascii="Arial" w:hAnsi="Arial" w:cs="Arial"/>
          <w:sz w:val="22"/>
          <w:szCs w:val="22"/>
        </w:rPr>
        <w:t xml:space="preserve">La experiencia del ingeniero </w:t>
      </w:r>
      <w:r>
        <w:rPr>
          <w:rFonts w:ascii="Arial" w:hAnsi="Arial" w:cs="Arial"/>
          <w:sz w:val="22"/>
          <w:szCs w:val="22"/>
        </w:rPr>
        <w:t>responsable</w:t>
      </w:r>
      <w:r w:rsidRPr="006D1641">
        <w:rPr>
          <w:rFonts w:ascii="Arial" w:hAnsi="Arial" w:cs="Arial"/>
          <w:sz w:val="22"/>
          <w:szCs w:val="22"/>
        </w:rPr>
        <w:t>, será acreditada con cualquiera de los siguientes documentos:</w:t>
      </w:r>
    </w:p>
    <w:p w:rsidR="00364CCB" w:rsidRPr="006D1641" w:rsidRDefault="00364CCB" w:rsidP="00364CCB">
      <w:pPr>
        <w:pStyle w:val="Prrafodelista"/>
        <w:numPr>
          <w:ilvl w:val="0"/>
          <w:numId w:val="4"/>
        </w:numPr>
        <w:spacing w:before="120" w:after="120"/>
        <w:ind w:left="1701"/>
        <w:jc w:val="both"/>
        <w:rPr>
          <w:rFonts w:ascii="Arial" w:hAnsi="Arial" w:cs="Arial"/>
          <w:sz w:val="22"/>
          <w:szCs w:val="22"/>
        </w:rPr>
      </w:pPr>
      <w:r w:rsidRPr="006D1641">
        <w:rPr>
          <w:rFonts w:ascii="Arial" w:hAnsi="Arial" w:cs="Arial"/>
          <w:sz w:val="22"/>
          <w:szCs w:val="22"/>
        </w:rPr>
        <w:t>Copia de contratos y su respectiva conformidad y/o,</w:t>
      </w:r>
    </w:p>
    <w:p w:rsidR="00364CCB" w:rsidRPr="006D1641" w:rsidRDefault="00364CCB" w:rsidP="00364CCB">
      <w:pPr>
        <w:pStyle w:val="Prrafodelista"/>
        <w:numPr>
          <w:ilvl w:val="0"/>
          <w:numId w:val="4"/>
        </w:numPr>
        <w:spacing w:before="120" w:after="120"/>
        <w:ind w:left="1701"/>
        <w:jc w:val="both"/>
        <w:rPr>
          <w:rFonts w:ascii="Arial" w:hAnsi="Arial" w:cs="Arial"/>
          <w:sz w:val="22"/>
          <w:szCs w:val="22"/>
        </w:rPr>
      </w:pPr>
      <w:r w:rsidRPr="006D1641">
        <w:rPr>
          <w:rFonts w:ascii="Arial" w:hAnsi="Arial" w:cs="Arial"/>
          <w:sz w:val="22"/>
          <w:szCs w:val="22"/>
        </w:rPr>
        <w:t>Copia de constancias y/o,</w:t>
      </w:r>
    </w:p>
    <w:p w:rsidR="00364CCB" w:rsidRPr="006D1641" w:rsidRDefault="00364CCB" w:rsidP="00364CCB">
      <w:pPr>
        <w:pStyle w:val="Prrafodelista"/>
        <w:numPr>
          <w:ilvl w:val="0"/>
          <w:numId w:val="4"/>
        </w:numPr>
        <w:spacing w:before="120" w:after="120"/>
        <w:ind w:left="1701"/>
        <w:jc w:val="both"/>
        <w:rPr>
          <w:rFonts w:ascii="Arial" w:hAnsi="Arial" w:cs="Arial"/>
          <w:sz w:val="22"/>
          <w:szCs w:val="22"/>
        </w:rPr>
      </w:pPr>
      <w:r w:rsidRPr="006D1641">
        <w:rPr>
          <w:rFonts w:ascii="Arial" w:hAnsi="Arial" w:cs="Arial"/>
          <w:sz w:val="22"/>
          <w:szCs w:val="22"/>
        </w:rPr>
        <w:t>Copia de certificados y/o,</w:t>
      </w:r>
    </w:p>
    <w:p w:rsidR="00364CCB" w:rsidRPr="006D1641" w:rsidRDefault="00364CCB" w:rsidP="00364CCB">
      <w:pPr>
        <w:pStyle w:val="Prrafodelista"/>
        <w:numPr>
          <w:ilvl w:val="0"/>
          <w:numId w:val="4"/>
        </w:numPr>
        <w:spacing w:before="120" w:after="120"/>
        <w:ind w:left="1701"/>
        <w:jc w:val="both"/>
        <w:rPr>
          <w:rFonts w:ascii="Arial" w:hAnsi="Arial" w:cs="Arial"/>
          <w:sz w:val="22"/>
          <w:szCs w:val="22"/>
        </w:rPr>
      </w:pPr>
      <w:r w:rsidRPr="006D1641">
        <w:rPr>
          <w:rFonts w:ascii="Arial" w:hAnsi="Arial" w:cs="Arial"/>
          <w:sz w:val="22"/>
          <w:szCs w:val="22"/>
        </w:rPr>
        <w:t>Otro tipo de documento donde se evidencie claramente el período de experiencia acreditada.</w:t>
      </w:r>
    </w:p>
    <w:p w:rsidR="00364CCB" w:rsidRPr="006D1641" w:rsidRDefault="00364CCB" w:rsidP="00364CCB">
      <w:pPr>
        <w:pStyle w:val="Textoindependiente24"/>
        <w:spacing w:before="120" w:after="120"/>
        <w:ind w:left="541"/>
        <w:rPr>
          <w:rFonts w:cs="Arial"/>
          <w:sz w:val="22"/>
          <w:szCs w:val="22"/>
        </w:rPr>
      </w:pPr>
      <w:r w:rsidRPr="006D1641">
        <w:rPr>
          <w:rFonts w:cs="Arial"/>
          <w:b/>
          <w:sz w:val="22"/>
          <w:szCs w:val="22"/>
        </w:rPr>
        <w:t>Ingeniero Supervisor de Seguridad:</w:t>
      </w:r>
      <w:r w:rsidRPr="006D1641">
        <w:rPr>
          <w:rFonts w:cs="Arial"/>
          <w:sz w:val="22"/>
          <w:szCs w:val="22"/>
        </w:rPr>
        <w:t xml:space="preserve"> un (01) profesional en cualquier especialidad de ingeniería, asimismo deberá contar</w:t>
      </w:r>
      <w:r>
        <w:rPr>
          <w:rFonts w:cs="Arial"/>
          <w:sz w:val="22"/>
          <w:szCs w:val="22"/>
        </w:rPr>
        <w:t xml:space="preserve"> con una experiencia mínima de seis (06</w:t>
      </w:r>
      <w:r w:rsidRPr="006D1641">
        <w:rPr>
          <w:rFonts w:cs="Arial"/>
          <w:sz w:val="22"/>
          <w:szCs w:val="22"/>
        </w:rPr>
        <w:t xml:space="preserve">) meses como responsable de seguridad en obras y/o servicios en general del sector público y/o </w:t>
      </w:r>
      <w:r w:rsidRPr="006D1641">
        <w:rPr>
          <w:rFonts w:cs="Arial"/>
          <w:sz w:val="22"/>
          <w:szCs w:val="22"/>
        </w:rPr>
        <w:lastRenderedPageBreak/>
        <w:t>privado, dicha experiencia se acreditará mediante la presentación de copia de certificados, constancias, u otro tipo de documento donde se evidencie claramente el período de experiencia acreditada, asimismo se verificará al inicio del servicio o la colegiatura y habilidad del profesional.</w:t>
      </w:r>
    </w:p>
    <w:p w:rsidR="0067102F" w:rsidRPr="0067102F" w:rsidRDefault="00364CCB" w:rsidP="00364CCB">
      <w:pPr>
        <w:spacing w:before="120" w:after="120"/>
        <w:ind w:left="567"/>
        <w:jc w:val="both"/>
        <w:rPr>
          <w:rFonts w:ascii="Arial" w:hAnsi="Arial" w:cs="Arial"/>
          <w:sz w:val="22"/>
          <w:szCs w:val="22"/>
        </w:rPr>
      </w:pPr>
      <w:r w:rsidRPr="0067102F">
        <w:rPr>
          <w:rFonts w:ascii="Arial" w:hAnsi="Arial" w:cs="Arial"/>
          <w:sz w:val="22"/>
          <w:szCs w:val="22"/>
        </w:rPr>
        <w:t>El postor deberá adjuntar por cada personal requerido en los presentes Requerimientos Técnicos Mínimos una declaración jurada con firma y copia simple del DNI del personal propuesto indicando en el mismo el compromiso de participación en toda la ejecución del servicio en el puesto para el que fue propuesto.</w:t>
      </w:r>
    </w:p>
    <w:p w:rsidR="00216587" w:rsidRPr="006723C1" w:rsidRDefault="008F5B19" w:rsidP="008F5B19">
      <w:pPr>
        <w:numPr>
          <w:ilvl w:val="0"/>
          <w:numId w:val="1"/>
        </w:numPr>
        <w:tabs>
          <w:tab w:val="clear" w:pos="360"/>
          <w:tab w:val="num" w:pos="567"/>
        </w:tabs>
        <w:spacing w:before="240" w:after="120"/>
        <w:ind w:left="567" w:hanging="567"/>
        <w:rPr>
          <w:rFonts w:ascii="Arial" w:hAnsi="Arial" w:cs="Arial"/>
          <w:b/>
          <w:sz w:val="22"/>
          <w:szCs w:val="22"/>
          <w:u w:val="single"/>
        </w:rPr>
      </w:pPr>
      <w:r w:rsidRPr="006723C1">
        <w:rPr>
          <w:rFonts w:ascii="Arial" w:hAnsi="Arial" w:cs="Arial"/>
          <w:b/>
          <w:sz w:val="22"/>
          <w:szCs w:val="22"/>
          <w:u w:val="single"/>
        </w:rPr>
        <w:t>DOCUMENTOS PARA EMISIÓN DE OTT</w:t>
      </w:r>
    </w:p>
    <w:p w:rsidR="00FB3CFB" w:rsidRPr="006723C1" w:rsidRDefault="008F5B19" w:rsidP="00FB3CFB">
      <w:pPr>
        <w:spacing w:before="120" w:after="120"/>
        <w:ind w:left="567"/>
        <w:jc w:val="both"/>
        <w:rPr>
          <w:rFonts w:ascii="Arial" w:hAnsi="Arial" w:cs="Arial"/>
          <w:sz w:val="22"/>
          <w:szCs w:val="22"/>
        </w:rPr>
      </w:pPr>
      <w:r w:rsidRPr="006723C1">
        <w:rPr>
          <w:rFonts w:ascii="Arial" w:hAnsi="Arial" w:cs="Arial"/>
          <w:sz w:val="22"/>
          <w:szCs w:val="22"/>
        </w:rPr>
        <w:t xml:space="preserve">Para emisión de la OTT </w:t>
      </w:r>
      <w:r w:rsidR="00FB3CFB" w:rsidRPr="006723C1">
        <w:rPr>
          <w:rFonts w:ascii="Arial" w:hAnsi="Arial" w:cs="Arial"/>
          <w:sz w:val="22"/>
          <w:szCs w:val="22"/>
        </w:rPr>
        <w:t>el CONTRATISTA deberá presentar:</w:t>
      </w:r>
    </w:p>
    <w:p w:rsidR="00FB3CFB" w:rsidRPr="006723C1" w:rsidRDefault="00FB3CFB" w:rsidP="00EA65E4">
      <w:pPr>
        <w:pStyle w:val="Prrafodelista"/>
        <w:numPr>
          <w:ilvl w:val="0"/>
          <w:numId w:val="6"/>
        </w:numPr>
        <w:spacing w:before="120" w:after="120"/>
        <w:jc w:val="both"/>
        <w:rPr>
          <w:rFonts w:ascii="Arial" w:hAnsi="Arial" w:cs="Arial"/>
          <w:sz w:val="22"/>
          <w:szCs w:val="22"/>
        </w:rPr>
      </w:pPr>
      <w:r w:rsidRPr="006723C1">
        <w:rPr>
          <w:rFonts w:ascii="Arial" w:hAnsi="Arial" w:cs="Arial"/>
          <w:sz w:val="22"/>
          <w:szCs w:val="22"/>
        </w:rPr>
        <w:t>Entrega de garantías descritas en el numeral 10.</w:t>
      </w:r>
    </w:p>
    <w:p w:rsidR="00E85A74" w:rsidRPr="006723C1" w:rsidRDefault="00E85A74" w:rsidP="00EA65E4">
      <w:pPr>
        <w:pStyle w:val="Prrafodelista"/>
        <w:numPr>
          <w:ilvl w:val="0"/>
          <w:numId w:val="6"/>
        </w:numPr>
        <w:spacing w:before="120" w:after="120"/>
        <w:jc w:val="both"/>
        <w:rPr>
          <w:rFonts w:ascii="Arial" w:hAnsi="Arial" w:cs="Arial"/>
          <w:sz w:val="22"/>
          <w:szCs w:val="22"/>
        </w:rPr>
      </w:pPr>
      <w:r w:rsidRPr="006723C1">
        <w:rPr>
          <w:rFonts w:ascii="Arial" w:hAnsi="Arial" w:cs="Arial"/>
          <w:sz w:val="22"/>
          <w:szCs w:val="22"/>
        </w:rPr>
        <w:t>Entrega de pólizas descritas en el numeral 11.</w:t>
      </w:r>
    </w:p>
    <w:p w:rsidR="00833F33" w:rsidRDefault="00833F33" w:rsidP="00EA65E4">
      <w:pPr>
        <w:pStyle w:val="Prrafodelista"/>
        <w:numPr>
          <w:ilvl w:val="0"/>
          <w:numId w:val="6"/>
        </w:numPr>
        <w:spacing w:before="120" w:after="120"/>
        <w:jc w:val="both"/>
        <w:rPr>
          <w:rFonts w:ascii="Arial" w:hAnsi="Arial" w:cs="Arial"/>
          <w:sz w:val="22"/>
          <w:szCs w:val="22"/>
        </w:rPr>
      </w:pPr>
      <w:r w:rsidRPr="006723C1">
        <w:rPr>
          <w:rFonts w:ascii="Arial" w:hAnsi="Arial" w:cs="Arial"/>
          <w:sz w:val="22"/>
          <w:szCs w:val="22"/>
        </w:rPr>
        <w:t>La documentación necesaria que sea solicitada por la administración de PETROPERU S.A. para la firma de contrato.</w:t>
      </w:r>
    </w:p>
    <w:p w:rsidR="00280D0F" w:rsidRPr="006723C1" w:rsidRDefault="00280D0F" w:rsidP="00833F33">
      <w:pPr>
        <w:numPr>
          <w:ilvl w:val="0"/>
          <w:numId w:val="1"/>
        </w:numPr>
        <w:tabs>
          <w:tab w:val="clear" w:pos="360"/>
          <w:tab w:val="num" w:pos="567"/>
        </w:tabs>
        <w:spacing w:before="240" w:after="120"/>
        <w:ind w:left="567" w:hanging="567"/>
        <w:rPr>
          <w:rFonts w:ascii="Arial" w:hAnsi="Arial" w:cs="Arial"/>
          <w:b/>
          <w:sz w:val="22"/>
          <w:szCs w:val="22"/>
          <w:u w:val="single"/>
        </w:rPr>
      </w:pPr>
      <w:r w:rsidRPr="006723C1">
        <w:rPr>
          <w:rFonts w:ascii="Arial" w:hAnsi="Arial" w:cs="Arial"/>
          <w:b/>
          <w:sz w:val="22"/>
          <w:szCs w:val="22"/>
          <w:u w:val="single"/>
        </w:rPr>
        <w:t>GARANTÍAS</w:t>
      </w:r>
    </w:p>
    <w:p w:rsidR="00833F33" w:rsidRPr="0005719D" w:rsidRDefault="00833F33" w:rsidP="00EA65E4">
      <w:pPr>
        <w:pStyle w:val="Prrafodelista"/>
        <w:numPr>
          <w:ilvl w:val="0"/>
          <w:numId w:val="23"/>
        </w:numPr>
        <w:spacing w:before="120" w:after="120"/>
        <w:ind w:left="993"/>
        <w:jc w:val="both"/>
        <w:rPr>
          <w:rFonts w:ascii="Arial" w:hAnsi="Arial" w:cs="Arial"/>
          <w:sz w:val="22"/>
          <w:szCs w:val="22"/>
        </w:rPr>
      </w:pPr>
      <w:r w:rsidRPr="0005719D">
        <w:rPr>
          <w:rFonts w:ascii="Arial" w:hAnsi="Arial" w:cs="Arial"/>
          <w:b/>
          <w:sz w:val="22"/>
          <w:szCs w:val="22"/>
        </w:rPr>
        <w:t>GARANTIA DE FIEL CUMPLIMIENTO:</w:t>
      </w:r>
      <w:r w:rsidRPr="0005719D">
        <w:rPr>
          <w:rFonts w:ascii="Arial" w:hAnsi="Arial" w:cs="Arial"/>
          <w:sz w:val="22"/>
          <w:szCs w:val="22"/>
        </w:rPr>
        <w:t xml:space="preserve"> Deberá tener un importe equivalente al 10% del monto contractual incluido el IGV y una vigencia hasta la aprobación de la liquidación </w:t>
      </w:r>
      <w:r w:rsidR="00C444A8" w:rsidRPr="0005719D">
        <w:rPr>
          <w:rFonts w:ascii="Arial" w:hAnsi="Arial" w:cs="Arial"/>
          <w:sz w:val="22"/>
          <w:szCs w:val="22"/>
        </w:rPr>
        <w:t xml:space="preserve">de </w:t>
      </w:r>
      <w:r w:rsidR="0005719D">
        <w:rPr>
          <w:rFonts w:ascii="Arial" w:hAnsi="Arial" w:cs="Arial"/>
          <w:sz w:val="22"/>
          <w:szCs w:val="22"/>
        </w:rPr>
        <w:t>obra</w:t>
      </w:r>
      <w:r w:rsidRPr="0005719D">
        <w:rPr>
          <w:rFonts w:ascii="Arial" w:hAnsi="Arial" w:cs="Arial"/>
          <w:sz w:val="22"/>
          <w:szCs w:val="22"/>
        </w:rPr>
        <w:t xml:space="preserve">. En el caso que fuese renovado el plazo del Contrato, la garantía de fiel cumplimiento también debe ser renovada por un término igual al señalado para el cumplimiento del mismo. </w:t>
      </w:r>
    </w:p>
    <w:p w:rsidR="00714930" w:rsidRDefault="00714930" w:rsidP="00714930">
      <w:pPr>
        <w:pStyle w:val="Prrafodelista"/>
        <w:spacing w:before="120" w:after="120"/>
        <w:ind w:left="993"/>
        <w:jc w:val="both"/>
        <w:rPr>
          <w:rFonts w:ascii="Arial" w:hAnsi="Arial" w:cs="Arial"/>
          <w:sz w:val="22"/>
          <w:szCs w:val="22"/>
        </w:rPr>
      </w:pPr>
      <w:r w:rsidRPr="00714930">
        <w:rPr>
          <w:rFonts w:ascii="Arial" w:hAnsi="Arial" w:cs="Arial"/>
          <w:sz w:val="22"/>
          <w:szCs w:val="22"/>
        </w:rPr>
        <w:t>La garantía (carta fianza) será endosada a nombre de Petróleos del Perú - PETROPERÚ, y deberá ser emitida por una empresa autorizada y sujeta al ámbito de la Superintendencia de Banca y Seguros y deberá tener carácter incondicional, solidario, irrevocable, de realización automática, y sin beneficio de excusión, al solo requerimiento de PETROPERÚ, bajo responsabili</w:t>
      </w:r>
      <w:r>
        <w:rPr>
          <w:rFonts w:ascii="Arial" w:hAnsi="Arial" w:cs="Arial"/>
          <w:sz w:val="22"/>
          <w:szCs w:val="22"/>
        </w:rPr>
        <w:t>dad de la entidad que la emite.</w:t>
      </w:r>
    </w:p>
    <w:p w:rsidR="00714930" w:rsidRPr="00714930" w:rsidRDefault="00714930" w:rsidP="00714930">
      <w:pPr>
        <w:pStyle w:val="Prrafodelista"/>
        <w:spacing w:before="120" w:after="120"/>
        <w:ind w:left="993"/>
        <w:jc w:val="both"/>
        <w:rPr>
          <w:rFonts w:ascii="Arial" w:hAnsi="Arial" w:cs="Arial"/>
          <w:sz w:val="22"/>
          <w:szCs w:val="22"/>
        </w:rPr>
      </w:pPr>
      <w:r w:rsidRPr="00714930">
        <w:rPr>
          <w:rFonts w:ascii="Arial" w:hAnsi="Arial" w:cs="Arial"/>
          <w:sz w:val="22"/>
          <w:szCs w:val="22"/>
        </w:rPr>
        <w:t>La aprobación por parte de PETROPERÚ de los procedimientos constructivos, o supervisión del mismo, no relevará al CONTRATISTA de sus responsabilidades ni alterará las condiciones de sus garantías.</w:t>
      </w:r>
    </w:p>
    <w:p w:rsidR="00280D0F" w:rsidRDefault="00833F33" w:rsidP="0005719D">
      <w:pPr>
        <w:spacing w:before="120" w:after="120"/>
        <w:ind w:left="993"/>
        <w:jc w:val="both"/>
        <w:rPr>
          <w:rFonts w:ascii="Arial" w:hAnsi="Arial" w:cs="Arial"/>
          <w:sz w:val="22"/>
          <w:szCs w:val="22"/>
        </w:rPr>
      </w:pPr>
      <w:r w:rsidRPr="006723C1">
        <w:rPr>
          <w:rFonts w:ascii="Arial" w:hAnsi="Arial" w:cs="Arial"/>
          <w:sz w:val="22"/>
          <w:szCs w:val="22"/>
        </w:rPr>
        <w:t xml:space="preserve">La garantía será devuelta una vez que la liquidación de </w:t>
      </w:r>
      <w:r w:rsidR="00387BC8">
        <w:rPr>
          <w:rFonts w:ascii="Arial" w:hAnsi="Arial" w:cs="Arial"/>
          <w:sz w:val="22"/>
          <w:szCs w:val="22"/>
        </w:rPr>
        <w:t>obra</w:t>
      </w:r>
      <w:r w:rsidR="00C444A8">
        <w:rPr>
          <w:rFonts w:ascii="Arial" w:hAnsi="Arial" w:cs="Arial"/>
          <w:sz w:val="22"/>
          <w:szCs w:val="22"/>
        </w:rPr>
        <w:t xml:space="preserve"> </w:t>
      </w:r>
      <w:r w:rsidRPr="006723C1">
        <w:rPr>
          <w:rFonts w:ascii="Arial" w:hAnsi="Arial" w:cs="Arial"/>
          <w:sz w:val="22"/>
          <w:szCs w:val="22"/>
        </w:rPr>
        <w:t>a cargo del Contratista esté aprobada por PETROPERU, mediante presentación de carta de solicitud de devolución adjuntando copia del documento de aprobación respectivo.</w:t>
      </w:r>
    </w:p>
    <w:p w:rsidR="00387BC8" w:rsidRPr="006723C1" w:rsidRDefault="00387BC8" w:rsidP="00387BC8">
      <w:pPr>
        <w:spacing w:before="120" w:after="120"/>
        <w:ind w:left="709"/>
        <w:jc w:val="both"/>
        <w:rPr>
          <w:rFonts w:ascii="Arial" w:hAnsi="Arial" w:cs="Arial"/>
          <w:sz w:val="22"/>
          <w:szCs w:val="22"/>
        </w:rPr>
      </w:pPr>
      <w:r>
        <w:rPr>
          <w:rFonts w:ascii="Arial" w:hAnsi="Arial" w:cs="Arial"/>
          <w:sz w:val="22"/>
          <w:szCs w:val="22"/>
          <w:lang w:val="es-MX"/>
        </w:rPr>
        <w:t xml:space="preserve">La </w:t>
      </w:r>
      <w:r w:rsidRPr="006723C1">
        <w:rPr>
          <w:rFonts w:ascii="Arial" w:hAnsi="Arial" w:cs="Arial"/>
          <w:sz w:val="22"/>
          <w:szCs w:val="22"/>
        </w:rPr>
        <w:t>garantía</w:t>
      </w:r>
      <w:r>
        <w:rPr>
          <w:rFonts w:ascii="Arial" w:hAnsi="Arial" w:cs="Arial"/>
          <w:sz w:val="22"/>
          <w:szCs w:val="22"/>
        </w:rPr>
        <w:t xml:space="preserve"> de fiel cumplimiento </w:t>
      </w:r>
      <w:r w:rsidRPr="006723C1">
        <w:rPr>
          <w:rFonts w:ascii="Arial" w:hAnsi="Arial" w:cs="Arial"/>
          <w:sz w:val="22"/>
          <w:szCs w:val="22"/>
        </w:rPr>
        <w:t>sólo se ejecutará</w:t>
      </w:r>
      <w:r>
        <w:rPr>
          <w:rFonts w:ascii="Arial" w:hAnsi="Arial" w:cs="Arial"/>
          <w:sz w:val="22"/>
          <w:szCs w:val="22"/>
        </w:rPr>
        <w:t>n</w:t>
      </w:r>
      <w:r w:rsidRPr="006723C1">
        <w:rPr>
          <w:rFonts w:ascii="Arial" w:hAnsi="Arial" w:cs="Arial"/>
          <w:sz w:val="22"/>
          <w:szCs w:val="22"/>
        </w:rPr>
        <w:t xml:space="preserve"> en los siguientes casos:</w:t>
      </w:r>
    </w:p>
    <w:p w:rsidR="00387BC8" w:rsidRPr="006723C1" w:rsidRDefault="00387BC8" w:rsidP="00EA65E4">
      <w:pPr>
        <w:numPr>
          <w:ilvl w:val="0"/>
          <w:numId w:val="7"/>
        </w:numPr>
        <w:autoSpaceDE w:val="0"/>
        <w:autoSpaceDN w:val="0"/>
        <w:adjustRightInd w:val="0"/>
        <w:spacing w:after="120"/>
        <w:ind w:left="993" w:hanging="283"/>
        <w:jc w:val="both"/>
        <w:rPr>
          <w:rFonts w:ascii="Arial" w:hAnsi="Arial" w:cs="Arial"/>
          <w:bCs/>
          <w:sz w:val="22"/>
          <w:szCs w:val="22"/>
        </w:rPr>
      </w:pPr>
      <w:r w:rsidRPr="006723C1">
        <w:rPr>
          <w:rFonts w:ascii="Arial" w:hAnsi="Arial" w:cs="Arial"/>
          <w:bCs/>
          <w:sz w:val="22"/>
          <w:szCs w:val="22"/>
        </w:rPr>
        <w:t>Cuando el contratista no la hubiere renovado antes de la fecha de su vencimiento. Contra esta ejecución, el contratista no tiene derecho a interponer reclamo alguno. Una vez culminado el contrato, y siempre que no existan deudas a cargo del contratista, el monto ejecutado le será devuelto a éste sin dar lugar al pago de intereses.</w:t>
      </w:r>
    </w:p>
    <w:p w:rsidR="00387BC8" w:rsidRPr="006723C1" w:rsidRDefault="00387BC8" w:rsidP="00EA65E4">
      <w:pPr>
        <w:numPr>
          <w:ilvl w:val="0"/>
          <w:numId w:val="7"/>
        </w:numPr>
        <w:autoSpaceDE w:val="0"/>
        <w:autoSpaceDN w:val="0"/>
        <w:adjustRightInd w:val="0"/>
        <w:spacing w:after="120"/>
        <w:ind w:left="993" w:hanging="283"/>
        <w:jc w:val="both"/>
        <w:rPr>
          <w:rFonts w:ascii="Arial" w:hAnsi="Arial" w:cs="Arial"/>
          <w:bCs/>
          <w:sz w:val="22"/>
          <w:szCs w:val="22"/>
        </w:rPr>
      </w:pPr>
      <w:r w:rsidRPr="006723C1">
        <w:rPr>
          <w:rFonts w:ascii="Arial" w:hAnsi="Arial" w:cs="Arial"/>
          <w:bCs/>
          <w:sz w:val="22"/>
          <w:szCs w:val="22"/>
        </w:rPr>
        <w:t>La garantía de fiel cumplimiento se ejecutará, en su totalidad, sólo cuando la resolución por la cual la Entidad resuelve el contrato por causa imputable al contratista, haya quedado consentida o cuando por laudo arbitral consentido y ejecutoriado se declare procedente la decisión de resolver el contrato. El monto de la garantía corresponderá íntegramente a la Entidad, independientemente de la cuantificación del daño efectivamente irrogado.</w:t>
      </w:r>
    </w:p>
    <w:p w:rsidR="00387BC8" w:rsidRPr="006723C1" w:rsidRDefault="00387BC8" w:rsidP="00EA65E4">
      <w:pPr>
        <w:numPr>
          <w:ilvl w:val="0"/>
          <w:numId w:val="7"/>
        </w:numPr>
        <w:autoSpaceDE w:val="0"/>
        <w:autoSpaceDN w:val="0"/>
        <w:adjustRightInd w:val="0"/>
        <w:spacing w:after="120"/>
        <w:ind w:left="993" w:hanging="283"/>
        <w:jc w:val="both"/>
        <w:rPr>
          <w:rFonts w:ascii="Arial" w:hAnsi="Arial" w:cs="Arial"/>
          <w:bCs/>
          <w:sz w:val="22"/>
          <w:szCs w:val="22"/>
        </w:rPr>
      </w:pPr>
      <w:r w:rsidRPr="006723C1">
        <w:rPr>
          <w:rFonts w:ascii="Arial" w:hAnsi="Arial" w:cs="Arial"/>
          <w:bCs/>
          <w:sz w:val="22"/>
          <w:szCs w:val="22"/>
        </w:rPr>
        <w:t xml:space="preserve">Igualmente, la garantía de fiel cumplimiento se ejecutará cuando transcurridos tres (3) días de haber sido requerido por la Entidad, el contratista no hubiera cumplido con pagar el saldo a su cargo establecido en el acta de conformidad de la recepción </w:t>
      </w:r>
      <w:r w:rsidRPr="006723C1">
        <w:rPr>
          <w:rFonts w:ascii="Arial" w:hAnsi="Arial" w:cs="Arial"/>
          <w:bCs/>
          <w:sz w:val="22"/>
          <w:szCs w:val="22"/>
        </w:rPr>
        <w:lastRenderedPageBreak/>
        <w:t>de la prestación a cargo del contratista., Esta ejecución será solicitada por un monto equivalente al citado saldo a cargo del contratista.</w:t>
      </w:r>
    </w:p>
    <w:p w:rsidR="00280D0F" w:rsidRPr="006723C1" w:rsidRDefault="00280D0F" w:rsidP="0080571A">
      <w:pPr>
        <w:numPr>
          <w:ilvl w:val="0"/>
          <w:numId w:val="1"/>
        </w:numPr>
        <w:tabs>
          <w:tab w:val="clear" w:pos="360"/>
          <w:tab w:val="num" w:pos="567"/>
        </w:tabs>
        <w:spacing w:before="240" w:after="120"/>
        <w:ind w:left="567" w:hanging="567"/>
        <w:rPr>
          <w:rFonts w:ascii="Arial" w:hAnsi="Arial" w:cs="Arial"/>
          <w:b/>
          <w:sz w:val="22"/>
          <w:szCs w:val="22"/>
          <w:u w:val="single"/>
        </w:rPr>
      </w:pPr>
      <w:r w:rsidRPr="006723C1">
        <w:rPr>
          <w:rFonts w:ascii="Arial" w:hAnsi="Arial" w:cs="Arial"/>
          <w:b/>
          <w:sz w:val="22"/>
          <w:szCs w:val="22"/>
          <w:u w:val="single"/>
        </w:rPr>
        <w:t>P</w:t>
      </w:r>
      <w:r w:rsidR="005D6DB8" w:rsidRPr="006723C1">
        <w:rPr>
          <w:rFonts w:ascii="Arial" w:hAnsi="Arial" w:cs="Arial"/>
          <w:b/>
          <w:sz w:val="22"/>
          <w:szCs w:val="22"/>
          <w:u w:val="single"/>
        </w:rPr>
        <w:t>ÓLIZAS</w:t>
      </w:r>
      <w:r w:rsidR="00714930">
        <w:rPr>
          <w:rFonts w:ascii="Arial" w:hAnsi="Arial" w:cs="Arial"/>
          <w:b/>
          <w:sz w:val="22"/>
          <w:szCs w:val="22"/>
          <w:u w:val="single"/>
        </w:rPr>
        <w:t xml:space="preserve"> DE SEGURO</w:t>
      </w:r>
    </w:p>
    <w:p w:rsidR="00DE6CD3" w:rsidRPr="006723C1" w:rsidRDefault="00DE6CD3" w:rsidP="00E55EDF">
      <w:pPr>
        <w:tabs>
          <w:tab w:val="left" w:pos="960"/>
        </w:tabs>
        <w:autoSpaceDE w:val="0"/>
        <w:autoSpaceDN w:val="0"/>
        <w:adjustRightInd w:val="0"/>
        <w:spacing w:before="120" w:after="120"/>
        <w:ind w:left="567"/>
        <w:jc w:val="both"/>
        <w:rPr>
          <w:rFonts w:ascii="Arial" w:hAnsi="Arial" w:cs="Arial"/>
          <w:color w:val="000000"/>
          <w:sz w:val="22"/>
          <w:szCs w:val="22"/>
        </w:rPr>
      </w:pPr>
      <w:r w:rsidRPr="006723C1">
        <w:rPr>
          <w:rFonts w:ascii="Arial" w:hAnsi="Arial" w:cs="Arial"/>
          <w:color w:val="000000"/>
          <w:sz w:val="22"/>
          <w:szCs w:val="22"/>
        </w:rPr>
        <w:t>El Contratista es responsable de contratar y mantener vigentes durante el plazo de tiempo de ejecución del contrato, todas las pólizas de seguros y coberturas que por Ley le competen a su actividad</w:t>
      </w:r>
      <w:r w:rsidRPr="006723C1">
        <w:rPr>
          <w:rStyle w:val="Refdenotaalpie"/>
          <w:rFonts w:ascii="Arial" w:hAnsi="Arial" w:cs="Arial"/>
          <w:color w:val="000000"/>
          <w:sz w:val="22"/>
          <w:szCs w:val="22"/>
        </w:rPr>
        <w:footnoteReference w:id="1"/>
      </w:r>
      <w:r w:rsidRPr="006723C1">
        <w:rPr>
          <w:rFonts w:ascii="Arial" w:hAnsi="Arial" w:cs="Arial"/>
          <w:color w:val="000000"/>
          <w:sz w:val="22"/>
          <w:szCs w:val="22"/>
        </w:rPr>
        <w:t>. Adicionalmente y en amparo al presente contrato, deberá contar las siguientes pólizas de seguros.</w:t>
      </w:r>
    </w:p>
    <w:p w:rsidR="00714930" w:rsidRPr="00714930" w:rsidRDefault="00714930" w:rsidP="00EA65E4">
      <w:pPr>
        <w:pStyle w:val="Prrafodelista"/>
        <w:numPr>
          <w:ilvl w:val="0"/>
          <w:numId w:val="6"/>
        </w:numPr>
        <w:autoSpaceDE w:val="0"/>
        <w:autoSpaceDN w:val="0"/>
        <w:adjustRightInd w:val="0"/>
        <w:spacing w:before="120"/>
        <w:ind w:left="992" w:hanging="357"/>
        <w:jc w:val="both"/>
        <w:rPr>
          <w:rFonts w:ascii="Arial" w:hAnsi="Arial" w:cs="Arial"/>
          <w:color w:val="000000"/>
          <w:sz w:val="22"/>
          <w:szCs w:val="22"/>
        </w:rPr>
      </w:pPr>
      <w:r w:rsidRPr="00714930">
        <w:rPr>
          <w:rFonts w:ascii="Arial" w:hAnsi="Arial" w:cs="Arial"/>
          <w:b/>
          <w:color w:val="000000"/>
          <w:sz w:val="22"/>
          <w:szCs w:val="22"/>
        </w:rPr>
        <w:t>Póliza de Seguro de Responsabilidad Contra Todo Riesgo de Construcción (CAR)</w:t>
      </w:r>
      <w:r w:rsidRPr="00714930">
        <w:rPr>
          <w:rFonts w:ascii="Arial" w:hAnsi="Arial" w:cs="Arial"/>
          <w:color w:val="000000"/>
          <w:sz w:val="22"/>
          <w:szCs w:val="22"/>
        </w:rPr>
        <w:t>, que asegure los riesgos de construcción mínimos, (Cláusula 1 Cobertura Principal, Cobertura 2 coberturas adicionales como coberturas “B”,”C”,”D” (suma asegurada valor de la obra),”E y F”,“G” con sumas aseguradas suficientes que determine contratista. Con condiciones y términos del condicionado CAR América Latina  de Múnich Re  004-Mantenimiento Amplio, 106 Trabajos en secciones (los necesarios dependiendo los frentes con los que se trabaje),115 Riesgo de diseño  y aquellas necesarias producto del análisis de riesgos efectuado por el contratista dada la ubicación de la pista.</w:t>
      </w:r>
    </w:p>
    <w:p w:rsidR="00714930" w:rsidRPr="00714930" w:rsidRDefault="00714930" w:rsidP="00EA65E4">
      <w:pPr>
        <w:pStyle w:val="Prrafodelista"/>
        <w:numPr>
          <w:ilvl w:val="0"/>
          <w:numId w:val="6"/>
        </w:numPr>
        <w:autoSpaceDE w:val="0"/>
        <w:autoSpaceDN w:val="0"/>
        <w:adjustRightInd w:val="0"/>
        <w:spacing w:before="120"/>
        <w:ind w:left="992" w:hanging="357"/>
        <w:jc w:val="both"/>
        <w:rPr>
          <w:rFonts w:ascii="Arial" w:hAnsi="Arial" w:cs="Arial"/>
          <w:color w:val="000000"/>
          <w:sz w:val="22"/>
          <w:szCs w:val="22"/>
        </w:rPr>
      </w:pPr>
      <w:r w:rsidRPr="00714930">
        <w:rPr>
          <w:rFonts w:ascii="Arial" w:hAnsi="Arial" w:cs="Arial"/>
          <w:b/>
          <w:color w:val="000000"/>
          <w:sz w:val="22"/>
          <w:szCs w:val="22"/>
        </w:rPr>
        <w:t>Póliza de Seguro de Responsabilidad Civil General Comprensiva</w:t>
      </w:r>
      <w:r w:rsidRPr="00714930">
        <w:rPr>
          <w:rFonts w:ascii="Arial" w:hAnsi="Arial" w:cs="Arial"/>
          <w:color w:val="000000"/>
          <w:sz w:val="22"/>
          <w:szCs w:val="22"/>
        </w:rPr>
        <w:t>, constituida por la Responsabilidad Civil Extracontractual, Responsabilidad Civil Contractual, Responsabilidad Civil Cruzada y Responsabilidad Civil Patronal que comprende a PETROPERÚ S.A. como Asegurado Adicional y Tercero Beneficiario, incluido su personal, que incluya cobertura por contaminación y polución al medio ambiente, daños directos a terceros, daños corporales, daños materiales o patrimoniales, por una Suma Asegurada de S/. 500,000.00.</w:t>
      </w:r>
    </w:p>
    <w:p w:rsidR="004C5361" w:rsidRPr="006723C1" w:rsidRDefault="004C5361" w:rsidP="004C5361">
      <w:pPr>
        <w:tabs>
          <w:tab w:val="left" w:pos="960"/>
        </w:tabs>
        <w:autoSpaceDE w:val="0"/>
        <w:autoSpaceDN w:val="0"/>
        <w:adjustRightInd w:val="0"/>
        <w:spacing w:before="120" w:after="120"/>
        <w:ind w:left="567"/>
        <w:jc w:val="both"/>
        <w:rPr>
          <w:rFonts w:ascii="Arial" w:hAnsi="Arial" w:cs="Arial"/>
          <w:b/>
          <w:color w:val="000000"/>
          <w:sz w:val="22"/>
          <w:szCs w:val="22"/>
          <w:u w:val="single"/>
        </w:rPr>
      </w:pPr>
      <w:r w:rsidRPr="006723C1">
        <w:rPr>
          <w:rFonts w:ascii="Arial" w:hAnsi="Arial" w:cs="Arial"/>
          <w:b/>
          <w:color w:val="000000"/>
          <w:sz w:val="22"/>
          <w:szCs w:val="22"/>
          <w:u w:val="single"/>
        </w:rPr>
        <w:t xml:space="preserve">DISPOSICIONES GENERALES PARA LAS PÓLIZAS DE SEGUROS: </w:t>
      </w:r>
    </w:p>
    <w:p w:rsidR="00714930" w:rsidRPr="00714930" w:rsidRDefault="00714930" w:rsidP="00EA65E4">
      <w:pPr>
        <w:pStyle w:val="Prrafodelista"/>
        <w:numPr>
          <w:ilvl w:val="0"/>
          <w:numId w:val="6"/>
        </w:numPr>
        <w:tabs>
          <w:tab w:val="left" w:pos="1134"/>
        </w:tabs>
        <w:autoSpaceDE w:val="0"/>
        <w:autoSpaceDN w:val="0"/>
        <w:adjustRightInd w:val="0"/>
        <w:spacing w:before="120" w:after="120"/>
        <w:ind w:left="1134" w:hanging="283"/>
        <w:jc w:val="both"/>
        <w:rPr>
          <w:rFonts w:ascii="Arial" w:hAnsi="Arial" w:cs="Arial"/>
          <w:color w:val="000000"/>
          <w:sz w:val="22"/>
          <w:szCs w:val="22"/>
        </w:rPr>
      </w:pPr>
      <w:r w:rsidRPr="00714930">
        <w:rPr>
          <w:rFonts w:ascii="Arial" w:hAnsi="Arial" w:cs="Arial"/>
          <w:color w:val="000000"/>
          <w:sz w:val="22"/>
          <w:szCs w:val="22"/>
        </w:rPr>
        <w:t>Las Pólizas de Seguros de Responsabilidad Civil deberán incluir a PETROPERÚ S.A. y a su personal como Terceras Personas.</w:t>
      </w:r>
    </w:p>
    <w:p w:rsidR="00714930" w:rsidRPr="00714930" w:rsidRDefault="00714930" w:rsidP="00EA65E4">
      <w:pPr>
        <w:pStyle w:val="Prrafodelista"/>
        <w:numPr>
          <w:ilvl w:val="0"/>
          <w:numId w:val="6"/>
        </w:numPr>
        <w:tabs>
          <w:tab w:val="left" w:pos="1134"/>
        </w:tabs>
        <w:autoSpaceDE w:val="0"/>
        <w:autoSpaceDN w:val="0"/>
        <w:adjustRightInd w:val="0"/>
        <w:spacing w:before="120" w:after="120"/>
        <w:ind w:left="1134" w:hanging="283"/>
        <w:jc w:val="both"/>
        <w:rPr>
          <w:rFonts w:ascii="Arial" w:hAnsi="Arial" w:cs="Arial"/>
          <w:color w:val="000000"/>
          <w:sz w:val="22"/>
          <w:szCs w:val="22"/>
        </w:rPr>
      </w:pPr>
      <w:r w:rsidRPr="00714930">
        <w:rPr>
          <w:rFonts w:ascii="Arial" w:hAnsi="Arial" w:cs="Arial"/>
          <w:color w:val="000000"/>
          <w:sz w:val="22"/>
          <w:szCs w:val="22"/>
        </w:rPr>
        <w:t>Las pólizas de seguros, con excepción del SOAT, deberán tener el carácter de primarias. Cualquier otra póliza de seguro contratada sobre el mismo interés asegurado, es en exceso y no concurrente.</w:t>
      </w:r>
    </w:p>
    <w:p w:rsidR="00714930" w:rsidRPr="00714930" w:rsidRDefault="00714930" w:rsidP="00EA65E4">
      <w:pPr>
        <w:pStyle w:val="Prrafodelista"/>
        <w:numPr>
          <w:ilvl w:val="0"/>
          <w:numId w:val="6"/>
        </w:numPr>
        <w:tabs>
          <w:tab w:val="left" w:pos="1134"/>
        </w:tabs>
        <w:autoSpaceDE w:val="0"/>
        <w:autoSpaceDN w:val="0"/>
        <w:adjustRightInd w:val="0"/>
        <w:spacing w:before="120" w:after="120"/>
        <w:ind w:left="1134" w:hanging="283"/>
        <w:jc w:val="both"/>
        <w:rPr>
          <w:rFonts w:ascii="Arial" w:hAnsi="Arial" w:cs="Arial"/>
          <w:color w:val="000000"/>
          <w:sz w:val="22"/>
          <w:szCs w:val="22"/>
        </w:rPr>
      </w:pPr>
      <w:r w:rsidRPr="00714930">
        <w:rPr>
          <w:rFonts w:ascii="Arial" w:hAnsi="Arial" w:cs="Arial"/>
          <w:color w:val="000000"/>
          <w:sz w:val="22"/>
          <w:szCs w:val="22"/>
        </w:rPr>
        <w:t>La aseguradora renuncia a su derecho de subrogación contra PETROPERÚ S.A., sus agentes, funcionarios y trabajadores en general.</w:t>
      </w:r>
    </w:p>
    <w:p w:rsidR="00714930" w:rsidRPr="00714930" w:rsidRDefault="00714930" w:rsidP="00EA65E4">
      <w:pPr>
        <w:pStyle w:val="Prrafodelista"/>
        <w:numPr>
          <w:ilvl w:val="0"/>
          <w:numId w:val="6"/>
        </w:numPr>
        <w:tabs>
          <w:tab w:val="left" w:pos="1134"/>
        </w:tabs>
        <w:autoSpaceDE w:val="0"/>
        <w:autoSpaceDN w:val="0"/>
        <w:adjustRightInd w:val="0"/>
        <w:spacing w:before="120" w:after="120"/>
        <w:ind w:left="1134" w:hanging="283"/>
        <w:jc w:val="both"/>
        <w:rPr>
          <w:rFonts w:ascii="Arial" w:hAnsi="Arial" w:cs="Arial"/>
          <w:color w:val="000000"/>
          <w:sz w:val="22"/>
          <w:szCs w:val="22"/>
        </w:rPr>
      </w:pPr>
      <w:r w:rsidRPr="00714930">
        <w:rPr>
          <w:rFonts w:ascii="Arial" w:hAnsi="Arial" w:cs="Arial"/>
          <w:color w:val="000000"/>
          <w:sz w:val="22"/>
          <w:szCs w:val="22"/>
        </w:rPr>
        <w:t>Incluir una disposición por la cual se estipule que la aseguradora se obliga a cursar notificación por escrito a PETROPERÚ S.A. en caso fuera a producirse alguna modificación, anulación de las pólizas de seguros o incumplimiento de pago de primas.</w:t>
      </w:r>
    </w:p>
    <w:p w:rsidR="00B83DF4" w:rsidRPr="006723C1" w:rsidRDefault="00B83DF4" w:rsidP="0080571A">
      <w:pPr>
        <w:numPr>
          <w:ilvl w:val="0"/>
          <w:numId w:val="1"/>
        </w:numPr>
        <w:tabs>
          <w:tab w:val="clear" w:pos="360"/>
          <w:tab w:val="num" w:pos="567"/>
        </w:tabs>
        <w:spacing w:before="240" w:after="120"/>
        <w:ind w:left="567" w:hanging="567"/>
        <w:rPr>
          <w:rFonts w:ascii="Arial" w:hAnsi="Arial" w:cs="Arial"/>
          <w:b/>
          <w:sz w:val="22"/>
          <w:szCs w:val="22"/>
          <w:u w:val="single"/>
        </w:rPr>
      </w:pPr>
      <w:r w:rsidRPr="006723C1">
        <w:rPr>
          <w:rFonts w:ascii="Arial" w:hAnsi="Arial" w:cs="Arial"/>
          <w:b/>
          <w:sz w:val="22"/>
          <w:szCs w:val="22"/>
          <w:u w:val="single"/>
        </w:rPr>
        <w:t>REDUCCIONES</w:t>
      </w:r>
    </w:p>
    <w:p w:rsidR="004D1575" w:rsidRDefault="004C5361" w:rsidP="004C5361">
      <w:pPr>
        <w:pStyle w:val="Textoindependiente21"/>
        <w:spacing w:after="120"/>
        <w:ind w:left="567"/>
        <w:rPr>
          <w:rFonts w:cs="Arial"/>
          <w:sz w:val="22"/>
          <w:szCs w:val="22"/>
        </w:rPr>
      </w:pPr>
      <w:r w:rsidRPr="006723C1">
        <w:rPr>
          <w:rFonts w:cs="Arial"/>
          <w:sz w:val="22"/>
          <w:szCs w:val="22"/>
        </w:rPr>
        <w:t xml:space="preserve">Para </w:t>
      </w:r>
      <w:r w:rsidR="00B219D4" w:rsidRPr="006723C1">
        <w:rPr>
          <w:rFonts w:cs="Arial"/>
          <w:sz w:val="22"/>
          <w:szCs w:val="22"/>
        </w:rPr>
        <w:t>la presente contratación</w:t>
      </w:r>
      <w:r w:rsidRPr="006723C1">
        <w:rPr>
          <w:rFonts w:cs="Arial"/>
          <w:sz w:val="22"/>
          <w:szCs w:val="22"/>
        </w:rPr>
        <w:t xml:space="preserve">, PETROPERÚ podrá ordenar reducciones, siempre que sean indispensables para alcanzar la finalidad del contrato. </w:t>
      </w:r>
    </w:p>
    <w:p w:rsidR="004C5361" w:rsidRPr="006723C1" w:rsidRDefault="004C5361" w:rsidP="004C5361">
      <w:pPr>
        <w:pStyle w:val="Textoindependiente21"/>
        <w:spacing w:after="120"/>
        <w:ind w:left="567"/>
        <w:rPr>
          <w:rFonts w:cs="Arial"/>
          <w:sz w:val="22"/>
          <w:szCs w:val="22"/>
        </w:rPr>
      </w:pPr>
      <w:r w:rsidRPr="006723C1">
        <w:rPr>
          <w:rFonts w:cs="Arial"/>
          <w:sz w:val="22"/>
          <w:szCs w:val="22"/>
        </w:rPr>
        <w:t>Asimismo, los montos de reducciones deberán ser aprobados conforme a lo dispuesto en el numeral 18.11 del Reglamento de Adquisiciones y Contrataciones de PETROPERU S.A.</w:t>
      </w:r>
    </w:p>
    <w:p w:rsidR="004C5361" w:rsidRDefault="004C5361" w:rsidP="004C5361">
      <w:pPr>
        <w:pStyle w:val="Textoindependiente21"/>
        <w:spacing w:after="120"/>
        <w:ind w:left="567"/>
        <w:rPr>
          <w:rFonts w:cs="Arial"/>
          <w:sz w:val="22"/>
          <w:szCs w:val="22"/>
        </w:rPr>
      </w:pPr>
      <w:r w:rsidRPr="006723C1">
        <w:rPr>
          <w:rFonts w:cs="Arial"/>
          <w:sz w:val="22"/>
          <w:szCs w:val="22"/>
        </w:rPr>
        <w:t>PETROPERÚ S.A., podrá ordenar reducciones hasta el 25% del monto contractual.</w:t>
      </w:r>
    </w:p>
    <w:p w:rsidR="004D1575" w:rsidRDefault="004D1575" w:rsidP="004D1575">
      <w:pPr>
        <w:pStyle w:val="Textoindependiente21"/>
        <w:spacing w:after="120"/>
        <w:ind w:left="567"/>
        <w:rPr>
          <w:rFonts w:cs="Arial"/>
          <w:sz w:val="22"/>
          <w:szCs w:val="22"/>
        </w:rPr>
      </w:pPr>
      <w:r>
        <w:rPr>
          <w:rFonts w:cs="Arial"/>
          <w:sz w:val="22"/>
          <w:szCs w:val="22"/>
        </w:rPr>
        <w:t xml:space="preserve">Considerando la modalidad de contratación de la obra (Adjudicación Abreviada) la </w:t>
      </w:r>
      <w:r>
        <w:rPr>
          <w:rFonts w:cs="Arial"/>
          <w:sz w:val="22"/>
          <w:szCs w:val="22"/>
        </w:rPr>
        <w:lastRenderedPageBreak/>
        <w:t>presente contratación no considera la aprobación de adicionales.</w:t>
      </w:r>
    </w:p>
    <w:p w:rsidR="006C7CCA" w:rsidRPr="006723C1" w:rsidRDefault="006C7CCA" w:rsidP="006C7CCA">
      <w:pPr>
        <w:numPr>
          <w:ilvl w:val="0"/>
          <w:numId w:val="1"/>
        </w:numPr>
        <w:tabs>
          <w:tab w:val="clear" w:pos="360"/>
          <w:tab w:val="num" w:pos="567"/>
        </w:tabs>
        <w:spacing w:before="240" w:after="120"/>
        <w:ind w:left="567" w:hanging="567"/>
        <w:rPr>
          <w:rFonts w:ascii="Arial" w:hAnsi="Arial" w:cs="Arial"/>
          <w:b/>
          <w:sz w:val="22"/>
          <w:szCs w:val="22"/>
          <w:u w:val="single"/>
        </w:rPr>
      </w:pPr>
      <w:r>
        <w:rPr>
          <w:rFonts w:ascii="Arial" w:hAnsi="Arial" w:cs="Arial"/>
          <w:b/>
          <w:sz w:val="22"/>
          <w:szCs w:val="22"/>
          <w:u w:val="single"/>
        </w:rPr>
        <w:t>ADELANTOS</w:t>
      </w:r>
    </w:p>
    <w:p w:rsidR="00415A5E" w:rsidRDefault="00364CCB" w:rsidP="00415A5E">
      <w:pPr>
        <w:pStyle w:val="Textoindependiente21"/>
        <w:spacing w:after="120"/>
        <w:ind w:left="567"/>
        <w:rPr>
          <w:rFonts w:cs="Arial"/>
          <w:sz w:val="22"/>
          <w:szCs w:val="22"/>
        </w:rPr>
      </w:pPr>
      <w:r>
        <w:rPr>
          <w:rFonts w:cs="Arial"/>
          <w:sz w:val="22"/>
          <w:szCs w:val="22"/>
        </w:rPr>
        <w:t>No se considera la entrega de adelantos para el presente contrato</w:t>
      </w:r>
      <w:r w:rsidR="00415A5E" w:rsidRPr="00415A5E">
        <w:rPr>
          <w:rFonts w:cs="Arial"/>
          <w:sz w:val="22"/>
          <w:szCs w:val="22"/>
        </w:rPr>
        <w:t xml:space="preserve">. </w:t>
      </w:r>
    </w:p>
    <w:p w:rsidR="001D7E77" w:rsidRDefault="001D7E77" w:rsidP="0080571A">
      <w:pPr>
        <w:numPr>
          <w:ilvl w:val="0"/>
          <w:numId w:val="1"/>
        </w:numPr>
        <w:tabs>
          <w:tab w:val="clear" w:pos="360"/>
          <w:tab w:val="num" w:pos="567"/>
        </w:tabs>
        <w:spacing w:before="240" w:after="120"/>
        <w:ind w:left="567" w:hanging="567"/>
        <w:rPr>
          <w:rFonts w:ascii="Arial" w:hAnsi="Arial" w:cs="Arial"/>
          <w:b/>
          <w:sz w:val="22"/>
          <w:szCs w:val="22"/>
          <w:u w:val="single"/>
        </w:rPr>
      </w:pPr>
      <w:r>
        <w:rPr>
          <w:rFonts w:ascii="Arial" w:hAnsi="Arial" w:cs="Arial"/>
          <w:b/>
          <w:sz w:val="22"/>
          <w:szCs w:val="22"/>
          <w:u w:val="single"/>
        </w:rPr>
        <w:t>AMPLIACIONES DE PLAZO</w:t>
      </w:r>
    </w:p>
    <w:p w:rsidR="001D7E77" w:rsidRPr="001D7E77" w:rsidRDefault="001D7E77" w:rsidP="001D7E77">
      <w:pPr>
        <w:pStyle w:val="Textoindependiente21"/>
        <w:spacing w:after="120"/>
        <w:ind w:left="567"/>
        <w:rPr>
          <w:rFonts w:cs="Arial"/>
          <w:sz w:val="22"/>
          <w:szCs w:val="22"/>
        </w:rPr>
      </w:pPr>
      <w:r w:rsidRPr="001D7E77">
        <w:rPr>
          <w:rFonts w:cs="Arial"/>
          <w:sz w:val="22"/>
          <w:szCs w:val="22"/>
        </w:rPr>
        <w:t xml:space="preserve">Se podrán aprobar ampliaciones de plazo por atrasos y/o paralizaciones en la ejecución del contrato o por caso fortuito y/o fuerza mayor. </w:t>
      </w:r>
    </w:p>
    <w:p w:rsidR="001D7E77" w:rsidRPr="001D7E77" w:rsidRDefault="001D7E77" w:rsidP="001D7E77">
      <w:pPr>
        <w:pStyle w:val="Textoindependiente21"/>
        <w:spacing w:after="120"/>
        <w:ind w:left="567"/>
        <w:rPr>
          <w:rFonts w:cs="Arial"/>
          <w:sz w:val="22"/>
          <w:szCs w:val="22"/>
        </w:rPr>
      </w:pPr>
      <w:r w:rsidRPr="001D7E77">
        <w:rPr>
          <w:rFonts w:cs="Arial"/>
          <w:sz w:val="22"/>
          <w:szCs w:val="22"/>
        </w:rPr>
        <w:t xml:space="preserve">Toda ampliación de plazo debe efectuarse dentro del plazo vigente de ejecución del contrato. El contratista deberá solicitar la ampliación dentro de los siete (7) días de finalizado el hecho generador del atraso o paralización. Asimismo, el administrador del contrato deberá atender las solicitudes de ampliación de plazos en máximo quince (15) días calendario de formuladas. Dependiendo de la complejidad o envergadura de la adquisición o contratación, PETROPERÚ podrá establecer plazos mayores. </w:t>
      </w:r>
    </w:p>
    <w:p w:rsidR="001D7E77" w:rsidRPr="001D7E77" w:rsidRDefault="001D7E77" w:rsidP="001D7E77">
      <w:pPr>
        <w:pStyle w:val="Textoindependiente21"/>
        <w:spacing w:after="120"/>
        <w:ind w:left="567"/>
        <w:rPr>
          <w:rFonts w:cs="Arial"/>
          <w:sz w:val="22"/>
          <w:szCs w:val="22"/>
        </w:rPr>
      </w:pPr>
      <w:r w:rsidRPr="001D7E77">
        <w:rPr>
          <w:rFonts w:cs="Arial"/>
          <w:sz w:val="22"/>
          <w:szCs w:val="22"/>
        </w:rPr>
        <w:t>Las ampliaciones de plazo, tratándose de contratos para la prestación de servicios o ejecución de obras, podrán dar lugar al pago de los costos directos y gastos generales, siempre que así lo considere justificado el Administrador del Contrato, para tales efectos se aplicará la definición y clasificación de gastos generales prevista en el Anexo N° 2 del Reglamento. Asimismo, reconocerá la utilidad respectiva, sólo cuando corresponda.</w:t>
      </w:r>
    </w:p>
    <w:p w:rsidR="00B83DF4" w:rsidRPr="006723C1" w:rsidRDefault="00B83DF4" w:rsidP="0080571A">
      <w:pPr>
        <w:numPr>
          <w:ilvl w:val="0"/>
          <w:numId w:val="1"/>
        </w:numPr>
        <w:tabs>
          <w:tab w:val="clear" w:pos="360"/>
          <w:tab w:val="num" w:pos="567"/>
        </w:tabs>
        <w:spacing w:before="240" w:after="120"/>
        <w:ind w:left="567" w:hanging="567"/>
        <w:rPr>
          <w:rFonts w:ascii="Arial" w:hAnsi="Arial" w:cs="Arial"/>
          <w:b/>
          <w:sz w:val="22"/>
          <w:szCs w:val="22"/>
          <w:u w:val="single"/>
        </w:rPr>
      </w:pPr>
      <w:r w:rsidRPr="006723C1">
        <w:rPr>
          <w:rFonts w:ascii="Arial" w:hAnsi="Arial" w:cs="Arial"/>
          <w:b/>
          <w:sz w:val="22"/>
          <w:szCs w:val="22"/>
          <w:u w:val="single"/>
        </w:rPr>
        <w:t>SUBCONTRATACIÓN</w:t>
      </w:r>
    </w:p>
    <w:p w:rsidR="00C712F1" w:rsidRPr="006723C1" w:rsidRDefault="00C712F1" w:rsidP="00C712F1">
      <w:pPr>
        <w:pStyle w:val="Textoindependiente21"/>
        <w:spacing w:after="120"/>
        <w:ind w:left="567"/>
        <w:rPr>
          <w:rFonts w:cs="Arial"/>
          <w:sz w:val="22"/>
          <w:szCs w:val="22"/>
        </w:rPr>
      </w:pPr>
      <w:r w:rsidRPr="006723C1">
        <w:rPr>
          <w:rFonts w:cs="Arial"/>
          <w:sz w:val="22"/>
          <w:szCs w:val="22"/>
        </w:rPr>
        <w:t xml:space="preserve">El contratista podrá acordar con terceros, la subcontratación de hasta el 30% de las prestaciones a su cargo, siempre que cuente con la autorización previa de PETROPERÚ. </w:t>
      </w:r>
    </w:p>
    <w:p w:rsidR="00C712F1" w:rsidRPr="006723C1" w:rsidRDefault="00C712F1" w:rsidP="00C712F1">
      <w:pPr>
        <w:pStyle w:val="Textoindependiente21"/>
        <w:spacing w:after="120"/>
        <w:ind w:left="567"/>
        <w:rPr>
          <w:rFonts w:cs="Arial"/>
          <w:sz w:val="22"/>
          <w:szCs w:val="22"/>
        </w:rPr>
      </w:pPr>
      <w:r w:rsidRPr="006723C1">
        <w:rPr>
          <w:rFonts w:cs="Arial"/>
          <w:sz w:val="22"/>
          <w:szCs w:val="22"/>
        </w:rPr>
        <w:t xml:space="preserve">En caso de subcontratar, el Contratista deberá exigir a sus subcontratistas que cumplan con las normas del Sistema de Integridad y Políticas Corporativas de PETROPERÚ. </w:t>
      </w:r>
    </w:p>
    <w:p w:rsidR="00C712F1" w:rsidRPr="006723C1" w:rsidRDefault="00C712F1" w:rsidP="00C712F1">
      <w:pPr>
        <w:pStyle w:val="Textoindependiente21"/>
        <w:spacing w:after="120"/>
        <w:ind w:left="567"/>
        <w:rPr>
          <w:rFonts w:cs="Arial"/>
          <w:sz w:val="22"/>
          <w:szCs w:val="22"/>
        </w:rPr>
      </w:pPr>
      <w:r w:rsidRPr="006723C1">
        <w:rPr>
          <w:rFonts w:cs="Arial"/>
          <w:sz w:val="22"/>
          <w:szCs w:val="22"/>
        </w:rPr>
        <w:t>Aun cuando el contratista haya subcontratado, conforme con lo indicado precedentemente, es el único responsable de la ejecución total del contrato frente a PETROPERÚ. Las obligaciones y responsabilidades derivadas de la subcontratación son ajenas a PETROPERÚ.</w:t>
      </w:r>
    </w:p>
    <w:p w:rsidR="00A01D81" w:rsidRPr="006723C1" w:rsidRDefault="00375B87" w:rsidP="0080571A">
      <w:pPr>
        <w:numPr>
          <w:ilvl w:val="0"/>
          <w:numId w:val="1"/>
        </w:numPr>
        <w:tabs>
          <w:tab w:val="clear" w:pos="360"/>
          <w:tab w:val="num" w:pos="567"/>
        </w:tabs>
        <w:spacing w:before="240" w:after="120"/>
        <w:ind w:left="567" w:hanging="567"/>
        <w:rPr>
          <w:rFonts w:ascii="Arial" w:hAnsi="Arial" w:cs="Arial"/>
          <w:b/>
          <w:sz w:val="22"/>
          <w:szCs w:val="22"/>
          <w:u w:val="single"/>
        </w:rPr>
      </w:pPr>
      <w:r w:rsidRPr="006723C1">
        <w:rPr>
          <w:rFonts w:ascii="Arial" w:hAnsi="Arial" w:cs="Arial"/>
          <w:b/>
          <w:sz w:val="22"/>
          <w:szCs w:val="22"/>
          <w:u w:val="single"/>
        </w:rPr>
        <w:t>PENALIDADES</w:t>
      </w:r>
      <w:r w:rsidR="009174B6" w:rsidRPr="006723C1">
        <w:rPr>
          <w:rFonts w:ascii="Arial" w:hAnsi="Arial" w:cs="Arial"/>
          <w:b/>
          <w:sz w:val="22"/>
          <w:szCs w:val="22"/>
          <w:u w:val="single"/>
        </w:rPr>
        <w:t xml:space="preserve"> </w:t>
      </w:r>
    </w:p>
    <w:p w:rsidR="00C712F1" w:rsidRPr="006723C1" w:rsidRDefault="00C712F1" w:rsidP="00EA65E4">
      <w:pPr>
        <w:pStyle w:val="Textoindependiente21"/>
        <w:numPr>
          <w:ilvl w:val="1"/>
          <w:numId w:val="8"/>
        </w:numPr>
        <w:spacing w:before="120"/>
        <w:ind w:left="823" w:hanging="284"/>
        <w:rPr>
          <w:rFonts w:cs="Arial"/>
          <w:sz w:val="22"/>
          <w:szCs w:val="22"/>
        </w:rPr>
      </w:pPr>
      <w:r w:rsidRPr="006723C1">
        <w:rPr>
          <w:rFonts w:cs="Arial"/>
          <w:sz w:val="22"/>
          <w:szCs w:val="22"/>
        </w:rPr>
        <w:t>En caso de retraso injustificado en la ejecución de las prestaciones objeto del contrato, PETROPERU aplicará al CONTRATISTA una penalidad por cada día de atraso en entrega de los trabajos, hasta por un monto máximo equivalente al diez por ciento (10%) del monto contractual, o de ser el caso, del ítem, tramo, etapa o lote que debió ejecutarse o de la prestación parcial en el caso de ejecución periódica. Esta penalidad será deducida de los pagos a cuenta, del pago final o en la liquidación final; o si fuese necesario se cobrará del monto resultante de la ejecución de las garantías de fiel cumplimiento.</w:t>
      </w:r>
    </w:p>
    <w:p w:rsidR="00C712F1" w:rsidRPr="006723C1" w:rsidRDefault="00C712F1" w:rsidP="00C712F1">
      <w:pPr>
        <w:pStyle w:val="Textoindependiente21"/>
        <w:tabs>
          <w:tab w:val="left" w:pos="851"/>
        </w:tabs>
        <w:spacing w:after="120"/>
        <w:ind w:left="851"/>
        <w:rPr>
          <w:rFonts w:cs="Arial"/>
          <w:sz w:val="22"/>
          <w:szCs w:val="22"/>
        </w:rPr>
      </w:pPr>
      <w:r w:rsidRPr="006723C1">
        <w:rPr>
          <w:rFonts w:cs="Arial"/>
          <w:sz w:val="22"/>
          <w:szCs w:val="22"/>
        </w:rPr>
        <w:t>En todos los casos, la penalidad se aplicará automáticamente y se calculará de acuerdo a la siguiente fórmula:</w:t>
      </w:r>
    </w:p>
    <w:p w:rsidR="00C712F1" w:rsidRPr="006723C1" w:rsidRDefault="00C712F1" w:rsidP="00C712F1">
      <w:pPr>
        <w:tabs>
          <w:tab w:val="num" w:pos="720"/>
        </w:tabs>
        <w:ind w:left="720" w:hanging="360"/>
        <w:jc w:val="both"/>
        <w:rPr>
          <w:rFonts w:ascii="Arial" w:hAnsi="Arial" w:cs="Arial"/>
          <w:b/>
          <w:sz w:val="22"/>
          <w:szCs w:val="22"/>
          <w:u w:val="single"/>
        </w:rPr>
      </w:pPr>
      <w:r w:rsidRPr="006723C1">
        <w:rPr>
          <w:rFonts w:ascii="Arial" w:hAnsi="Arial" w:cs="Arial"/>
          <w:b/>
        </w:rPr>
        <w:tab/>
      </w:r>
      <w:r w:rsidRPr="006723C1">
        <w:rPr>
          <w:rFonts w:ascii="Arial" w:hAnsi="Arial" w:cs="Arial"/>
          <w:b/>
        </w:rPr>
        <w:tab/>
      </w:r>
      <w:r w:rsidRPr="006723C1">
        <w:rPr>
          <w:rFonts w:ascii="Arial" w:hAnsi="Arial" w:cs="Arial"/>
          <w:b/>
        </w:rPr>
        <w:tab/>
      </w:r>
      <w:r w:rsidRPr="006723C1">
        <w:rPr>
          <w:rFonts w:ascii="Arial" w:hAnsi="Arial" w:cs="Arial"/>
          <w:b/>
          <w:sz w:val="22"/>
          <w:szCs w:val="22"/>
        </w:rPr>
        <w:t xml:space="preserve">Penalidad diaria = </w:t>
      </w:r>
      <w:r w:rsidRPr="006723C1">
        <w:rPr>
          <w:rFonts w:ascii="Arial" w:hAnsi="Arial" w:cs="Arial"/>
          <w:b/>
          <w:sz w:val="22"/>
          <w:szCs w:val="22"/>
          <w:u w:val="single"/>
        </w:rPr>
        <w:t xml:space="preserve">0.10 x Monto del Contrato </w:t>
      </w:r>
    </w:p>
    <w:p w:rsidR="00C712F1" w:rsidRPr="006723C1" w:rsidRDefault="00C712F1" w:rsidP="00EA65E4">
      <w:pPr>
        <w:pStyle w:val="Prrafodelista"/>
        <w:numPr>
          <w:ilvl w:val="1"/>
          <w:numId w:val="9"/>
        </w:numPr>
        <w:tabs>
          <w:tab w:val="left" w:pos="5103"/>
        </w:tabs>
        <w:spacing w:before="60" w:after="120"/>
        <w:ind w:hanging="129"/>
        <w:jc w:val="both"/>
        <w:rPr>
          <w:rFonts w:ascii="Arial" w:hAnsi="Arial" w:cs="Arial"/>
          <w:b/>
          <w:sz w:val="22"/>
          <w:szCs w:val="22"/>
        </w:rPr>
      </w:pPr>
      <w:r w:rsidRPr="006723C1">
        <w:rPr>
          <w:rFonts w:ascii="Arial" w:hAnsi="Arial" w:cs="Arial"/>
          <w:b/>
          <w:sz w:val="22"/>
          <w:szCs w:val="22"/>
        </w:rPr>
        <w:t>x Plazo en días</w:t>
      </w:r>
    </w:p>
    <w:p w:rsidR="00C712F1" w:rsidRDefault="00C712F1" w:rsidP="00EA65E4">
      <w:pPr>
        <w:pStyle w:val="Textoindependiente21"/>
        <w:numPr>
          <w:ilvl w:val="1"/>
          <w:numId w:val="8"/>
        </w:numPr>
        <w:spacing w:before="120"/>
        <w:ind w:left="823" w:hanging="284"/>
        <w:rPr>
          <w:rFonts w:cs="Arial"/>
          <w:sz w:val="22"/>
          <w:szCs w:val="22"/>
        </w:rPr>
      </w:pPr>
      <w:r w:rsidRPr="006723C1">
        <w:rPr>
          <w:rFonts w:cs="Arial"/>
          <w:sz w:val="22"/>
          <w:szCs w:val="22"/>
        </w:rPr>
        <w:t xml:space="preserve">Se considerará incumplimiento de las obligaciones contractuales cuando ocurra alguna de las siguientes deficiencias y/o incumplimientos, y se aplicará las penalidades por cada ocurrencia, referidas a </w:t>
      </w:r>
      <w:smartTag w:uri="urn:schemas-microsoft-com:office:smarttags" w:element="PersonName">
        <w:smartTagPr>
          <w:attr w:name="ProductID" w:val="la UIT"/>
        </w:smartTagPr>
        <w:r w:rsidRPr="006723C1">
          <w:rPr>
            <w:rFonts w:cs="Arial"/>
            <w:sz w:val="22"/>
            <w:szCs w:val="22"/>
          </w:rPr>
          <w:t>la UIT</w:t>
        </w:r>
      </w:smartTag>
      <w:r w:rsidRPr="006723C1">
        <w:rPr>
          <w:rFonts w:cs="Arial"/>
          <w:sz w:val="22"/>
          <w:szCs w:val="22"/>
        </w:rPr>
        <w:t xml:space="preserve"> como se indica:</w:t>
      </w:r>
    </w:p>
    <w:p w:rsidR="00E8610E" w:rsidRPr="006723C1" w:rsidRDefault="00E8610E" w:rsidP="00E8610E">
      <w:pPr>
        <w:pStyle w:val="Textoindependiente21"/>
        <w:spacing w:before="120"/>
        <w:ind w:left="823"/>
        <w:rPr>
          <w:rFonts w:cs="Arial"/>
          <w:sz w:val="22"/>
          <w:szCs w:val="22"/>
        </w:rPr>
      </w:pPr>
    </w:p>
    <w:tbl>
      <w:tblPr>
        <w:tblW w:w="8072"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81"/>
        <w:gridCol w:w="1191"/>
      </w:tblGrid>
      <w:tr w:rsidR="00C712F1" w:rsidRPr="006723C1" w:rsidTr="00E912EF">
        <w:tc>
          <w:tcPr>
            <w:tcW w:w="6881" w:type="dxa"/>
            <w:tcBorders>
              <w:top w:val="single" w:sz="4" w:space="0" w:color="auto"/>
              <w:left w:val="single" w:sz="4" w:space="0" w:color="auto"/>
              <w:bottom w:val="single" w:sz="4" w:space="0" w:color="auto"/>
              <w:right w:val="single" w:sz="4" w:space="0" w:color="auto"/>
            </w:tcBorders>
            <w:shd w:val="clear" w:color="auto" w:fill="auto"/>
          </w:tcPr>
          <w:p w:rsidR="00C712F1" w:rsidRPr="006723C1" w:rsidRDefault="00C712F1" w:rsidP="00E912EF">
            <w:pPr>
              <w:jc w:val="center"/>
              <w:rPr>
                <w:rFonts w:ascii="Arial" w:hAnsi="Arial" w:cs="Arial"/>
                <w:b/>
                <w:lang w:val="es-ES_tradnl"/>
              </w:rPr>
            </w:pPr>
            <w:r w:rsidRPr="006723C1">
              <w:rPr>
                <w:rFonts w:ascii="Arial" w:hAnsi="Arial" w:cs="Arial"/>
                <w:b/>
                <w:lang w:val="es-ES_tradnl"/>
              </w:rPr>
              <w:t>Concepto</w:t>
            </w:r>
          </w:p>
        </w:tc>
        <w:tc>
          <w:tcPr>
            <w:tcW w:w="1191" w:type="dxa"/>
            <w:tcBorders>
              <w:top w:val="single" w:sz="4" w:space="0" w:color="auto"/>
              <w:left w:val="single" w:sz="4" w:space="0" w:color="auto"/>
              <w:bottom w:val="single" w:sz="4" w:space="0" w:color="auto"/>
              <w:right w:val="single" w:sz="4" w:space="0" w:color="auto"/>
            </w:tcBorders>
            <w:shd w:val="clear" w:color="auto" w:fill="auto"/>
          </w:tcPr>
          <w:p w:rsidR="00C712F1" w:rsidRPr="006723C1" w:rsidRDefault="00C712F1" w:rsidP="00E912EF">
            <w:pPr>
              <w:jc w:val="center"/>
              <w:rPr>
                <w:rFonts w:ascii="Arial" w:hAnsi="Arial" w:cs="Arial"/>
                <w:b/>
                <w:lang w:val="es-ES_tradnl"/>
              </w:rPr>
            </w:pPr>
            <w:r w:rsidRPr="006723C1">
              <w:rPr>
                <w:rFonts w:ascii="Arial" w:hAnsi="Arial" w:cs="Arial"/>
                <w:b/>
                <w:lang w:val="es-ES_tradnl"/>
              </w:rPr>
              <w:t>% de 1 UIT</w:t>
            </w:r>
          </w:p>
        </w:tc>
      </w:tr>
      <w:tr w:rsidR="00C712F1" w:rsidRPr="006723C1" w:rsidTr="00E912EF">
        <w:tc>
          <w:tcPr>
            <w:tcW w:w="6881" w:type="dxa"/>
            <w:tcBorders>
              <w:top w:val="single" w:sz="4" w:space="0" w:color="auto"/>
              <w:left w:val="single" w:sz="4" w:space="0" w:color="auto"/>
              <w:bottom w:val="single" w:sz="4" w:space="0" w:color="auto"/>
              <w:right w:val="single" w:sz="4" w:space="0" w:color="auto"/>
            </w:tcBorders>
            <w:shd w:val="clear" w:color="auto" w:fill="auto"/>
          </w:tcPr>
          <w:p w:rsidR="00C712F1" w:rsidRPr="006723C1" w:rsidRDefault="00C712F1" w:rsidP="00E912EF">
            <w:pPr>
              <w:widowControl w:val="0"/>
              <w:tabs>
                <w:tab w:val="left" w:pos="428"/>
              </w:tabs>
              <w:ind w:left="-7"/>
              <w:jc w:val="both"/>
              <w:rPr>
                <w:rFonts w:ascii="Arial" w:hAnsi="Arial" w:cs="Arial"/>
              </w:rPr>
            </w:pPr>
            <w:r w:rsidRPr="006723C1">
              <w:rPr>
                <w:rFonts w:ascii="Arial" w:hAnsi="Arial" w:cs="Arial"/>
              </w:rPr>
              <w:lastRenderedPageBreak/>
              <w:t xml:space="preserve">No brindar el servicio en las fechas coordinadas con </w:t>
            </w:r>
            <w:smartTag w:uri="urn:schemas-microsoft-com:office:smarttags" w:element="PersonName">
              <w:smartTagPr>
                <w:attr w:name="ProductID" w:val="la Supervisión"/>
              </w:smartTagPr>
              <w:r w:rsidRPr="006723C1">
                <w:rPr>
                  <w:rFonts w:ascii="Arial" w:hAnsi="Arial" w:cs="Arial"/>
                </w:rPr>
                <w:t>la Supervisión</w:t>
              </w:r>
            </w:smartTag>
            <w:r w:rsidRPr="006723C1">
              <w:rPr>
                <w:rFonts w:ascii="Arial" w:hAnsi="Arial" w:cs="Arial"/>
              </w:rPr>
              <w:t xml:space="preserve"> de PETROPERU S.A.</w:t>
            </w:r>
          </w:p>
        </w:tc>
        <w:tc>
          <w:tcPr>
            <w:tcW w:w="1191" w:type="dxa"/>
            <w:tcBorders>
              <w:top w:val="single" w:sz="4" w:space="0" w:color="auto"/>
              <w:left w:val="single" w:sz="4" w:space="0" w:color="auto"/>
              <w:bottom w:val="single" w:sz="4" w:space="0" w:color="auto"/>
              <w:right w:val="single" w:sz="4" w:space="0" w:color="auto"/>
            </w:tcBorders>
            <w:shd w:val="clear" w:color="auto" w:fill="auto"/>
            <w:vAlign w:val="center"/>
          </w:tcPr>
          <w:p w:rsidR="00C712F1" w:rsidRPr="006723C1" w:rsidRDefault="00C712F1" w:rsidP="00E912EF">
            <w:pPr>
              <w:widowControl w:val="0"/>
              <w:tabs>
                <w:tab w:val="left" w:pos="428"/>
              </w:tabs>
              <w:ind w:left="-7"/>
              <w:jc w:val="center"/>
              <w:rPr>
                <w:rFonts w:ascii="Arial" w:hAnsi="Arial" w:cs="Arial"/>
              </w:rPr>
            </w:pPr>
            <w:r w:rsidRPr="006723C1">
              <w:rPr>
                <w:rFonts w:ascii="Arial" w:hAnsi="Arial" w:cs="Arial"/>
              </w:rPr>
              <w:t>20%</w:t>
            </w:r>
          </w:p>
        </w:tc>
      </w:tr>
      <w:tr w:rsidR="00C712F1" w:rsidRPr="006723C1" w:rsidTr="00E912EF">
        <w:tc>
          <w:tcPr>
            <w:tcW w:w="6881" w:type="dxa"/>
            <w:tcBorders>
              <w:top w:val="single" w:sz="4" w:space="0" w:color="auto"/>
              <w:left w:val="single" w:sz="4" w:space="0" w:color="auto"/>
              <w:bottom w:val="single" w:sz="4" w:space="0" w:color="auto"/>
              <w:right w:val="single" w:sz="4" w:space="0" w:color="auto"/>
            </w:tcBorders>
            <w:shd w:val="clear" w:color="auto" w:fill="auto"/>
          </w:tcPr>
          <w:p w:rsidR="00C712F1" w:rsidRPr="006723C1" w:rsidRDefault="00C712F1" w:rsidP="00E912EF">
            <w:pPr>
              <w:widowControl w:val="0"/>
              <w:tabs>
                <w:tab w:val="left" w:pos="428"/>
              </w:tabs>
              <w:ind w:left="-7"/>
              <w:jc w:val="both"/>
              <w:rPr>
                <w:rFonts w:ascii="Arial" w:hAnsi="Arial" w:cs="Arial"/>
              </w:rPr>
            </w:pPr>
            <w:r w:rsidRPr="006723C1">
              <w:rPr>
                <w:rFonts w:ascii="Arial" w:hAnsi="Arial" w:cs="Arial"/>
              </w:rPr>
              <w:t>Retraso injustificado en la entrega oportuna de los documentos para el trámite respectivo.</w:t>
            </w:r>
          </w:p>
        </w:tc>
        <w:tc>
          <w:tcPr>
            <w:tcW w:w="1191" w:type="dxa"/>
            <w:tcBorders>
              <w:top w:val="single" w:sz="4" w:space="0" w:color="auto"/>
              <w:left w:val="single" w:sz="4" w:space="0" w:color="auto"/>
              <w:bottom w:val="single" w:sz="4" w:space="0" w:color="auto"/>
              <w:right w:val="single" w:sz="4" w:space="0" w:color="auto"/>
            </w:tcBorders>
            <w:shd w:val="clear" w:color="auto" w:fill="auto"/>
            <w:vAlign w:val="center"/>
          </w:tcPr>
          <w:p w:rsidR="00C712F1" w:rsidRPr="006723C1" w:rsidRDefault="00C712F1" w:rsidP="00E912EF">
            <w:pPr>
              <w:widowControl w:val="0"/>
              <w:tabs>
                <w:tab w:val="left" w:pos="428"/>
              </w:tabs>
              <w:ind w:left="-7"/>
              <w:jc w:val="center"/>
              <w:rPr>
                <w:rFonts w:ascii="Arial" w:hAnsi="Arial" w:cs="Arial"/>
              </w:rPr>
            </w:pPr>
            <w:r w:rsidRPr="006723C1">
              <w:rPr>
                <w:rFonts w:ascii="Arial" w:hAnsi="Arial" w:cs="Arial"/>
              </w:rPr>
              <w:t>15%</w:t>
            </w:r>
          </w:p>
        </w:tc>
      </w:tr>
      <w:tr w:rsidR="00C712F1" w:rsidRPr="006723C1" w:rsidTr="00E912EF">
        <w:tc>
          <w:tcPr>
            <w:tcW w:w="6881" w:type="dxa"/>
            <w:tcBorders>
              <w:top w:val="single" w:sz="4" w:space="0" w:color="auto"/>
              <w:left w:val="single" w:sz="4" w:space="0" w:color="auto"/>
              <w:bottom w:val="single" w:sz="4" w:space="0" w:color="auto"/>
              <w:right w:val="single" w:sz="4" w:space="0" w:color="auto"/>
            </w:tcBorders>
            <w:shd w:val="clear" w:color="auto" w:fill="auto"/>
          </w:tcPr>
          <w:p w:rsidR="00C712F1" w:rsidRPr="006723C1" w:rsidRDefault="00C712F1" w:rsidP="00E912EF">
            <w:pPr>
              <w:widowControl w:val="0"/>
              <w:tabs>
                <w:tab w:val="left" w:pos="428"/>
              </w:tabs>
              <w:ind w:left="-7"/>
              <w:jc w:val="both"/>
              <w:rPr>
                <w:rFonts w:ascii="Arial" w:hAnsi="Arial" w:cs="Arial"/>
              </w:rPr>
            </w:pPr>
            <w:r w:rsidRPr="006723C1">
              <w:rPr>
                <w:rFonts w:ascii="Arial" w:hAnsi="Arial" w:cs="Arial"/>
              </w:rPr>
              <w:t>Mala calidad de los trabajos efectuados.</w:t>
            </w:r>
          </w:p>
        </w:tc>
        <w:tc>
          <w:tcPr>
            <w:tcW w:w="1191" w:type="dxa"/>
            <w:tcBorders>
              <w:top w:val="single" w:sz="4" w:space="0" w:color="auto"/>
              <w:left w:val="single" w:sz="4" w:space="0" w:color="auto"/>
              <w:bottom w:val="single" w:sz="4" w:space="0" w:color="auto"/>
              <w:right w:val="single" w:sz="4" w:space="0" w:color="auto"/>
            </w:tcBorders>
            <w:shd w:val="clear" w:color="auto" w:fill="auto"/>
            <w:vAlign w:val="center"/>
          </w:tcPr>
          <w:p w:rsidR="00C712F1" w:rsidRPr="006723C1" w:rsidRDefault="00C712F1" w:rsidP="00E912EF">
            <w:pPr>
              <w:widowControl w:val="0"/>
              <w:tabs>
                <w:tab w:val="left" w:pos="428"/>
              </w:tabs>
              <w:ind w:left="-7"/>
              <w:jc w:val="center"/>
              <w:rPr>
                <w:rFonts w:ascii="Arial" w:hAnsi="Arial" w:cs="Arial"/>
              </w:rPr>
            </w:pPr>
            <w:r w:rsidRPr="006723C1">
              <w:rPr>
                <w:rFonts w:ascii="Arial" w:hAnsi="Arial" w:cs="Arial"/>
              </w:rPr>
              <w:t>50%</w:t>
            </w:r>
          </w:p>
        </w:tc>
      </w:tr>
      <w:tr w:rsidR="00C712F1" w:rsidRPr="006723C1" w:rsidTr="00E912EF">
        <w:tc>
          <w:tcPr>
            <w:tcW w:w="6881" w:type="dxa"/>
            <w:tcBorders>
              <w:top w:val="single" w:sz="4" w:space="0" w:color="auto"/>
              <w:left w:val="single" w:sz="4" w:space="0" w:color="auto"/>
              <w:bottom w:val="single" w:sz="4" w:space="0" w:color="auto"/>
              <w:right w:val="single" w:sz="4" w:space="0" w:color="auto"/>
            </w:tcBorders>
            <w:shd w:val="clear" w:color="auto" w:fill="auto"/>
          </w:tcPr>
          <w:p w:rsidR="00C712F1" w:rsidRPr="006723C1" w:rsidRDefault="00C712F1" w:rsidP="00E912EF">
            <w:pPr>
              <w:widowControl w:val="0"/>
              <w:tabs>
                <w:tab w:val="left" w:pos="428"/>
              </w:tabs>
              <w:ind w:left="-7"/>
              <w:jc w:val="both"/>
              <w:rPr>
                <w:rFonts w:ascii="Arial" w:hAnsi="Arial" w:cs="Arial"/>
              </w:rPr>
            </w:pPr>
            <w:r w:rsidRPr="006723C1">
              <w:rPr>
                <w:rFonts w:ascii="Arial" w:hAnsi="Arial" w:cs="Arial"/>
              </w:rPr>
              <w:t>No reemplazar al personal que a juicio de PETROPERÚ S.A. no reúna las condiciones técnicas requeridas. (Por cada día)</w:t>
            </w:r>
          </w:p>
        </w:tc>
        <w:tc>
          <w:tcPr>
            <w:tcW w:w="1191" w:type="dxa"/>
            <w:tcBorders>
              <w:top w:val="single" w:sz="4" w:space="0" w:color="auto"/>
              <w:left w:val="single" w:sz="4" w:space="0" w:color="auto"/>
              <w:bottom w:val="single" w:sz="4" w:space="0" w:color="auto"/>
              <w:right w:val="single" w:sz="4" w:space="0" w:color="auto"/>
            </w:tcBorders>
            <w:shd w:val="clear" w:color="auto" w:fill="auto"/>
            <w:vAlign w:val="center"/>
          </w:tcPr>
          <w:p w:rsidR="00C712F1" w:rsidRPr="006723C1" w:rsidRDefault="00C712F1" w:rsidP="00E912EF">
            <w:pPr>
              <w:widowControl w:val="0"/>
              <w:tabs>
                <w:tab w:val="left" w:pos="428"/>
              </w:tabs>
              <w:ind w:left="-7"/>
              <w:jc w:val="center"/>
              <w:rPr>
                <w:rFonts w:ascii="Arial" w:hAnsi="Arial" w:cs="Arial"/>
              </w:rPr>
            </w:pPr>
            <w:r w:rsidRPr="006723C1">
              <w:rPr>
                <w:rFonts w:ascii="Arial" w:hAnsi="Arial" w:cs="Arial"/>
              </w:rPr>
              <w:t>5%</w:t>
            </w:r>
          </w:p>
        </w:tc>
      </w:tr>
      <w:tr w:rsidR="00C712F1" w:rsidRPr="006723C1" w:rsidTr="00E912EF">
        <w:tc>
          <w:tcPr>
            <w:tcW w:w="6881" w:type="dxa"/>
            <w:tcBorders>
              <w:top w:val="single" w:sz="4" w:space="0" w:color="auto"/>
              <w:left w:val="single" w:sz="4" w:space="0" w:color="auto"/>
              <w:bottom w:val="single" w:sz="4" w:space="0" w:color="auto"/>
              <w:right w:val="single" w:sz="4" w:space="0" w:color="auto"/>
            </w:tcBorders>
            <w:shd w:val="clear" w:color="auto" w:fill="auto"/>
          </w:tcPr>
          <w:p w:rsidR="00C712F1" w:rsidRPr="006723C1" w:rsidRDefault="00C712F1" w:rsidP="00E912EF">
            <w:pPr>
              <w:widowControl w:val="0"/>
              <w:tabs>
                <w:tab w:val="left" w:pos="428"/>
              </w:tabs>
              <w:ind w:left="-7"/>
              <w:jc w:val="both"/>
              <w:rPr>
                <w:rFonts w:ascii="Arial" w:hAnsi="Arial" w:cs="Arial"/>
              </w:rPr>
            </w:pPr>
            <w:r w:rsidRPr="006723C1">
              <w:rPr>
                <w:rFonts w:ascii="Arial" w:hAnsi="Arial" w:cs="Arial"/>
              </w:rPr>
              <w:t>Emplear procedimientos de trabajo inadecuados al servicio o que se ejecutan en condiciones inseguras, así como ejecución de trabajos defectuosos. (Independiente a la subsanación de dichos defectos)</w:t>
            </w:r>
          </w:p>
        </w:tc>
        <w:tc>
          <w:tcPr>
            <w:tcW w:w="1191" w:type="dxa"/>
            <w:tcBorders>
              <w:top w:val="single" w:sz="4" w:space="0" w:color="auto"/>
              <w:left w:val="single" w:sz="4" w:space="0" w:color="auto"/>
              <w:bottom w:val="single" w:sz="4" w:space="0" w:color="auto"/>
              <w:right w:val="single" w:sz="4" w:space="0" w:color="auto"/>
            </w:tcBorders>
            <w:shd w:val="clear" w:color="auto" w:fill="auto"/>
            <w:vAlign w:val="center"/>
          </w:tcPr>
          <w:p w:rsidR="00C712F1" w:rsidRPr="006723C1" w:rsidRDefault="00C712F1" w:rsidP="00E912EF">
            <w:pPr>
              <w:widowControl w:val="0"/>
              <w:tabs>
                <w:tab w:val="left" w:pos="428"/>
              </w:tabs>
              <w:ind w:left="-7"/>
              <w:jc w:val="center"/>
              <w:rPr>
                <w:rFonts w:ascii="Arial" w:hAnsi="Arial" w:cs="Arial"/>
              </w:rPr>
            </w:pPr>
            <w:r w:rsidRPr="006723C1">
              <w:rPr>
                <w:rFonts w:ascii="Arial" w:hAnsi="Arial" w:cs="Arial"/>
              </w:rPr>
              <w:t>35%</w:t>
            </w:r>
          </w:p>
        </w:tc>
      </w:tr>
      <w:tr w:rsidR="00E8610E" w:rsidRPr="006723C1" w:rsidTr="00E912EF">
        <w:tc>
          <w:tcPr>
            <w:tcW w:w="6881" w:type="dxa"/>
            <w:tcBorders>
              <w:top w:val="single" w:sz="4" w:space="0" w:color="auto"/>
              <w:left w:val="single" w:sz="4" w:space="0" w:color="auto"/>
              <w:bottom w:val="single" w:sz="4" w:space="0" w:color="auto"/>
              <w:right w:val="single" w:sz="4" w:space="0" w:color="auto"/>
            </w:tcBorders>
            <w:shd w:val="clear" w:color="auto" w:fill="auto"/>
          </w:tcPr>
          <w:p w:rsidR="00E8610E" w:rsidRPr="006723C1" w:rsidRDefault="00E8610E" w:rsidP="00E912EF">
            <w:pPr>
              <w:widowControl w:val="0"/>
              <w:tabs>
                <w:tab w:val="left" w:pos="428"/>
              </w:tabs>
              <w:ind w:left="-7"/>
              <w:jc w:val="both"/>
              <w:rPr>
                <w:rFonts w:ascii="Arial" w:hAnsi="Arial" w:cs="Arial"/>
              </w:rPr>
            </w:pPr>
            <w:r>
              <w:rPr>
                <w:rFonts w:ascii="Arial" w:hAnsi="Arial" w:cs="Arial"/>
              </w:rPr>
              <w:t>No proveer de equipo de protección personal (EPP) adecuado al personal para la ejecución de sus trabajos</w:t>
            </w:r>
          </w:p>
        </w:tc>
        <w:tc>
          <w:tcPr>
            <w:tcW w:w="1191" w:type="dxa"/>
            <w:tcBorders>
              <w:top w:val="single" w:sz="4" w:space="0" w:color="auto"/>
              <w:left w:val="single" w:sz="4" w:space="0" w:color="auto"/>
              <w:bottom w:val="single" w:sz="4" w:space="0" w:color="auto"/>
              <w:right w:val="single" w:sz="4" w:space="0" w:color="auto"/>
            </w:tcBorders>
            <w:shd w:val="clear" w:color="auto" w:fill="auto"/>
            <w:vAlign w:val="center"/>
          </w:tcPr>
          <w:p w:rsidR="00E8610E" w:rsidRPr="006723C1" w:rsidRDefault="00E8610E" w:rsidP="00E912EF">
            <w:pPr>
              <w:widowControl w:val="0"/>
              <w:tabs>
                <w:tab w:val="left" w:pos="428"/>
              </w:tabs>
              <w:ind w:left="-7"/>
              <w:jc w:val="center"/>
              <w:rPr>
                <w:rFonts w:ascii="Arial" w:hAnsi="Arial" w:cs="Arial"/>
              </w:rPr>
            </w:pPr>
            <w:r>
              <w:rPr>
                <w:rFonts w:ascii="Arial" w:hAnsi="Arial" w:cs="Arial"/>
              </w:rPr>
              <w:t>15%</w:t>
            </w:r>
          </w:p>
        </w:tc>
      </w:tr>
      <w:tr w:rsidR="00C712F1" w:rsidRPr="006723C1" w:rsidTr="00E912EF">
        <w:tc>
          <w:tcPr>
            <w:tcW w:w="6881" w:type="dxa"/>
            <w:tcBorders>
              <w:top w:val="single" w:sz="4" w:space="0" w:color="auto"/>
              <w:left w:val="single" w:sz="4" w:space="0" w:color="auto"/>
              <w:bottom w:val="single" w:sz="4" w:space="0" w:color="auto"/>
              <w:right w:val="single" w:sz="4" w:space="0" w:color="auto"/>
            </w:tcBorders>
            <w:shd w:val="clear" w:color="auto" w:fill="auto"/>
          </w:tcPr>
          <w:p w:rsidR="00C712F1" w:rsidRPr="006723C1" w:rsidRDefault="00C712F1" w:rsidP="00E912EF">
            <w:pPr>
              <w:widowControl w:val="0"/>
              <w:tabs>
                <w:tab w:val="left" w:pos="428"/>
              </w:tabs>
              <w:spacing w:after="120"/>
              <w:ind w:left="-7"/>
              <w:jc w:val="both"/>
              <w:rPr>
                <w:rFonts w:ascii="Arial" w:hAnsi="Arial" w:cs="Arial"/>
              </w:rPr>
            </w:pPr>
            <w:r w:rsidRPr="006723C1">
              <w:rPr>
                <w:rFonts w:ascii="Arial" w:hAnsi="Arial" w:cs="Arial"/>
              </w:rPr>
              <w:t>No contar con el personal, equipos, material y herramientas necesarias para la correcta ejecución de los trabajos.</w:t>
            </w:r>
          </w:p>
        </w:tc>
        <w:tc>
          <w:tcPr>
            <w:tcW w:w="1191" w:type="dxa"/>
            <w:tcBorders>
              <w:top w:val="single" w:sz="4" w:space="0" w:color="auto"/>
              <w:left w:val="single" w:sz="4" w:space="0" w:color="auto"/>
              <w:bottom w:val="single" w:sz="4" w:space="0" w:color="auto"/>
              <w:right w:val="single" w:sz="4" w:space="0" w:color="auto"/>
            </w:tcBorders>
            <w:shd w:val="clear" w:color="auto" w:fill="auto"/>
            <w:vAlign w:val="center"/>
          </w:tcPr>
          <w:p w:rsidR="00C712F1" w:rsidRPr="006723C1" w:rsidRDefault="00C712F1" w:rsidP="00E912EF">
            <w:pPr>
              <w:widowControl w:val="0"/>
              <w:tabs>
                <w:tab w:val="left" w:pos="428"/>
              </w:tabs>
              <w:spacing w:after="120"/>
              <w:ind w:left="-7"/>
              <w:jc w:val="center"/>
              <w:rPr>
                <w:rFonts w:ascii="Arial" w:hAnsi="Arial" w:cs="Arial"/>
              </w:rPr>
            </w:pPr>
            <w:r w:rsidRPr="006723C1">
              <w:rPr>
                <w:rFonts w:ascii="Arial" w:hAnsi="Arial" w:cs="Arial"/>
              </w:rPr>
              <w:t>40%</w:t>
            </w:r>
          </w:p>
        </w:tc>
      </w:tr>
    </w:tbl>
    <w:p w:rsidR="008358BE" w:rsidRDefault="008358BE" w:rsidP="0080571A">
      <w:pPr>
        <w:numPr>
          <w:ilvl w:val="0"/>
          <w:numId w:val="1"/>
        </w:numPr>
        <w:tabs>
          <w:tab w:val="clear" w:pos="360"/>
          <w:tab w:val="num" w:pos="567"/>
        </w:tabs>
        <w:spacing w:before="240" w:after="120"/>
        <w:ind w:left="567" w:hanging="567"/>
        <w:rPr>
          <w:rFonts w:ascii="Arial" w:hAnsi="Arial" w:cs="Arial"/>
          <w:b/>
          <w:sz w:val="22"/>
          <w:szCs w:val="22"/>
          <w:u w:val="single"/>
        </w:rPr>
      </w:pPr>
      <w:r w:rsidRPr="006723C1">
        <w:rPr>
          <w:rFonts w:ascii="Arial" w:hAnsi="Arial" w:cs="Arial"/>
          <w:b/>
          <w:sz w:val="22"/>
          <w:szCs w:val="22"/>
          <w:u w:val="single"/>
        </w:rPr>
        <w:t>FACTURACIÓN Y FORMA DE PAGO</w:t>
      </w:r>
    </w:p>
    <w:p w:rsidR="002D7067" w:rsidRPr="002D7067" w:rsidRDefault="002D7067" w:rsidP="002D7067">
      <w:pPr>
        <w:spacing w:before="40" w:after="40"/>
        <w:ind w:left="567"/>
        <w:jc w:val="both"/>
        <w:rPr>
          <w:rFonts w:ascii="Arial" w:hAnsi="Arial" w:cs="Arial"/>
          <w:sz w:val="22"/>
          <w:szCs w:val="22"/>
        </w:rPr>
      </w:pPr>
      <w:r w:rsidRPr="002D7067">
        <w:rPr>
          <w:rFonts w:ascii="Arial" w:hAnsi="Arial" w:cs="Arial"/>
          <w:sz w:val="22"/>
          <w:szCs w:val="22"/>
        </w:rPr>
        <w:t xml:space="preserve">El CONTRATISTA </w:t>
      </w:r>
      <w:r w:rsidR="00AD369B">
        <w:rPr>
          <w:rFonts w:ascii="Arial" w:hAnsi="Arial" w:cs="Arial"/>
          <w:sz w:val="22"/>
          <w:szCs w:val="22"/>
        </w:rPr>
        <w:t xml:space="preserve">podrá presentar </w:t>
      </w:r>
      <w:r w:rsidR="00364CCB">
        <w:rPr>
          <w:rFonts w:ascii="Arial" w:hAnsi="Arial" w:cs="Arial"/>
          <w:sz w:val="22"/>
          <w:szCs w:val="22"/>
        </w:rPr>
        <w:t>mensualmen</w:t>
      </w:r>
      <w:r w:rsidR="00AD369B">
        <w:rPr>
          <w:rFonts w:ascii="Arial" w:hAnsi="Arial" w:cs="Arial"/>
          <w:sz w:val="22"/>
          <w:szCs w:val="22"/>
        </w:rPr>
        <w:t>te</w:t>
      </w:r>
      <w:r w:rsidRPr="002D7067">
        <w:rPr>
          <w:rFonts w:ascii="Arial" w:hAnsi="Arial" w:cs="Arial"/>
          <w:sz w:val="22"/>
          <w:szCs w:val="22"/>
        </w:rPr>
        <w:t xml:space="preserve"> a PETROPERÚ su(s) valorización(es) consistente en la cuantificación económica del avance físico de la prestación en función a las partidas contractuales conforme la estructura </w:t>
      </w:r>
      <w:r>
        <w:rPr>
          <w:rFonts w:ascii="Arial" w:hAnsi="Arial" w:cs="Arial"/>
          <w:sz w:val="22"/>
          <w:szCs w:val="22"/>
        </w:rPr>
        <w:t>de costos y cronogramas presentados al inicio de obra y congruentes con</w:t>
      </w:r>
      <w:r w:rsidRPr="002D7067">
        <w:rPr>
          <w:rFonts w:ascii="Arial" w:hAnsi="Arial" w:cs="Arial"/>
          <w:sz w:val="22"/>
          <w:szCs w:val="22"/>
        </w:rPr>
        <w:t xml:space="preserve"> el expediente técnico de obra, adjuntando los documentos que amparen </w:t>
      </w:r>
      <w:r w:rsidR="00DD3F2B">
        <w:rPr>
          <w:rFonts w:ascii="Arial" w:hAnsi="Arial" w:cs="Arial"/>
          <w:sz w:val="22"/>
          <w:szCs w:val="22"/>
        </w:rPr>
        <w:t>los trabajos</w:t>
      </w:r>
      <w:r w:rsidRPr="002D7067">
        <w:rPr>
          <w:rFonts w:ascii="Arial" w:hAnsi="Arial" w:cs="Arial"/>
          <w:sz w:val="22"/>
          <w:szCs w:val="22"/>
        </w:rPr>
        <w:t xml:space="preserve"> realmente prestados</w:t>
      </w:r>
      <w:r w:rsidR="00DD3F2B">
        <w:rPr>
          <w:rFonts w:ascii="Arial" w:hAnsi="Arial" w:cs="Arial"/>
          <w:sz w:val="22"/>
          <w:szCs w:val="22"/>
        </w:rPr>
        <w:t xml:space="preserve"> (numeral 26.1)</w:t>
      </w:r>
      <w:r w:rsidRPr="002D7067">
        <w:rPr>
          <w:rFonts w:ascii="Arial" w:hAnsi="Arial" w:cs="Arial"/>
          <w:sz w:val="22"/>
          <w:szCs w:val="22"/>
        </w:rPr>
        <w:t>. Las valorizaciones, deberán ser presentadas por el CONTRATISTA debidamente sustentadas a solicitud de PETROPERÚ, según sea la partida a valorizar.</w:t>
      </w:r>
    </w:p>
    <w:p w:rsidR="002D7067" w:rsidRPr="002D7067" w:rsidRDefault="002D7067" w:rsidP="002D7067">
      <w:pPr>
        <w:spacing w:before="40" w:after="40"/>
        <w:ind w:left="567"/>
        <w:jc w:val="both"/>
        <w:rPr>
          <w:rFonts w:ascii="Arial" w:hAnsi="Arial" w:cs="Arial"/>
          <w:sz w:val="22"/>
          <w:szCs w:val="22"/>
        </w:rPr>
      </w:pPr>
      <w:r w:rsidRPr="002D7067">
        <w:rPr>
          <w:rFonts w:ascii="Arial" w:hAnsi="Arial" w:cs="Arial"/>
          <w:sz w:val="22"/>
          <w:szCs w:val="22"/>
        </w:rPr>
        <w:t>Sobre los documentos sustentatorios, PETROPERÚ dará su conformidad y aprobará la valorización en un plazo que no excederá los diez (10) días naturales de ser éstos recibidos, siempre que la supervisión / inspección certifique que los trabajos estén real y adecuadamente ejecutados, caso contrario serán devueltos al CONTRATISTA para su respectiva subsanación, rigiendo el plazo a partir de la nueva fecha de su correcta presentación.</w:t>
      </w:r>
    </w:p>
    <w:p w:rsidR="00C712F1" w:rsidRPr="006723C1" w:rsidRDefault="00C712F1" w:rsidP="002D7067">
      <w:pPr>
        <w:pStyle w:val="Textoindependiente21"/>
        <w:spacing w:after="120"/>
        <w:ind w:left="567"/>
        <w:rPr>
          <w:rFonts w:cs="Arial"/>
          <w:sz w:val="22"/>
          <w:szCs w:val="22"/>
        </w:rPr>
      </w:pPr>
      <w:r w:rsidRPr="006723C1">
        <w:rPr>
          <w:rFonts w:cs="Arial"/>
          <w:sz w:val="22"/>
          <w:szCs w:val="22"/>
        </w:rPr>
        <w:t>La factura será pagada a los Quince (15) días calendario de presentada.</w:t>
      </w:r>
    </w:p>
    <w:p w:rsidR="00C712F1" w:rsidRPr="006723C1" w:rsidRDefault="00C712F1" w:rsidP="00C712F1">
      <w:pPr>
        <w:tabs>
          <w:tab w:val="num" w:pos="1134"/>
        </w:tabs>
        <w:spacing w:before="40" w:after="40"/>
        <w:ind w:left="567"/>
        <w:jc w:val="both"/>
        <w:rPr>
          <w:rFonts w:ascii="Arial" w:hAnsi="Arial" w:cs="Arial"/>
          <w:sz w:val="22"/>
          <w:szCs w:val="22"/>
        </w:rPr>
      </w:pPr>
      <w:r w:rsidRPr="006723C1">
        <w:rPr>
          <w:rFonts w:ascii="Arial" w:hAnsi="Arial" w:cs="Arial"/>
          <w:sz w:val="22"/>
          <w:szCs w:val="22"/>
        </w:rPr>
        <w:t>La facturación deberá presentarse en Oficina de Gestión Documentaria sito en Prolongación Av. G-2 (Área Administrativa), Pariñas, Talara; acompañada de:</w:t>
      </w:r>
    </w:p>
    <w:p w:rsidR="00C712F1" w:rsidRPr="006723C1" w:rsidRDefault="00C712F1" w:rsidP="00EA65E4">
      <w:pPr>
        <w:pStyle w:val="Prrafodelista"/>
        <w:numPr>
          <w:ilvl w:val="0"/>
          <w:numId w:val="2"/>
        </w:numPr>
        <w:spacing w:before="40" w:after="40"/>
        <w:ind w:left="993" w:hanging="426"/>
        <w:jc w:val="both"/>
        <w:rPr>
          <w:rFonts w:ascii="Arial" w:hAnsi="Arial" w:cs="Arial"/>
          <w:sz w:val="22"/>
          <w:szCs w:val="22"/>
        </w:rPr>
      </w:pPr>
      <w:r w:rsidRPr="006723C1">
        <w:rPr>
          <w:rFonts w:ascii="Arial" w:hAnsi="Arial" w:cs="Arial"/>
          <w:sz w:val="22"/>
          <w:szCs w:val="22"/>
        </w:rPr>
        <w:t>Contrato original, la valorización final, el acta de conformidad de recepción y los entregables indicados en el</w:t>
      </w:r>
      <w:r w:rsidR="006C7CCA">
        <w:rPr>
          <w:rFonts w:ascii="Arial" w:hAnsi="Arial" w:cs="Arial"/>
          <w:sz w:val="22"/>
          <w:szCs w:val="22"/>
        </w:rPr>
        <w:t xml:space="preserve"> numeral 24</w:t>
      </w:r>
      <w:r w:rsidRPr="006723C1">
        <w:rPr>
          <w:rFonts w:ascii="Arial" w:hAnsi="Arial" w:cs="Arial"/>
          <w:sz w:val="22"/>
          <w:szCs w:val="22"/>
        </w:rPr>
        <w:t>.</w:t>
      </w:r>
    </w:p>
    <w:p w:rsidR="00C712F1" w:rsidRPr="006723C1" w:rsidRDefault="00C712F1" w:rsidP="00C712F1">
      <w:pPr>
        <w:pStyle w:val="Prrafodelista"/>
        <w:spacing w:before="40" w:after="40"/>
        <w:ind w:left="567"/>
        <w:jc w:val="both"/>
        <w:rPr>
          <w:rFonts w:ascii="Arial" w:hAnsi="Arial" w:cs="Arial"/>
          <w:sz w:val="22"/>
          <w:szCs w:val="22"/>
        </w:rPr>
      </w:pPr>
      <w:r w:rsidRPr="006723C1">
        <w:rPr>
          <w:rFonts w:ascii="Arial" w:hAnsi="Arial" w:cs="Arial"/>
          <w:sz w:val="22"/>
          <w:szCs w:val="22"/>
        </w:rPr>
        <w:t>El Contratista consignará obligatoriamente en su factura el número y descripción del Contrato u OTT.</w:t>
      </w:r>
    </w:p>
    <w:p w:rsidR="00C712F1" w:rsidRPr="006723C1" w:rsidRDefault="00C712F1" w:rsidP="00C712F1">
      <w:pPr>
        <w:spacing w:before="40" w:after="40"/>
        <w:ind w:left="567"/>
        <w:jc w:val="both"/>
        <w:rPr>
          <w:rFonts w:ascii="Arial" w:hAnsi="Arial" w:cs="Arial"/>
          <w:sz w:val="22"/>
          <w:szCs w:val="22"/>
        </w:rPr>
      </w:pPr>
      <w:r w:rsidRPr="006723C1">
        <w:rPr>
          <w:rFonts w:ascii="Arial" w:hAnsi="Arial" w:cs="Arial"/>
          <w:sz w:val="22"/>
          <w:szCs w:val="22"/>
        </w:rPr>
        <w:t xml:space="preserve">Tratándose de comprobantes de pago electrónico, éstos deberán ser autorizados por la SUNAT y remitidos por el CONTRATISTA al siguiente correo: </w:t>
      </w:r>
      <w:hyperlink r:id="rId8" w:history="1">
        <w:r w:rsidRPr="006723C1">
          <w:rPr>
            <w:rStyle w:val="Hipervnculo"/>
            <w:rFonts w:ascii="Arial" w:hAnsi="Arial" w:cs="Arial"/>
            <w:noProof w:val="0"/>
            <w:sz w:val="22"/>
            <w:szCs w:val="22"/>
          </w:rPr>
          <w:t>efacturas@petroperu.com.pe</w:t>
        </w:r>
      </w:hyperlink>
      <w:r w:rsidRPr="006723C1">
        <w:rPr>
          <w:rFonts w:ascii="Arial" w:hAnsi="Arial" w:cs="Arial"/>
          <w:sz w:val="22"/>
          <w:szCs w:val="22"/>
        </w:rPr>
        <w:t>.</w:t>
      </w:r>
    </w:p>
    <w:p w:rsidR="00C712F1" w:rsidRPr="006723C1" w:rsidRDefault="00C712F1" w:rsidP="00C712F1">
      <w:pPr>
        <w:spacing w:before="40" w:after="40"/>
        <w:ind w:left="567"/>
        <w:jc w:val="both"/>
        <w:rPr>
          <w:rFonts w:ascii="Arial" w:hAnsi="Arial" w:cs="Arial"/>
          <w:sz w:val="22"/>
          <w:szCs w:val="22"/>
        </w:rPr>
      </w:pPr>
      <w:r w:rsidRPr="006723C1">
        <w:rPr>
          <w:rFonts w:ascii="Arial" w:hAnsi="Arial" w:cs="Arial"/>
          <w:sz w:val="22"/>
          <w:szCs w:val="22"/>
        </w:rPr>
        <w:t>Aquellas facturas presentadas incorrectamente o presentadas antes de obtener la conformidad de la valorización, serán devueltas para su subsanación, rigiendo el nuevo plazo a partir de la fecha de su correcta presentación.</w:t>
      </w:r>
    </w:p>
    <w:p w:rsidR="008358BE" w:rsidRPr="006723C1" w:rsidRDefault="00C712F1" w:rsidP="00C712F1">
      <w:pPr>
        <w:spacing w:before="120" w:after="40"/>
        <w:ind w:left="567"/>
        <w:jc w:val="both"/>
        <w:rPr>
          <w:rFonts w:ascii="Arial" w:hAnsi="Arial" w:cs="Arial"/>
          <w:sz w:val="22"/>
          <w:szCs w:val="22"/>
        </w:rPr>
      </w:pPr>
      <w:r w:rsidRPr="006723C1">
        <w:rPr>
          <w:rFonts w:ascii="Arial" w:hAnsi="Arial" w:cs="Arial"/>
          <w:b/>
          <w:sz w:val="22"/>
          <w:szCs w:val="22"/>
        </w:rPr>
        <w:t>Discrepancias respecto de valorizaciones o metrados.</w:t>
      </w:r>
      <w:r w:rsidRPr="006723C1">
        <w:rPr>
          <w:rFonts w:ascii="Arial" w:hAnsi="Arial" w:cs="Arial"/>
          <w:sz w:val="22"/>
          <w:szCs w:val="22"/>
        </w:rPr>
        <w:t xml:space="preserve"> Si surgieran discrepancias respecto de la formulación, aprobación o valorización de los metrados entre el contratista y el Supervisor o PETROPERÚ, se resolverán en la liquidación del contrato, sin perjuicio del cobro de la parte no controvertida. El inicio de este procedimiento no implica la suspensión de la ejecución </w:t>
      </w:r>
      <w:r w:rsidR="002D7067">
        <w:rPr>
          <w:rFonts w:ascii="Arial" w:hAnsi="Arial" w:cs="Arial"/>
          <w:sz w:val="22"/>
          <w:szCs w:val="22"/>
        </w:rPr>
        <w:t>de la obra</w:t>
      </w:r>
      <w:r w:rsidRPr="006723C1">
        <w:rPr>
          <w:rFonts w:ascii="Arial" w:hAnsi="Arial" w:cs="Arial"/>
          <w:sz w:val="22"/>
          <w:szCs w:val="22"/>
        </w:rPr>
        <w:t>, ni del contrato, ni el incumplimiento de las obligaciones de las partes.</w:t>
      </w:r>
    </w:p>
    <w:p w:rsidR="007247CA" w:rsidRPr="006723C1" w:rsidRDefault="007247CA" w:rsidP="0080571A">
      <w:pPr>
        <w:numPr>
          <w:ilvl w:val="0"/>
          <w:numId w:val="1"/>
        </w:numPr>
        <w:tabs>
          <w:tab w:val="clear" w:pos="360"/>
          <w:tab w:val="num" w:pos="567"/>
        </w:tabs>
        <w:spacing w:before="240" w:after="120"/>
        <w:ind w:left="567" w:hanging="567"/>
        <w:rPr>
          <w:rFonts w:ascii="Arial" w:hAnsi="Arial" w:cs="Arial"/>
          <w:b/>
          <w:sz w:val="22"/>
          <w:szCs w:val="22"/>
          <w:u w:val="single"/>
        </w:rPr>
      </w:pPr>
      <w:r w:rsidRPr="006723C1">
        <w:rPr>
          <w:rFonts w:ascii="Arial" w:hAnsi="Arial" w:cs="Arial"/>
          <w:b/>
          <w:sz w:val="22"/>
          <w:szCs w:val="22"/>
          <w:u w:val="single"/>
        </w:rPr>
        <w:t>ADMINISTRACIÓN Y CONFORMIDAD.</w:t>
      </w:r>
    </w:p>
    <w:p w:rsidR="007247CA" w:rsidRPr="006723C1" w:rsidRDefault="002D7067" w:rsidP="00C712F1">
      <w:pPr>
        <w:spacing w:before="40" w:after="40"/>
        <w:ind w:left="567"/>
        <w:jc w:val="both"/>
        <w:rPr>
          <w:rFonts w:ascii="Arial" w:hAnsi="Arial" w:cs="Arial"/>
          <w:sz w:val="22"/>
          <w:szCs w:val="22"/>
        </w:rPr>
      </w:pPr>
      <w:r>
        <w:rPr>
          <w:rFonts w:ascii="Arial" w:hAnsi="Arial" w:cs="Arial"/>
          <w:sz w:val="22"/>
          <w:szCs w:val="22"/>
        </w:rPr>
        <w:t xml:space="preserve">La administración de la obra </w:t>
      </w:r>
      <w:r w:rsidR="00C712F1" w:rsidRPr="006723C1">
        <w:rPr>
          <w:rFonts w:ascii="Arial" w:hAnsi="Arial" w:cs="Arial"/>
          <w:sz w:val="22"/>
          <w:szCs w:val="22"/>
        </w:rPr>
        <w:t>estará a cargo de Unidad Servicios y Mantenimiento No Industrial Oleoducto y Talara y la conformidad será aprobada por del Supervisor de Mantenimiento No Industrial de dicha Unidad</w:t>
      </w:r>
      <w:r w:rsidR="007247CA" w:rsidRPr="006723C1">
        <w:rPr>
          <w:rFonts w:ascii="Arial" w:hAnsi="Arial" w:cs="Arial"/>
          <w:sz w:val="22"/>
          <w:szCs w:val="22"/>
        </w:rPr>
        <w:t>.</w:t>
      </w:r>
    </w:p>
    <w:p w:rsidR="00B21C45" w:rsidRPr="006723C1" w:rsidRDefault="00884BED" w:rsidP="0080571A">
      <w:pPr>
        <w:numPr>
          <w:ilvl w:val="0"/>
          <w:numId w:val="1"/>
        </w:numPr>
        <w:tabs>
          <w:tab w:val="clear" w:pos="360"/>
          <w:tab w:val="num" w:pos="567"/>
        </w:tabs>
        <w:spacing w:before="240" w:after="120"/>
        <w:ind w:left="567" w:hanging="567"/>
        <w:rPr>
          <w:rFonts w:ascii="Arial" w:hAnsi="Arial" w:cs="Arial"/>
          <w:b/>
          <w:sz w:val="22"/>
          <w:szCs w:val="22"/>
          <w:u w:val="single"/>
        </w:rPr>
      </w:pPr>
      <w:r w:rsidRPr="006723C1">
        <w:rPr>
          <w:rFonts w:ascii="Arial" w:hAnsi="Arial" w:cs="Arial"/>
          <w:b/>
          <w:sz w:val="22"/>
          <w:szCs w:val="22"/>
          <w:u w:val="single"/>
        </w:rPr>
        <w:lastRenderedPageBreak/>
        <w:t xml:space="preserve">CUADERNO DE </w:t>
      </w:r>
      <w:r w:rsidR="002D7067">
        <w:rPr>
          <w:rFonts w:ascii="Arial" w:hAnsi="Arial" w:cs="Arial"/>
          <w:b/>
          <w:sz w:val="22"/>
          <w:szCs w:val="22"/>
          <w:u w:val="single"/>
        </w:rPr>
        <w:t>OBRA</w:t>
      </w:r>
      <w:r w:rsidR="007B202D" w:rsidRPr="006723C1">
        <w:rPr>
          <w:rFonts w:ascii="Arial" w:hAnsi="Arial" w:cs="Arial"/>
          <w:b/>
          <w:sz w:val="22"/>
          <w:szCs w:val="22"/>
          <w:u w:val="single"/>
        </w:rPr>
        <w:t>.</w:t>
      </w:r>
    </w:p>
    <w:p w:rsidR="001D7E77" w:rsidRPr="001D7E77" w:rsidRDefault="001D7E77" w:rsidP="001D7E77">
      <w:pPr>
        <w:spacing w:before="40" w:after="40"/>
        <w:ind w:left="567"/>
        <w:jc w:val="both"/>
        <w:rPr>
          <w:rFonts w:ascii="Arial" w:hAnsi="Arial" w:cs="Arial"/>
          <w:sz w:val="22"/>
          <w:szCs w:val="22"/>
        </w:rPr>
      </w:pPr>
      <w:r w:rsidRPr="001D7E77">
        <w:rPr>
          <w:rFonts w:ascii="Arial" w:hAnsi="Arial" w:cs="Arial"/>
          <w:sz w:val="22"/>
          <w:szCs w:val="22"/>
        </w:rPr>
        <w:t xml:space="preserve">En la fecha de entrega del terreno, se abrirá el Cuaderno de Obra. El Supervisor y Residente son los únicos autorizados para hacer anotaciones en el Cuaderno de Obra. </w:t>
      </w:r>
    </w:p>
    <w:p w:rsidR="001D7E77" w:rsidRPr="001D7E77" w:rsidRDefault="001D7E77" w:rsidP="001D7E77">
      <w:pPr>
        <w:spacing w:before="40" w:after="40"/>
        <w:ind w:left="567"/>
        <w:jc w:val="both"/>
        <w:rPr>
          <w:rFonts w:ascii="Arial" w:hAnsi="Arial" w:cs="Arial"/>
          <w:sz w:val="22"/>
          <w:szCs w:val="22"/>
        </w:rPr>
      </w:pPr>
      <w:r w:rsidRPr="001D7E77">
        <w:rPr>
          <w:rFonts w:ascii="Arial" w:hAnsi="Arial" w:cs="Arial"/>
          <w:sz w:val="22"/>
          <w:szCs w:val="22"/>
        </w:rPr>
        <w:t>El Cuaderno de Obra debe constar de una hoja original con tres (3) copias desglosables, correspondiendo una de éstas a PETROPERÚ, otra al contratista y la tercera al supervisor, el mismo que será proporcionado por el CONTRATISTA, forrado y etiquetado con la siguiente información:</w:t>
      </w:r>
    </w:p>
    <w:p w:rsidR="001D7E77" w:rsidRPr="001D7E77" w:rsidRDefault="001D7E77" w:rsidP="001D7E77">
      <w:pPr>
        <w:spacing w:before="40" w:after="40"/>
        <w:ind w:left="1416"/>
        <w:jc w:val="both"/>
        <w:rPr>
          <w:rFonts w:ascii="Arial" w:hAnsi="Arial" w:cs="Arial"/>
          <w:sz w:val="22"/>
          <w:szCs w:val="22"/>
        </w:rPr>
      </w:pPr>
      <w:r w:rsidRPr="001D7E77">
        <w:rPr>
          <w:rFonts w:ascii="Arial" w:hAnsi="Arial" w:cs="Arial"/>
          <w:sz w:val="22"/>
          <w:szCs w:val="22"/>
        </w:rPr>
        <w:t>1. Nombre de la Obra.</w:t>
      </w:r>
    </w:p>
    <w:p w:rsidR="001D7E77" w:rsidRPr="001D7E77" w:rsidRDefault="001D7E77" w:rsidP="001D7E77">
      <w:pPr>
        <w:spacing w:before="40" w:after="40"/>
        <w:ind w:left="1416"/>
        <w:jc w:val="both"/>
        <w:rPr>
          <w:rFonts w:ascii="Arial" w:hAnsi="Arial" w:cs="Arial"/>
          <w:sz w:val="22"/>
          <w:szCs w:val="22"/>
        </w:rPr>
      </w:pPr>
      <w:r w:rsidRPr="001D7E77">
        <w:rPr>
          <w:rFonts w:ascii="Arial" w:hAnsi="Arial" w:cs="Arial"/>
          <w:sz w:val="22"/>
          <w:szCs w:val="22"/>
        </w:rPr>
        <w:t>2. Número de Contrato.</w:t>
      </w:r>
    </w:p>
    <w:p w:rsidR="001D7E77" w:rsidRPr="001D7E77" w:rsidRDefault="001D7E77" w:rsidP="001D7E77">
      <w:pPr>
        <w:spacing w:before="40" w:after="40"/>
        <w:ind w:left="1416"/>
        <w:jc w:val="both"/>
        <w:rPr>
          <w:rFonts w:ascii="Arial" w:hAnsi="Arial" w:cs="Arial"/>
          <w:sz w:val="22"/>
          <w:szCs w:val="22"/>
        </w:rPr>
      </w:pPr>
      <w:r w:rsidRPr="001D7E77">
        <w:rPr>
          <w:rFonts w:ascii="Arial" w:hAnsi="Arial" w:cs="Arial"/>
          <w:sz w:val="22"/>
          <w:szCs w:val="22"/>
        </w:rPr>
        <w:t>3. Nombre de la Empresa CONTRATISTA.</w:t>
      </w:r>
    </w:p>
    <w:p w:rsidR="001D7E77" w:rsidRPr="001D7E77" w:rsidRDefault="001D7E77" w:rsidP="001D7E77">
      <w:pPr>
        <w:spacing w:before="40" w:after="40"/>
        <w:ind w:left="567"/>
        <w:jc w:val="both"/>
        <w:rPr>
          <w:rFonts w:ascii="Arial" w:hAnsi="Arial" w:cs="Arial"/>
          <w:sz w:val="22"/>
          <w:szCs w:val="22"/>
        </w:rPr>
      </w:pPr>
      <w:r w:rsidRPr="001D7E77">
        <w:rPr>
          <w:rFonts w:ascii="Arial" w:hAnsi="Arial" w:cs="Arial"/>
          <w:sz w:val="22"/>
          <w:szCs w:val="22"/>
        </w:rPr>
        <w:t xml:space="preserve">El “Cuaderno de Obra” deberá ser mantenido en el lugar de la Obra bajo custodia del Ingeniero Residente durante la ejecución y será aperturado en la fecha de entrega del terreno por el Supervisor / Inspector de PETROPERÚ o su representante, y el Ingeniero Residente, en este cuaderno se anotarán los hechos relevantes que ocurran durante la ejecución de esta, firmando al pie de cada anotación el Supervisor o el Residente, según sea el que efectuó la anotación. Las solicitudes que impliquen modificaciones al contrato, como consecuencia de las ocurrencias anotadas en el cuaderno de obra, se presentan directamente a PETROPERÚ o al supervisor, según corresponda, por el contratista o su representante, por medio de comunicación escrita, el cuaderno será visado por ambas partes. El reporte será diario. </w:t>
      </w:r>
    </w:p>
    <w:p w:rsidR="001D7E77" w:rsidRPr="001D7E77" w:rsidRDefault="001D7E77" w:rsidP="001D7E77">
      <w:pPr>
        <w:spacing w:before="40" w:after="40"/>
        <w:ind w:left="567"/>
        <w:jc w:val="both"/>
        <w:rPr>
          <w:rFonts w:ascii="Arial" w:hAnsi="Arial" w:cs="Arial"/>
          <w:sz w:val="22"/>
          <w:szCs w:val="22"/>
        </w:rPr>
      </w:pPr>
      <w:r w:rsidRPr="001D7E77">
        <w:rPr>
          <w:rFonts w:ascii="Arial" w:hAnsi="Arial" w:cs="Arial"/>
          <w:sz w:val="22"/>
          <w:szCs w:val="22"/>
        </w:rPr>
        <w:t>El “Cuaderno de Control de Obra” estará debidamente firmado, foliado y numerado en todas sus páginas, Cada página del cuaderno tendrá una copia desglosable para PETROPERÚ y otra para el CONTRATISTA. Es obligatorio el uso del “Cuaderno de Obra”.</w:t>
      </w:r>
    </w:p>
    <w:p w:rsidR="001D7E77" w:rsidRPr="001D7E77" w:rsidRDefault="001D7E77" w:rsidP="001D7E77">
      <w:pPr>
        <w:spacing w:before="40" w:after="40"/>
        <w:ind w:left="567"/>
        <w:jc w:val="both"/>
        <w:rPr>
          <w:rFonts w:ascii="Arial" w:hAnsi="Arial" w:cs="Arial"/>
          <w:sz w:val="22"/>
          <w:szCs w:val="22"/>
        </w:rPr>
      </w:pPr>
      <w:r w:rsidRPr="001D7E77">
        <w:rPr>
          <w:rFonts w:ascii="Arial" w:hAnsi="Arial" w:cs="Arial"/>
          <w:sz w:val="22"/>
          <w:szCs w:val="22"/>
        </w:rPr>
        <w:t>La pérdida del “Cuaderno de Obra” por descuido del CONTRATISTA, dará lugar a que cualquier discrepancia necesariamente sea definida a favor de PETROPERÚ. Al final de la Obra dicho Cuaderno quedará en custodia de PETROPERÚ.</w:t>
      </w:r>
    </w:p>
    <w:p w:rsidR="007247CA" w:rsidRPr="006723C1" w:rsidRDefault="007247CA" w:rsidP="0080571A">
      <w:pPr>
        <w:numPr>
          <w:ilvl w:val="0"/>
          <w:numId w:val="1"/>
        </w:numPr>
        <w:tabs>
          <w:tab w:val="clear" w:pos="360"/>
          <w:tab w:val="num" w:pos="567"/>
        </w:tabs>
        <w:spacing w:before="240" w:after="120"/>
        <w:ind w:left="567" w:hanging="567"/>
        <w:rPr>
          <w:rFonts w:ascii="Arial" w:hAnsi="Arial" w:cs="Arial"/>
          <w:b/>
          <w:sz w:val="22"/>
          <w:szCs w:val="22"/>
          <w:u w:val="single"/>
        </w:rPr>
      </w:pPr>
      <w:r w:rsidRPr="006723C1">
        <w:rPr>
          <w:rFonts w:ascii="Arial" w:hAnsi="Arial" w:cs="Arial"/>
          <w:b/>
          <w:sz w:val="22"/>
          <w:szCs w:val="22"/>
          <w:u w:val="single"/>
        </w:rPr>
        <w:t>OBLIGACIONES Y RESPONSABILIDADES DEL CONTRATISTA.</w:t>
      </w:r>
    </w:p>
    <w:p w:rsidR="001D7E77" w:rsidRPr="001D7E77" w:rsidRDefault="001D7E77" w:rsidP="00EA65E4">
      <w:pPr>
        <w:pStyle w:val="Prrafodelista"/>
        <w:numPr>
          <w:ilvl w:val="0"/>
          <w:numId w:val="2"/>
        </w:numPr>
        <w:ind w:left="993"/>
        <w:jc w:val="both"/>
        <w:rPr>
          <w:rFonts w:ascii="Arial" w:hAnsi="Arial" w:cs="Arial"/>
          <w:sz w:val="22"/>
          <w:szCs w:val="22"/>
        </w:rPr>
      </w:pPr>
      <w:r w:rsidRPr="001D7E77">
        <w:rPr>
          <w:rFonts w:ascii="Arial" w:hAnsi="Arial" w:cs="Arial"/>
          <w:sz w:val="22"/>
          <w:szCs w:val="22"/>
        </w:rPr>
        <w:t>El CONTRATISTA será el único responsable de la ejecución de la Obra contratada; los controles, observaciones y aprobaciones de la supervisión/</w:t>
      </w:r>
      <w:r w:rsidR="007F665E" w:rsidRPr="001D7E77">
        <w:rPr>
          <w:rFonts w:ascii="Arial" w:hAnsi="Arial" w:cs="Arial"/>
          <w:sz w:val="22"/>
          <w:szCs w:val="22"/>
        </w:rPr>
        <w:t>inspección,</w:t>
      </w:r>
      <w:r w:rsidRPr="001D7E77">
        <w:rPr>
          <w:rFonts w:ascii="Arial" w:hAnsi="Arial" w:cs="Arial"/>
          <w:sz w:val="22"/>
          <w:szCs w:val="22"/>
        </w:rPr>
        <w:t xml:space="preserve"> así como de PETROPERÚ, no limitará ni reducirá la total responsabilidad del CONTRATISTA respecto de la ejecución </w:t>
      </w:r>
      <w:r w:rsidR="007F665E">
        <w:rPr>
          <w:rFonts w:ascii="Arial" w:hAnsi="Arial" w:cs="Arial"/>
          <w:sz w:val="22"/>
          <w:szCs w:val="22"/>
        </w:rPr>
        <w:t>de la obra</w:t>
      </w:r>
      <w:r w:rsidRPr="001D7E77">
        <w:rPr>
          <w:rFonts w:ascii="Arial" w:hAnsi="Arial" w:cs="Arial"/>
          <w:sz w:val="22"/>
          <w:szCs w:val="22"/>
        </w:rPr>
        <w:t>.</w:t>
      </w:r>
    </w:p>
    <w:p w:rsidR="001D7E77" w:rsidRPr="001D7E77" w:rsidRDefault="001D7E77" w:rsidP="00EA65E4">
      <w:pPr>
        <w:pStyle w:val="Prrafodelista"/>
        <w:numPr>
          <w:ilvl w:val="0"/>
          <w:numId w:val="2"/>
        </w:numPr>
        <w:ind w:left="993"/>
        <w:jc w:val="both"/>
        <w:rPr>
          <w:rFonts w:ascii="Arial" w:hAnsi="Arial" w:cs="Arial"/>
          <w:sz w:val="22"/>
          <w:szCs w:val="22"/>
        </w:rPr>
      </w:pPr>
      <w:r w:rsidRPr="001D7E77">
        <w:rPr>
          <w:rFonts w:ascii="Arial" w:hAnsi="Arial" w:cs="Arial"/>
          <w:sz w:val="22"/>
          <w:szCs w:val="22"/>
        </w:rPr>
        <w:t>El CONTRATISTA contará con todas las herramientas y equipos necesarios para la correcta ejecución de los trabajos descritos y los que implícitamente se deriven de estos.</w:t>
      </w:r>
    </w:p>
    <w:p w:rsidR="001D7E77" w:rsidRPr="001D7E77" w:rsidRDefault="001D7E77" w:rsidP="00EA65E4">
      <w:pPr>
        <w:pStyle w:val="Prrafodelista"/>
        <w:numPr>
          <w:ilvl w:val="0"/>
          <w:numId w:val="2"/>
        </w:numPr>
        <w:ind w:left="993"/>
        <w:jc w:val="both"/>
        <w:rPr>
          <w:rFonts w:ascii="Arial" w:hAnsi="Arial" w:cs="Arial"/>
          <w:sz w:val="22"/>
          <w:szCs w:val="22"/>
        </w:rPr>
      </w:pPr>
      <w:r w:rsidRPr="001D7E77">
        <w:rPr>
          <w:rFonts w:ascii="Arial" w:hAnsi="Arial" w:cs="Arial"/>
          <w:sz w:val="22"/>
          <w:szCs w:val="22"/>
        </w:rPr>
        <w:t>El CONTRATISTA proporcionará la dirección técnica especializada permanente en el lugar de la obra, que garantice el fiel cumplimiento de los trabajos. Si el CONTRATISTA no cumple con este requerimiento, PETROPERÚ paralizará el trabajo por causa imputable al CONTRATISTA y se le aplicará la penalidad correspondiente.</w:t>
      </w:r>
    </w:p>
    <w:p w:rsidR="001D7E77" w:rsidRPr="001D7E77" w:rsidRDefault="001D7E77" w:rsidP="00EA65E4">
      <w:pPr>
        <w:pStyle w:val="Prrafodelista"/>
        <w:numPr>
          <w:ilvl w:val="0"/>
          <w:numId w:val="2"/>
        </w:numPr>
        <w:ind w:left="993"/>
        <w:jc w:val="both"/>
        <w:rPr>
          <w:rFonts w:ascii="Arial" w:hAnsi="Arial" w:cs="Arial"/>
          <w:sz w:val="22"/>
          <w:szCs w:val="22"/>
        </w:rPr>
      </w:pPr>
      <w:r w:rsidRPr="001D7E77">
        <w:rPr>
          <w:rFonts w:ascii="Arial" w:hAnsi="Arial" w:cs="Arial"/>
          <w:sz w:val="22"/>
          <w:szCs w:val="22"/>
        </w:rPr>
        <w:t>El CONTRATISTA proporcionará el transporte a su personal y las herramientas necesarias para la ejecución de la obra.</w:t>
      </w:r>
    </w:p>
    <w:p w:rsidR="001D7E77" w:rsidRPr="001D7E77" w:rsidRDefault="001D7E77" w:rsidP="00EA65E4">
      <w:pPr>
        <w:pStyle w:val="Prrafodelista"/>
        <w:numPr>
          <w:ilvl w:val="0"/>
          <w:numId w:val="2"/>
        </w:numPr>
        <w:ind w:left="993"/>
        <w:jc w:val="both"/>
        <w:rPr>
          <w:rFonts w:ascii="Arial" w:hAnsi="Arial" w:cs="Arial"/>
          <w:sz w:val="22"/>
          <w:szCs w:val="22"/>
        </w:rPr>
      </w:pPr>
      <w:r w:rsidRPr="001D7E77">
        <w:rPr>
          <w:rFonts w:ascii="Arial" w:hAnsi="Arial" w:cs="Arial"/>
          <w:sz w:val="22"/>
          <w:szCs w:val="22"/>
        </w:rPr>
        <w:t xml:space="preserve">El CONTRATISTA se ceñirá estrictamente al Manual </w:t>
      </w:r>
      <w:r w:rsidR="007F665E">
        <w:rPr>
          <w:rFonts w:ascii="Arial" w:hAnsi="Arial" w:cs="Arial"/>
          <w:sz w:val="22"/>
          <w:szCs w:val="22"/>
        </w:rPr>
        <w:t>Corporativo de Seguridad, Salud y Protección Ambiental p</w:t>
      </w:r>
      <w:r w:rsidRPr="001D7E77">
        <w:rPr>
          <w:rFonts w:ascii="Arial" w:hAnsi="Arial" w:cs="Arial"/>
          <w:sz w:val="22"/>
          <w:szCs w:val="22"/>
        </w:rPr>
        <w:t>ara Contratistas, las Normas Básicas de Protección Ambiental y de Seguridad, y las Reglas de Seguridad que reciba durante la realización de los trabajos, siendo el único responsable de la integridad física, tanto del personal e instalaciones de PETROPERÚ, como del personal del CONTRATISTA; por negligencias atribuibles al CONTRATISTA durante la ejecución de la Obra.</w:t>
      </w:r>
    </w:p>
    <w:p w:rsidR="001D7E77" w:rsidRPr="001D7E77" w:rsidRDefault="001D7E77" w:rsidP="00EA65E4">
      <w:pPr>
        <w:pStyle w:val="Prrafodelista"/>
        <w:numPr>
          <w:ilvl w:val="0"/>
          <w:numId w:val="2"/>
        </w:numPr>
        <w:ind w:left="993"/>
        <w:jc w:val="both"/>
        <w:rPr>
          <w:rFonts w:ascii="Arial" w:hAnsi="Arial" w:cs="Arial"/>
          <w:sz w:val="22"/>
          <w:szCs w:val="22"/>
        </w:rPr>
      </w:pPr>
      <w:r w:rsidRPr="001D7E77">
        <w:rPr>
          <w:rFonts w:ascii="Arial" w:hAnsi="Arial" w:cs="Arial"/>
          <w:sz w:val="22"/>
          <w:szCs w:val="22"/>
        </w:rPr>
        <w:t xml:space="preserve">El CONTRATISTA será responsable de proveer a su personal de vestimenta y equipo de Protección personal (ropa de trabajo, zapatos de seguridad con punta de </w:t>
      </w:r>
      <w:r w:rsidRPr="001D7E77">
        <w:rPr>
          <w:rFonts w:ascii="Arial" w:hAnsi="Arial" w:cs="Arial"/>
          <w:sz w:val="22"/>
          <w:szCs w:val="22"/>
        </w:rPr>
        <w:lastRenderedPageBreak/>
        <w:t>acero, casco de seguridad, guantes de acuerdo al trabajo a realizar, protectores visuales, protectores de oídos, protectores buco-nasales de polvo y gases, etc.).</w:t>
      </w:r>
    </w:p>
    <w:p w:rsidR="001D7E77" w:rsidRPr="001D7E77" w:rsidRDefault="001D7E77" w:rsidP="00EA65E4">
      <w:pPr>
        <w:pStyle w:val="Prrafodelista"/>
        <w:numPr>
          <w:ilvl w:val="0"/>
          <w:numId w:val="2"/>
        </w:numPr>
        <w:ind w:left="993"/>
        <w:jc w:val="both"/>
        <w:rPr>
          <w:rFonts w:ascii="Arial" w:hAnsi="Arial" w:cs="Arial"/>
          <w:sz w:val="22"/>
          <w:szCs w:val="22"/>
        </w:rPr>
      </w:pPr>
      <w:r w:rsidRPr="001D7E77">
        <w:rPr>
          <w:rFonts w:ascii="Arial" w:hAnsi="Arial" w:cs="Arial"/>
          <w:sz w:val="22"/>
          <w:szCs w:val="22"/>
        </w:rPr>
        <w:t>El CONTRATISTA, deberá proveer los ambientes adecuados para el correcto desempeño de las labores del Ingeniero Residente el cual deberá contar con las facilidades de mobiliario y computo.</w:t>
      </w:r>
    </w:p>
    <w:p w:rsidR="001D7E77" w:rsidRPr="001D7E77" w:rsidRDefault="001D7E77" w:rsidP="00EA65E4">
      <w:pPr>
        <w:pStyle w:val="Prrafodelista"/>
        <w:numPr>
          <w:ilvl w:val="0"/>
          <w:numId w:val="2"/>
        </w:numPr>
        <w:ind w:left="993"/>
        <w:jc w:val="both"/>
        <w:rPr>
          <w:rFonts w:ascii="Arial" w:hAnsi="Arial" w:cs="Arial"/>
          <w:sz w:val="22"/>
          <w:szCs w:val="22"/>
        </w:rPr>
      </w:pPr>
      <w:r w:rsidRPr="001D7E77">
        <w:rPr>
          <w:rFonts w:ascii="Arial" w:hAnsi="Arial" w:cs="Arial"/>
          <w:sz w:val="22"/>
          <w:szCs w:val="22"/>
        </w:rPr>
        <w:t>El CONTRATISTA será responsable de brindar asistencia médica a su personal en casos de accidente o enfermedades imprevistas.</w:t>
      </w:r>
    </w:p>
    <w:p w:rsidR="001D7E77" w:rsidRPr="001D7E77" w:rsidRDefault="001D7E77" w:rsidP="00EA65E4">
      <w:pPr>
        <w:pStyle w:val="Prrafodelista"/>
        <w:numPr>
          <w:ilvl w:val="0"/>
          <w:numId w:val="2"/>
        </w:numPr>
        <w:ind w:left="993"/>
        <w:jc w:val="both"/>
        <w:rPr>
          <w:rFonts w:ascii="Arial" w:hAnsi="Arial" w:cs="Arial"/>
          <w:sz w:val="22"/>
          <w:szCs w:val="22"/>
        </w:rPr>
      </w:pPr>
      <w:r w:rsidRPr="001D7E77">
        <w:rPr>
          <w:rFonts w:ascii="Arial" w:hAnsi="Arial" w:cs="Arial"/>
          <w:sz w:val="22"/>
          <w:szCs w:val="22"/>
        </w:rPr>
        <w:t>La CONTRATISTA asumirá responsabilidad por cualquier daño que su personal ocasione a los equipos, instalaciones o al personal de PETROPERÚ. La CONTRATISTA procederá por su propia cuenta a indemnizar, el daño causado al personal antes mencionado y a reparar los deterioros que ocasione a los bienes de PETROPERÚ o de terceros.</w:t>
      </w:r>
    </w:p>
    <w:p w:rsidR="007F665E" w:rsidRPr="007F665E" w:rsidRDefault="001D7E77" w:rsidP="00EA65E4">
      <w:pPr>
        <w:pStyle w:val="Prrafodelista"/>
        <w:numPr>
          <w:ilvl w:val="0"/>
          <w:numId w:val="2"/>
        </w:numPr>
        <w:ind w:left="993"/>
        <w:jc w:val="both"/>
        <w:rPr>
          <w:rFonts w:ascii="Arial" w:hAnsi="Arial" w:cs="Arial"/>
          <w:sz w:val="22"/>
          <w:szCs w:val="22"/>
        </w:rPr>
      </w:pPr>
      <w:r w:rsidRPr="001D7E77">
        <w:rPr>
          <w:rFonts w:ascii="Arial" w:hAnsi="Arial" w:cs="Arial"/>
          <w:sz w:val="22"/>
          <w:szCs w:val="22"/>
        </w:rPr>
        <w:t>La CONTRATISTA está obligada a mantener el lugar de trabajo ordenado, limpio y al retiro de los desechos generados a un lugar adecuado durante la ejecución de los trabajos</w:t>
      </w:r>
      <w:r w:rsidRPr="007F665E">
        <w:rPr>
          <w:rFonts w:ascii="Arial" w:hAnsi="Arial" w:cs="Arial"/>
          <w:sz w:val="22"/>
          <w:szCs w:val="22"/>
        </w:rPr>
        <w:t xml:space="preserve"> contratados.</w:t>
      </w:r>
    </w:p>
    <w:p w:rsidR="00B21C45" w:rsidRPr="007F665E" w:rsidRDefault="00B21C45" w:rsidP="007F665E">
      <w:pPr>
        <w:spacing w:before="120" w:after="120"/>
        <w:ind w:left="635"/>
        <w:jc w:val="both"/>
        <w:rPr>
          <w:rFonts w:ascii="Arial" w:hAnsi="Arial" w:cs="Arial"/>
        </w:rPr>
      </w:pPr>
      <w:r w:rsidRPr="007F665E">
        <w:rPr>
          <w:rFonts w:ascii="Arial" w:hAnsi="Arial" w:cs="Arial"/>
          <w:b/>
          <w:bCs/>
        </w:rPr>
        <w:t>DISPOSICIONES GENERALES PARA REFERIDAS A POLIZAS Y SEGUROS</w:t>
      </w:r>
      <w:r w:rsidRPr="007F665E">
        <w:rPr>
          <w:rFonts w:ascii="Arial" w:hAnsi="Arial" w:cs="Arial"/>
        </w:rPr>
        <w:t xml:space="preserve">: </w:t>
      </w:r>
    </w:p>
    <w:p w:rsidR="00B21C45" w:rsidRPr="006723C1" w:rsidRDefault="00B21C45" w:rsidP="00EA65E4">
      <w:pPr>
        <w:pStyle w:val="Prrafodelista"/>
        <w:numPr>
          <w:ilvl w:val="0"/>
          <w:numId w:val="2"/>
        </w:numPr>
        <w:jc w:val="both"/>
        <w:rPr>
          <w:rFonts w:ascii="Arial" w:hAnsi="Arial" w:cs="Arial"/>
          <w:sz w:val="22"/>
          <w:szCs w:val="22"/>
        </w:rPr>
      </w:pPr>
      <w:r w:rsidRPr="006723C1">
        <w:rPr>
          <w:rFonts w:ascii="Arial" w:hAnsi="Arial" w:cs="Arial"/>
          <w:sz w:val="22"/>
          <w:szCs w:val="22"/>
        </w:rPr>
        <w:t xml:space="preserve">Las pólizas de seguros deberán contratarse en compañías de seguros sujetas al ámbito de supervisión de la Superintendencia de Banca, Seguros y AFP. </w:t>
      </w:r>
    </w:p>
    <w:p w:rsidR="00B21C45" w:rsidRPr="006723C1" w:rsidRDefault="00B21C45" w:rsidP="00EA65E4">
      <w:pPr>
        <w:pStyle w:val="Prrafodelista"/>
        <w:numPr>
          <w:ilvl w:val="0"/>
          <w:numId w:val="2"/>
        </w:numPr>
        <w:jc w:val="both"/>
        <w:rPr>
          <w:rFonts w:ascii="Arial" w:hAnsi="Arial" w:cs="Arial"/>
          <w:sz w:val="22"/>
          <w:szCs w:val="22"/>
        </w:rPr>
      </w:pPr>
      <w:r w:rsidRPr="006723C1">
        <w:rPr>
          <w:rFonts w:ascii="Arial" w:hAnsi="Arial" w:cs="Arial"/>
          <w:sz w:val="22"/>
          <w:szCs w:val="22"/>
        </w:rPr>
        <w:t xml:space="preserve">Entregar a PETROPERÚ S.A. copia de las pólizas de seguros y comprobantes de gastos que certifiquen el pago de la prima de seguro. </w:t>
      </w:r>
    </w:p>
    <w:p w:rsidR="00B21C45" w:rsidRPr="006723C1" w:rsidRDefault="00B21C45" w:rsidP="00EA65E4">
      <w:pPr>
        <w:pStyle w:val="Prrafodelista"/>
        <w:numPr>
          <w:ilvl w:val="0"/>
          <w:numId w:val="2"/>
        </w:numPr>
        <w:jc w:val="both"/>
        <w:rPr>
          <w:rFonts w:ascii="Arial" w:hAnsi="Arial" w:cs="Arial"/>
          <w:sz w:val="22"/>
          <w:szCs w:val="22"/>
        </w:rPr>
      </w:pPr>
      <w:r w:rsidRPr="006723C1">
        <w:rPr>
          <w:rFonts w:ascii="Arial" w:hAnsi="Arial" w:cs="Arial"/>
          <w:sz w:val="22"/>
          <w:szCs w:val="22"/>
        </w:rPr>
        <w:t xml:space="preserve">En el supuesto caso que las pólizas de seguros sean insuficientes o no puedan ejecutarse por cualquier motivo, ante la eventualidad de un siniestro, el Contratista asumirá directamente el pago de la indemnización a terceras personas, así como a PETROPERÚ S.A. y a su personal. </w:t>
      </w:r>
    </w:p>
    <w:p w:rsidR="00B21C45" w:rsidRPr="006723C1" w:rsidRDefault="00B21C45" w:rsidP="00EA65E4">
      <w:pPr>
        <w:pStyle w:val="Prrafodelista"/>
        <w:numPr>
          <w:ilvl w:val="0"/>
          <w:numId w:val="2"/>
        </w:numPr>
        <w:jc w:val="both"/>
        <w:rPr>
          <w:rFonts w:ascii="Arial" w:hAnsi="Arial" w:cs="Arial"/>
          <w:sz w:val="22"/>
          <w:szCs w:val="22"/>
        </w:rPr>
      </w:pPr>
      <w:r w:rsidRPr="006723C1">
        <w:rPr>
          <w:rFonts w:ascii="Arial" w:hAnsi="Arial" w:cs="Arial"/>
          <w:sz w:val="22"/>
          <w:szCs w:val="22"/>
        </w:rPr>
        <w:t xml:space="preserve">En caso de siniestro, el importe del deducible será asumido por el Contratista. PETROPERÚ S.A., su personal y terceros afectados, serán íntegramente indemnizados. </w:t>
      </w:r>
    </w:p>
    <w:p w:rsidR="00884BED" w:rsidRPr="006723C1" w:rsidRDefault="00B21C45" w:rsidP="00B21C45">
      <w:pPr>
        <w:spacing w:before="40" w:after="40"/>
        <w:ind w:left="567"/>
        <w:jc w:val="both"/>
        <w:rPr>
          <w:rFonts w:ascii="Arial" w:hAnsi="Arial" w:cs="Arial"/>
          <w:sz w:val="22"/>
          <w:szCs w:val="22"/>
        </w:rPr>
      </w:pPr>
      <w:r w:rsidRPr="006723C1">
        <w:rPr>
          <w:rFonts w:ascii="Arial" w:hAnsi="Arial" w:cs="Arial"/>
          <w:sz w:val="22"/>
          <w:szCs w:val="22"/>
        </w:rPr>
        <w:t xml:space="preserve">El contratista es responsable de ejecutar la totalidad de las obligaciones a su cargo, de acuerdo a lo establecido en el contrato. El contratista es el responsable por la calidad ofrecida y por los vicios ocultos </w:t>
      </w:r>
      <w:r w:rsidR="00D25A9B" w:rsidRPr="006723C1">
        <w:rPr>
          <w:rFonts w:ascii="Arial" w:hAnsi="Arial" w:cs="Arial"/>
          <w:sz w:val="22"/>
          <w:szCs w:val="22"/>
        </w:rPr>
        <w:t xml:space="preserve">por un plazo no menor de </w:t>
      </w:r>
      <w:r w:rsidR="007F665E">
        <w:rPr>
          <w:rFonts w:ascii="Arial" w:hAnsi="Arial" w:cs="Arial"/>
          <w:sz w:val="22"/>
          <w:szCs w:val="22"/>
        </w:rPr>
        <w:t>siete</w:t>
      </w:r>
      <w:r w:rsidR="007E0709">
        <w:rPr>
          <w:rFonts w:ascii="Arial" w:hAnsi="Arial" w:cs="Arial"/>
          <w:sz w:val="22"/>
          <w:szCs w:val="22"/>
        </w:rPr>
        <w:t xml:space="preserve"> (0</w:t>
      </w:r>
      <w:r w:rsidR="007F665E">
        <w:rPr>
          <w:rFonts w:ascii="Arial" w:hAnsi="Arial" w:cs="Arial"/>
          <w:sz w:val="22"/>
          <w:szCs w:val="22"/>
        </w:rPr>
        <w:t>7</w:t>
      </w:r>
      <w:r w:rsidR="007E0709">
        <w:rPr>
          <w:rFonts w:ascii="Arial" w:hAnsi="Arial" w:cs="Arial"/>
          <w:sz w:val="22"/>
          <w:szCs w:val="22"/>
        </w:rPr>
        <w:t>) año</w:t>
      </w:r>
      <w:r w:rsidR="007F665E">
        <w:rPr>
          <w:rFonts w:ascii="Arial" w:hAnsi="Arial" w:cs="Arial"/>
          <w:sz w:val="22"/>
          <w:szCs w:val="22"/>
        </w:rPr>
        <w:t>s</w:t>
      </w:r>
      <w:r w:rsidRPr="006723C1">
        <w:rPr>
          <w:rFonts w:ascii="Arial" w:hAnsi="Arial" w:cs="Arial"/>
          <w:sz w:val="22"/>
          <w:szCs w:val="22"/>
        </w:rPr>
        <w:t xml:space="preserve"> contado a partir de la</w:t>
      </w:r>
      <w:r w:rsidR="00884BED" w:rsidRPr="006723C1">
        <w:rPr>
          <w:rFonts w:ascii="Arial" w:hAnsi="Arial" w:cs="Arial"/>
          <w:sz w:val="22"/>
          <w:szCs w:val="22"/>
        </w:rPr>
        <w:t xml:space="preserve"> </w:t>
      </w:r>
      <w:r w:rsidR="00D25A9B" w:rsidRPr="006723C1">
        <w:rPr>
          <w:rFonts w:ascii="Arial" w:hAnsi="Arial" w:cs="Arial"/>
          <w:sz w:val="22"/>
          <w:szCs w:val="22"/>
        </w:rPr>
        <w:t xml:space="preserve">conformidad de la recepción total o parcial </w:t>
      </w:r>
      <w:r w:rsidR="007F665E">
        <w:rPr>
          <w:rFonts w:ascii="Arial" w:hAnsi="Arial" w:cs="Arial"/>
          <w:sz w:val="22"/>
          <w:szCs w:val="22"/>
        </w:rPr>
        <w:t>de la obra</w:t>
      </w:r>
      <w:r w:rsidR="00D25A9B" w:rsidRPr="006723C1">
        <w:rPr>
          <w:rFonts w:ascii="Arial" w:hAnsi="Arial" w:cs="Arial"/>
          <w:sz w:val="22"/>
          <w:szCs w:val="22"/>
        </w:rPr>
        <w:t>, según corresponda.</w:t>
      </w:r>
    </w:p>
    <w:p w:rsidR="00D25A9B" w:rsidRPr="006723C1" w:rsidRDefault="00D25A9B" w:rsidP="00B21C45">
      <w:pPr>
        <w:spacing w:before="40" w:after="40"/>
        <w:ind w:left="567"/>
        <w:jc w:val="both"/>
        <w:rPr>
          <w:rFonts w:ascii="Arial" w:hAnsi="Arial" w:cs="Arial"/>
          <w:sz w:val="22"/>
          <w:szCs w:val="22"/>
        </w:rPr>
      </w:pPr>
      <w:r w:rsidRPr="006723C1">
        <w:rPr>
          <w:rFonts w:ascii="Arial" w:hAnsi="Arial" w:cs="Arial"/>
          <w:sz w:val="22"/>
          <w:szCs w:val="22"/>
        </w:rPr>
        <w:t xml:space="preserve">Cuando como consecuencia del retraso en la finalización </w:t>
      </w:r>
      <w:r w:rsidR="007E0709">
        <w:rPr>
          <w:rFonts w:ascii="Arial" w:hAnsi="Arial" w:cs="Arial"/>
          <w:sz w:val="22"/>
          <w:szCs w:val="22"/>
        </w:rPr>
        <w:t>de</w:t>
      </w:r>
      <w:r w:rsidR="007F665E">
        <w:rPr>
          <w:rFonts w:ascii="Arial" w:hAnsi="Arial" w:cs="Arial"/>
          <w:sz w:val="22"/>
          <w:szCs w:val="22"/>
        </w:rPr>
        <w:t xml:space="preserve"> </w:t>
      </w:r>
      <w:r w:rsidR="007E0709">
        <w:rPr>
          <w:rFonts w:ascii="Arial" w:hAnsi="Arial" w:cs="Arial"/>
          <w:sz w:val="22"/>
          <w:szCs w:val="22"/>
        </w:rPr>
        <w:t>l</w:t>
      </w:r>
      <w:r w:rsidR="007F665E">
        <w:rPr>
          <w:rFonts w:ascii="Arial" w:hAnsi="Arial" w:cs="Arial"/>
          <w:sz w:val="22"/>
          <w:szCs w:val="22"/>
        </w:rPr>
        <w:t>a</w:t>
      </w:r>
      <w:r w:rsidR="007E0709">
        <w:rPr>
          <w:rFonts w:ascii="Arial" w:hAnsi="Arial" w:cs="Arial"/>
          <w:sz w:val="22"/>
          <w:szCs w:val="22"/>
        </w:rPr>
        <w:t xml:space="preserve"> o</w:t>
      </w:r>
      <w:r w:rsidR="007F665E">
        <w:rPr>
          <w:rFonts w:ascii="Arial" w:hAnsi="Arial" w:cs="Arial"/>
          <w:sz w:val="22"/>
          <w:szCs w:val="22"/>
        </w:rPr>
        <w:t>bra</w:t>
      </w:r>
      <w:r w:rsidRPr="006723C1">
        <w:rPr>
          <w:rFonts w:ascii="Arial" w:hAnsi="Arial" w:cs="Arial"/>
          <w:sz w:val="22"/>
          <w:szCs w:val="22"/>
        </w:rPr>
        <w:t xml:space="preserve"> por causas imputables al contratista, resulte necesario extender los servicios de la supervisión contratada, el contratista asumirá el pago del monto equivalente al de los servicios indicados, o de los sobrecostos que resultasen de trabajos nocturnos o de mayor cantidad de personal de la supervisión, serán deducidas de los pagos a cuenta, del pago final o en la liquidación final, o si fuese necesario se cobrará del monto resultante de la ejecución de las garantías de fiel cumplimiento, de haberse presentado.</w:t>
      </w:r>
    </w:p>
    <w:p w:rsidR="006E0F14" w:rsidRPr="006723C1" w:rsidRDefault="006E0F14" w:rsidP="007247CA">
      <w:pPr>
        <w:pStyle w:val="Sangradetextonormal"/>
        <w:spacing w:before="40" w:after="40"/>
        <w:ind w:left="567"/>
        <w:jc w:val="both"/>
        <w:rPr>
          <w:rFonts w:ascii="Arial" w:hAnsi="Arial" w:cs="Arial"/>
          <w:color w:val="000000" w:themeColor="text1"/>
          <w:sz w:val="22"/>
          <w:szCs w:val="22"/>
        </w:rPr>
      </w:pPr>
      <w:r w:rsidRPr="006723C1">
        <w:rPr>
          <w:rFonts w:ascii="Arial" w:hAnsi="Arial" w:cs="Arial"/>
          <w:color w:val="000000" w:themeColor="text1"/>
          <w:sz w:val="22"/>
          <w:szCs w:val="22"/>
          <w:u w:val="single"/>
        </w:rPr>
        <w:t>NOTA:</w:t>
      </w:r>
      <w:r w:rsidRPr="006723C1">
        <w:rPr>
          <w:rFonts w:ascii="Arial" w:hAnsi="Arial" w:cs="Arial"/>
          <w:color w:val="000000" w:themeColor="text1"/>
          <w:sz w:val="22"/>
          <w:szCs w:val="22"/>
        </w:rPr>
        <w:t xml:space="preserve"> Lo indicado anteriormente no exime al usuario de exigir otras condiciones para la buena ejecución del servicio, tales como garantías, seguros y otros.</w:t>
      </w:r>
    </w:p>
    <w:p w:rsidR="007247CA" w:rsidRPr="006723C1" w:rsidRDefault="00884BED" w:rsidP="0080571A">
      <w:pPr>
        <w:numPr>
          <w:ilvl w:val="0"/>
          <w:numId w:val="1"/>
        </w:numPr>
        <w:tabs>
          <w:tab w:val="clear" w:pos="360"/>
          <w:tab w:val="num" w:pos="567"/>
        </w:tabs>
        <w:spacing w:before="240" w:after="120"/>
        <w:ind w:left="567" w:hanging="567"/>
        <w:rPr>
          <w:rFonts w:ascii="Arial" w:hAnsi="Arial" w:cs="Arial"/>
          <w:b/>
          <w:sz w:val="22"/>
          <w:szCs w:val="22"/>
          <w:u w:val="single"/>
        </w:rPr>
      </w:pPr>
      <w:r w:rsidRPr="006723C1">
        <w:rPr>
          <w:rFonts w:ascii="Arial" w:hAnsi="Arial" w:cs="Arial"/>
          <w:b/>
          <w:sz w:val="22"/>
          <w:szCs w:val="22"/>
          <w:u w:val="single"/>
        </w:rPr>
        <w:t xml:space="preserve">FACILIDADES, </w:t>
      </w:r>
      <w:r w:rsidR="007247CA" w:rsidRPr="006723C1">
        <w:rPr>
          <w:rFonts w:ascii="Arial" w:hAnsi="Arial" w:cs="Arial"/>
          <w:b/>
          <w:sz w:val="22"/>
          <w:szCs w:val="22"/>
          <w:u w:val="single"/>
        </w:rPr>
        <w:t>OBLIGACIONES Y</w:t>
      </w:r>
      <w:r w:rsidRPr="006723C1">
        <w:rPr>
          <w:rFonts w:ascii="Arial" w:hAnsi="Arial" w:cs="Arial"/>
          <w:b/>
          <w:sz w:val="22"/>
          <w:szCs w:val="22"/>
          <w:u w:val="single"/>
        </w:rPr>
        <w:t>/O</w:t>
      </w:r>
      <w:r w:rsidR="007247CA" w:rsidRPr="006723C1">
        <w:rPr>
          <w:rFonts w:ascii="Arial" w:hAnsi="Arial" w:cs="Arial"/>
          <w:b/>
          <w:sz w:val="22"/>
          <w:szCs w:val="22"/>
          <w:u w:val="single"/>
        </w:rPr>
        <w:t xml:space="preserve"> RESPONSABILIDADES DE PETROPERÚ</w:t>
      </w:r>
      <w:r w:rsidRPr="006723C1">
        <w:rPr>
          <w:rFonts w:ascii="Arial" w:hAnsi="Arial" w:cs="Arial"/>
          <w:b/>
          <w:sz w:val="22"/>
          <w:szCs w:val="22"/>
          <w:u w:val="single"/>
        </w:rPr>
        <w:t xml:space="preserve"> </w:t>
      </w:r>
    </w:p>
    <w:p w:rsidR="006723C1" w:rsidRDefault="006723C1" w:rsidP="00EA65E4">
      <w:pPr>
        <w:pStyle w:val="Prrafodelista"/>
        <w:numPr>
          <w:ilvl w:val="0"/>
          <w:numId w:val="10"/>
        </w:numPr>
        <w:spacing w:before="40" w:after="40"/>
        <w:jc w:val="both"/>
        <w:rPr>
          <w:rFonts w:ascii="Arial" w:hAnsi="Arial" w:cs="Arial"/>
          <w:sz w:val="22"/>
          <w:szCs w:val="22"/>
        </w:rPr>
      </w:pPr>
      <w:r w:rsidRPr="006723C1">
        <w:rPr>
          <w:rFonts w:ascii="Arial" w:hAnsi="Arial" w:cs="Arial"/>
          <w:sz w:val="22"/>
          <w:szCs w:val="22"/>
        </w:rPr>
        <w:t>Nombrar un supervisor y/o administrador para coordinar, supervisar los trabajos.</w:t>
      </w:r>
    </w:p>
    <w:p w:rsidR="006723C1" w:rsidRPr="006723C1" w:rsidRDefault="006723C1" w:rsidP="00EA65E4">
      <w:pPr>
        <w:pStyle w:val="Prrafodelista"/>
        <w:numPr>
          <w:ilvl w:val="0"/>
          <w:numId w:val="10"/>
        </w:numPr>
        <w:spacing w:before="40" w:after="40"/>
        <w:jc w:val="both"/>
        <w:rPr>
          <w:rFonts w:ascii="Arial" w:hAnsi="Arial" w:cs="Arial"/>
          <w:sz w:val="22"/>
          <w:szCs w:val="22"/>
        </w:rPr>
      </w:pPr>
      <w:r w:rsidRPr="006723C1">
        <w:rPr>
          <w:rFonts w:ascii="Arial" w:hAnsi="Arial" w:cs="Arial"/>
          <w:sz w:val="22"/>
          <w:szCs w:val="22"/>
        </w:rPr>
        <w:t xml:space="preserve">Facilitará y coordinará el ingreso de equipos del CONTRATISTA, necesarios para la </w:t>
      </w:r>
      <w:r w:rsidR="004E5741">
        <w:rPr>
          <w:rFonts w:ascii="Arial" w:hAnsi="Arial" w:cs="Arial"/>
          <w:sz w:val="22"/>
          <w:szCs w:val="22"/>
        </w:rPr>
        <w:t>ejecución de obra</w:t>
      </w:r>
      <w:r w:rsidRPr="006723C1">
        <w:rPr>
          <w:rFonts w:ascii="Arial" w:hAnsi="Arial" w:cs="Arial"/>
          <w:sz w:val="22"/>
          <w:szCs w:val="22"/>
        </w:rPr>
        <w:t>.</w:t>
      </w:r>
    </w:p>
    <w:p w:rsidR="006723C1" w:rsidRPr="006723C1" w:rsidRDefault="006723C1" w:rsidP="00EA65E4">
      <w:pPr>
        <w:pStyle w:val="Prrafodelista"/>
        <w:numPr>
          <w:ilvl w:val="0"/>
          <w:numId w:val="10"/>
        </w:numPr>
        <w:spacing w:before="40" w:after="40"/>
        <w:jc w:val="both"/>
        <w:rPr>
          <w:rFonts w:ascii="Arial" w:hAnsi="Arial" w:cs="Arial"/>
          <w:sz w:val="22"/>
          <w:szCs w:val="22"/>
        </w:rPr>
      </w:pPr>
      <w:r w:rsidRPr="006723C1">
        <w:rPr>
          <w:rFonts w:ascii="Arial" w:hAnsi="Arial" w:cs="Arial"/>
          <w:sz w:val="22"/>
          <w:szCs w:val="22"/>
        </w:rPr>
        <w:t xml:space="preserve">Facilitará toda la información existente para la buena ejecución </w:t>
      </w:r>
      <w:r w:rsidR="004E5741">
        <w:rPr>
          <w:rFonts w:ascii="Arial" w:hAnsi="Arial" w:cs="Arial"/>
          <w:sz w:val="22"/>
          <w:szCs w:val="22"/>
        </w:rPr>
        <w:t>de obra</w:t>
      </w:r>
      <w:r w:rsidRPr="006723C1">
        <w:rPr>
          <w:rFonts w:ascii="Arial" w:hAnsi="Arial" w:cs="Arial"/>
          <w:sz w:val="22"/>
          <w:szCs w:val="22"/>
        </w:rPr>
        <w:t>.</w:t>
      </w:r>
    </w:p>
    <w:p w:rsidR="006723C1" w:rsidRPr="006723C1" w:rsidRDefault="006723C1" w:rsidP="00EA65E4">
      <w:pPr>
        <w:pStyle w:val="Prrafodelista"/>
        <w:numPr>
          <w:ilvl w:val="0"/>
          <w:numId w:val="10"/>
        </w:numPr>
        <w:spacing w:before="40" w:after="40"/>
        <w:jc w:val="both"/>
        <w:rPr>
          <w:rFonts w:ascii="Arial" w:hAnsi="Arial" w:cs="Arial"/>
          <w:sz w:val="22"/>
          <w:szCs w:val="22"/>
        </w:rPr>
      </w:pPr>
      <w:r w:rsidRPr="006723C1">
        <w:rPr>
          <w:rFonts w:ascii="Arial" w:hAnsi="Arial" w:cs="Arial"/>
          <w:sz w:val="22"/>
          <w:szCs w:val="22"/>
        </w:rPr>
        <w:t>Facilitará y coordinará el ingreso de equipos de cómputo del contratista, necesarios para realizar el servicio, para lo cual el contratista deberá cursar una carta, con dos días de anticipación, al administrador del servicio, por parte de PETROPERU S.A., en la cual indique la relación de equipos a ingresar, consignando en la misma, la marca, modelo y el número de serie.</w:t>
      </w:r>
    </w:p>
    <w:p w:rsidR="006723C1" w:rsidRDefault="006723C1" w:rsidP="00EA65E4">
      <w:pPr>
        <w:pStyle w:val="Prrafodelista"/>
        <w:numPr>
          <w:ilvl w:val="0"/>
          <w:numId w:val="10"/>
        </w:numPr>
        <w:spacing w:before="40" w:after="40"/>
        <w:jc w:val="both"/>
        <w:rPr>
          <w:rFonts w:ascii="Arial" w:hAnsi="Arial" w:cs="Arial"/>
          <w:sz w:val="22"/>
          <w:szCs w:val="22"/>
        </w:rPr>
      </w:pPr>
      <w:r w:rsidRPr="006723C1">
        <w:rPr>
          <w:rFonts w:ascii="Arial" w:hAnsi="Arial" w:cs="Arial"/>
          <w:sz w:val="22"/>
          <w:szCs w:val="22"/>
        </w:rPr>
        <w:t xml:space="preserve">Coordinar y supervisar los trabajos y requerimientos del personal contratista. </w:t>
      </w:r>
    </w:p>
    <w:p w:rsidR="0080571A" w:rsidRDefault="007E0709" w:rsidP="00EA65E4">
      <w:pPr>
        <w:pStyle w:val="Prrafodelista"/>
        <w:numPr>
          <w:ilvl w:val="0"/>
          <w:numId w:val="10"/>
        </w:numPr>
        <w:spacing w:before="40" w:after="40"/>
        <w:jc w:val="both"/>
        <w:rPr>
          <w:rFonts w:ascii="Arial" w:hAnsi="Arial" w:cs="Arial"/>
          <w:sz w:val="22"/>
          <w:szCs w:val="22"/>
        </w:rPr>
      </w:pPr>
      <w:r>
        <w:rPr>
          <w:rFonts w:ascii="Arial" w:hAnsi="Arial" w:cs="Arial"/>
          <w:sz w:val="22"/>
          <w:szCs w:val="22"/>
        </w:rPr>
        <w:lastRenderedPageBreak/>
        <w:t>Entregar al inicio de los trabajos</w:t>
      </w:r>
      <w:r w:rsidR="0080571A">
        <w:rPr>
          <w:rFonts w:ascii="Arial" w:hAnsi="Arial" w:cs="Arial"/>
          <w:sz w:val="22"/>
          <w:szCs w:val="22"/>
        </w:rPr>
        <w:t xml:space="preserve"> el </w:t>
      </w:r>
      <w:r w:rsidR="0080571A" w:rsidRPr="006723C1">
        <w:rPr>
          <w:rFonts w:ascii="Arial" w:hAnsi="Arial" w:cs="Arial"/>
          <w:b/>
          <w:sz w:val="22"/>
          <w:szCs w:val="22"/>
        </w:rPr>
        <w:t>Manual Corporativo de Seguridad, Salud y Protección Ambiental para Contratistas</w:t>
      </w:r>
      <w:r w:rsidR="0080571A">
        <w:rPr>
          <w:rFonts w:ascii="Arial" w:hAnsi="Arial" w:cs="Arial"/>
          <w:b/>
          <w:sz w:val="22"/>
          <w:szCs w:val="22"/>
        </w:rPr>
        <w:t xml:space="preserve"> </w:t>
      </w:r>
      <w:r w:rsidR="0080571A">
        <w:rPr>
          <w:rFonts w:ascii="Arial" w:hAnsi="Arial" w:cs="Arial"/>
          <w:sz w:val="22"/>
          <w:szCs w:val="22"/>
        </w:rPr>
        <w:t>al CONTRATISTA para su cumplimiento.</w:t>
      </w:r>
    </w:p>
    <w:p w:rsidR="007247CA" w:rsidRPr="006723C1" w:rsidRDefault="007247CA" w:rsidP="006D2508">
      <w:pPr>
        <w:numPr>
          <w:ilvl w:val="0"/>
          <w:numId w:val="1"/>
        </w:numPr>
        <w:tabs>
          <w:tab w:val="clear" w:pos="360"/>
          <w:tab w:val="num" w:pos="567"/>
        </w:tabs>
        <w:spacing w:before="120" w:after="120"/>
        <w:ind w:left="567" w:hanging="567"/>
        <w:jc w:val="both"/>
        <w:rPr>
          <w:rFonts w:ascii="Arial" w:hAnsi="Arial" w:cs="Arial"/>
          <w:b/>
          <w:sz w:val="22"/>
          <w:szCs w:val="22"/>
          <w:u w:val="single"/>
        </w:rPr>
      </w:pPr>
      <w:r w:rsidRPr="006723C1">
        <w:rPr>
          <w:rFonts w:ascii="Arial" w:hAnsi="Arial" w:cs="Arial"/>
          <w:b/>
          <w:sz w:val="22"/>
          <w:szCs w:val="22"/>
          <w:u w:val="single"/>
        </w:rPr>
        <w:t>CAUSALES DE RESOLUCIÓN DE ORDEN DE TRABAJO A TERCEROS (OTT).</w:t>
      </w:r>
    </w:p>
    <w:p w:rsidR="007247CA" w:rsidRPr="006723C1" w:rsidRDefault="007247CA" w:rsidP="00C7772B">
      <w:pPr>
        <w:pStyle w:val="Sangradetextonormal"/>
        <w:tabs>
          <w:tab w:val="left" w:pos="1134"/>
        </w:tabs>
        <w:spacing w:before="40" w:after="40"/>
        <w:ind w:left="567" w:right="-2"/>
        <w:jc w:val="both"/>
        <w:rPr>
          <w:rFonts w:ascii="Arial" w:hAnsi="Arial" w:cs="Arial"/>
          <w:sz w:val="22"/>
          <w:szCs w:val="22"/>
        </w:rPr>
      </w:pPr>
      <w:r w:rsidRPr="006723C1">
        <w:rPr>
          <w:rFonts w:ascii="Arial" w:hAnsi="Arial" w:cs="Arial"/>
          <w:sz w:val="22"/>
          <w:szCs w:val="22"/>
        </w:rPr>
        <w:t>La Orden de Trabajo a Terceros podrá ser resuelto de conformidad con lo indicado en el numeral 18.6 del Reglamento de Adquisiciones y Contrataciones de PETROPERÚ.</w:t>
      </w:r>
    </w:p>
    <w:p w:rsidR="004C5DF1" w:rsidRPr="006723C1" w:rsidRDefault="00A60141" w:rsidP="006D2508">
      <w:pPr>
        <w:numPr>
          <w:ilvl w:val="0"/>
          <w:numId w:val="1"/>
        </w:numPr>
        <w:tabs>
          <w:tab w:val="clear" w:pos="360"/>
          <w:tab w:val="num" w:pos="567"/>
        </w:tabs>
        <w:spacing w:before="120" w:after="120"/>
        <w:ind w:left="567" w:hanging="567"/>
        <w:jc w:val="both"/>
        <w:rPr>
          <w:rFonts w:ascii="Arial" w:hAnsi="Arial" w:cs="Arial"/>
          <w:b/>
          <w:sz w:val="22"/>
          <w:szCs w:val="22"/>
          <w:u w:val="single"/>
        </w:rPr>
      </w:pPr>
      <w:r w:rsidRPr="006723C1">
        <w:rPr>
          <w:rFonts w:ascii="Arial" w:hAnsi="Arial" w:cs="Arial"/>
          <w:b/>
          <w:sz w:val="22"/>
          <w:szCs w:val="22"/>
          <w:u w:val="single"/>
        </w:rPr>
        <w:t>SEGURIDAD Y PROTECCIÓN DEL AMBIENTE</w:t>
      </w:r>
    </w:p>
    <w:p w:rsidR="006723C1" w:rsidRPr="006723C1" w:rsidRDefault="006723C1" w:rsidP="006723C1">
      <w:pPr>
        <w:pStyle w:val="Sangradetextonormal"/>
        <w:spacing w:before="40" w:after="40"/>
        <w:ind w:left="567"/>
        <w:jc w:val="both"/>
        <w:rPr>
          <w:rFonts w:ascii="Arial" w:hAnsi="Arial" w:cs="Arial"/>
          <w:color w:val="auto"/>
          <w:sz w:val="22"/>
          <w:szCs w:val="22"/>
        </w:rPr>
      </w:pPr>
      <w:r w:rsidRPr="006723C1">
        <w:rPr>
          <w:rFonts w:ascii="Arial" w:hAnsi="Arial" w:cs="Arial"/>
          <w:color w:val="000000" w:themeColor="text1"/>
          <w:sz w:val="22"/>
          <w:szCs w:val="22"/>
        </w:rPr>
        <w:t xml:space="preserve">El Contratista deberá cumplir con lo establecido en el Manual Corporativo de Seguridad indicado en el </w:t>
      </w:r>
      <w:r w:rsidRPr="006723C1">
        <w:rPr>
          <w:rFonts w:ascii="Arial" w:hAnsi="Arial" w:cs="Arial"/>
          <w:b/>
          <w:color w:val="auto"/>
          <w:sz w:val="22"/>
          <w:szCs w:val="22"/>
        </w:rPr>
        <w:t>“Manual Corporativo de Seguridad, Salud y Protección Ambiental para Contratistas”.</w:t>
      </w:r>
    </w:p>
    <w:p w:rsidR="006723C1" w:rsidRPr="006723C1" w:rsidRDefault="006723C1" w:rsidP="006723C1">
      <w:pPr>
        <w:pStyle w:val="Textoindependiente22"/>
        <w:spacing w:before="120"/>
        <w:ind w:left="567"/>
        <w:rPr>
          <w:rFonts w:cs="Arial"/>
          <w:sz w:val="22"/>
          <w:szCs w:val="22"/>
        </w:rPr>
      </w:pPr>
      <w:r w:rsidRPr="006723C1">
        <w:rPr>
          <w:rFonts w:cs="Arial"/>
          <w:sz w:val="22"/>
          <w:szCs w:val="22"/>
        </w:rPr>
        <w:t>Para la tramitación de la autorización de ingreso el Contratista deberá presentar la siguiente documentación para cada uno del personal:</w:t>
      </w:r>
    </w:p>
    <w:p w:rsidR="006723C1" w:rsidRPr="006723C1" w:rsidRDefault="006723C1" w:rsidP="00EA65E4">
      <w:pPr>
        <w:pStyle w:val="Textoindependiente22"/>
        <w:numPr>
          <w:ilvl w:val="0"/>
          <w:numId w:val="13"/>
        </w:numPr>
        <w:spacing w:before="120"/>
        <w:rPr>
          <w:rFonts w:cs="Arial"/>
          <w:sz w:val="22"/>
          <w:szCs w:val="22"/>
        </w:rPr>
      </w:pPr>
      <w:r w:rsidRPr="006723C1">
        <w:rPr>
          <w:rFonts w:cs="Arial"/>
          <w:sz w:val="22"/>
          <w:szCs w:val="22"/>
        </w:rPr>
        <w:t>Fotocopia del Documento de Identidad de cada trabajador.</w:t>
      </w:r>
    </w:p>
    <w:p w:rsidR="006723C1" w:rsidRPr="006723C1" w:rsidRDefault="006723C1" w:rsidP="00EA65E4">
      <w:pPr>
        <w:pStyle w:val="Textoindependiente22"/>
        <w:numPr>
          <w:ilvl w:val="0"/>
          <w:numId w:val="13"/>
        </w:numPr>
        <w:spacing w:before="120"/>
        <w:rPr>
          <w:rFonts w:cs="Arial"/>
          <w:sz w:val="22"/>
          <w:szCs w:val="22"/>
        </w:rPr>
      </w:pPr>
      <w:r w:rsidRPr="006723C1">
        <w:rPr>
          <w:rFonts w:cs="Arial"/>
          <w:sz w:val="22"/>
          <w:szCs w:val="22"/>
        </w:rPr>
        <w:t>Certificado Policial actualizado.</w:t>
      </w:r>
    </w:p>
    <w:p w:rsidR="006723C1" w:rsidRPr="006723C1" w:rsidRDefault="006723C1" w:rsidP="00EA65E4">
      <w:pPr>
        <w:pStyle w:val="Textoindependiente22"/>
        <w:numPr>
          <w:ilvl w:val="0"/>
          <w:numId w:val="13"/>
        </w:numPr>
        <w:spacing w:before="120"/>
        <w:rPr>
          <w:rFonts w:cs="Arial"/>
          <w:sz w:val="22"/>
          <w:szCs w:val="22"/>
        </w:rPr>
      </w:pPr>
      <w:r w:rsidRPr="006723C1">
        <w:rPr>
          <w:rFonts w:cs="Arial"/>
          <w:sz w:val="22"/>
          <w:szCs w:val="22"/>
        </w:rPr>
        <w:t>Declaración Jurada de no registrar Antecedentes Penales. (Formato Proporcionado por JASS)</w:t>
      </w:r>
    </w:p>
    <w:p w:rsidR="006723C1" w:rsidRPr="006723C1" w:rsidRDefault="006723C1" w:rsidP="00EA65E4">
      <w:pPr>
        <w:pStyle w:val="Textoindependiente22"/>
        <w:numPr>
          <w:ilvl w:val="0"/>
          <w:numId w:val="13"/>
        </w:numPr>
        <w:spacing w:before="120"/>
        <w:rPr>
          <w:rFonts w:cs="Arial"/>
          <w:sz w:val="22"/>
          <w:szCs w:val="22"/>
        </w:rPr>
      </w:pPr>
      <w:r w:rsidRPr="006723C1">
        <w:rPr>
          <w:rFonts w:cs="Arial"/>
          <w:sz w:val="22"/>
          <w:szCs w:val="22"/>
        </w:rPr>
        <w:t>Pólizas de Seguro: ESSALUD y/o Particular (SCTR, Salud y Pensión).</w:t>
      </w:r>
    </w:p>
    <w:p w:rsidR="006723C1" w:rsidRPr="006723C1" w:rsidRDefault="006723C1" w:rsidP="00EA65E4">
      <w:pPr>
        <w:pStyle w:val="Textoindependiente22"/>
        <w:numPr>
          <w:ilvl w:val="0"/>
          <w:numId w:val="13"/>
        </w:numPr>
        <w:spacing w:before="120"/>
        <w:rPr>
          <w:rFonts w:cs="Arial"/>
          <w:sz w:val="22"/>
          <w:szCs w:val="22"/>
        </w:rPr>
      </w:pPr>
      <w:r w:rsidRPr="006723C1">
        <w:rPr>
          <w:rFonts w:cs="Arial"/>
          <w:sz w:val="22"/>
          <w:szCs w:val="22"/>
        </w:rPr>
        <w:t>Certificado Médico trabajador del contratista:</w:t>
      </w:r>
    </w:p>
    <w:p w:rsidR="006723C1" w:rsidRPr="006723C1" w:rsidRDefault="006723C1" w:rsidP="006723C1">
      <w:pPr>
        <w:pStyle w:val="Textoindependiente22"/>
        <w:spacing w:before="120"/>
        <w:ind w:left="567"/>
        <w:rPr>
          <w:rFonts w:cs="Arial"/>
          <w:sz w:val="22"/>
          <w:szCs w:val="22"/>
        </w:rPr>
      </w:pPr>
      <w:r w:rsidRPr="006723C1">
        <w:rPr>
          <w:rFonts w:cs="Arial"/>
          <w:sz w:val="22"/>
          <w:szCs w:val="22"/>
        </w:rPr>
        <w:t>De acuerdo a lo indicado en el punto 13 de las Condiciones Mínimas de Seguridad en el Trabajo y Protección Ambiental en la Contratación de Obras, Servicios y Adquisiciones en Refinería Talara, establece que los Certificados Médicos deben contar con los siguientes perfiles:</w:t>
      </w:r>
    </w:p>
    <w:tbl>
      <w:tblPr>
        <w:tblpPr w:leftFromText="141" w:rightFromText="141" w:vertAnchor="text" w:horzAnchor="margin" w:tblpXSpec="center" w:tblpY="149"/>
        <w:tblW w:w="8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1"/>
        <w:gridCol w:w="3969"/>
      </w:tblGrid>
      <w:tr w:rsidR="006723C1" w:rsidRPr="006723C1" w:rsidTr="006723C1">
        <w:trPr>
          <w:trHeight w:val="464"/>
        </w:trPr>
        <w:tc>
          <w:tcPr>
            <w:tcW w:w="4531" w:type="dxa"/>
            <w:tcBorders>
              <w:top w:val="single" w:sz="4" w:space="0" w:color="auto"/>
              <w:left w:val="single" w:sz="4" w:space="0" w:color="auto"/>
              <w:bottom w:val="single" w:sz="4" w:space="0" w:color="auto"/>
              <w:right w:val="single" w:sz="4" w:space="0" w:color="auto"/>
            </w:tcBorders>
            <w:vAlign w:val="center"/>
            <w:hideMark/>
          </w:tcPr>
          <w:p w:rsidR="006723C1" w:rsidRPr="006723C1" w:rsidRDefault="006723C1" w:rsidP="00E912EF">
            <w:pPr>
              <w:jc w:val="center"/>
              <w:rPr>
                <w:rFonts w:ascii="Arial" w:hAnsi="Arial" w:cs="Arial"/>
                <w:sz w:val="18"/>
                <w:szCs w:val="18"/>
              </w:rPr>
            </w:pPr>
            <w:r w:rsidRPr="006723C1">
              <w:rPr>
                <w:rFonts w:ascii="Arial" w:hAnsi="Arial" w:cs="Arial"/>
                <w:sz w:val="18"/>
                <w:szCs w:val="18"/>
              </w:rPr>
              <w:t>Perfil Médico Pre Ocupacional a Personas Menores de 40 años</w:t>
            </w:r>
          </w:p>
        </w:tc>
        <w:tc>
          <w:tcPr>
            <w:tcW w:w="3969" w:type="dxa"/>
            <w:tcBorders>
              <w:top w:val="single" w:sz="4" w:space="0" w:color="auto"/>
              <w:left w:val="single" w:sz="4" w:space="0" w:color="auto"/>
              <w:bottom w:val="single" w:sz="4" w:space="0" w:color="auto"/>
              <w:right w:val="single" w:sz="4" w:space="0" w:color="auto"/>
            </w:tcBorders>
            <w:vAlign w:val="center"/>
            <w:hideMark/>
          </w:tcPr>
          <w:p w:rsidR="006723C1" w:rsidRPr="006723C1" w:rsidRDefault="006723C1" w:rsidP="00E912EF">
            <w:pPr>
              <w:jc w:val="center"/>
              <w:rPr>
                <w:rFonts w:ascii="Arial" w:hAnsi="Arial" w:cs="Arial"/>
                <w:sz w:val="18"/>
                <w:szCs w:val="18"/>
              </w:rPr>
            </w:pPr>
            <w:r w:rsidRPr="006723C1">
              <w:rPr>
                <w:rFonts w:ascii="Arial" w:hAnsi="Arial" w:cs="Arial"/>
                <w:sz w:val="18"/>
                <w:szCs w:val="18"/>
              </w:rPr>
              <w:t>Para Personas Mayores de 40 años.</w:t>
            </w:r>
          </w:p>
          <w:p w:rsidR="006723C1" w:rsidRPr="006723C1" w:rsidRDefault="006723C1" w:rsidP="00E912EF">
            <w:pPr>
              <w:jc w:val="center"/>
              <w:rPr>
                <w:rFonts w:ascii="Arial" w:hAnsi="Arial" w:cs="Arial"/>
                <w:sz w:val="18"/>
                <w:szCs w:val="18"/>
              </w:rPr>
            </w:pPr>
            <w:r w:rsidRPr="006723C1">
              <w:rPr>
                <w:rFonts w:ascii="Arial" w:hAnsi="Arial" w:cs="Arial"/>
                <w:sz w:val="18"/>
                <w:szCs w:val="18"/>
              </w:rPr>
              <w:t>Al perfil del Examen Médico Pre Ocupacional a Personas Menores de 40 años, se adiciona:</w:t>
            </w:r>
          </w:p>
        </w:tc>
      </w:tr>
      <w:tr w:rsidR="006723C1" w:rsidRPr="006723C1" w:rsidTr="006723C1">
        <w:trPr>
          <w:trHeight w:val="148"/>
        </w:trPr>
        <w:tc>
          <w:tcPr>
            <w:tcW w:w="4531" w:type="dxa"/>
            <w:tcBorders>
              <w:top w:val="single" w:sz="4" w:space="0" w:color="auto"/>
              <w:left w:val="single" w:sz="4" w:space="0" w:color="auto"/>
              <w:bottom w:val="single" w:sz="4" w:space="0" w:color="auto"/>
              <w:right w:val="single" w:sz="4" w:space="0" w:color="auto"/>
            </w:tcBorders>
            <w:vAlign w:val="center"/>
            <w:hideMark/>
          </w:tcPr>
          <w:p w:rsidR="006723C1" w:rsidRPr="006723C1" w:rsidRDefault="006723C1" w:rsidP="00E912EF">
            <w:pPr>
              <w:rPr>
                <w:rFonts w:ascii="Arial" w:hAnsi="Arial" w:cs="Arial"/>
                <w:b/>
                <w:sz w:val="18"/>
                <w:szCs w:val="18"/>
              </w:rPr>
            </w:pPr>
            <w:r w:rsidRPr="006723C1">
              <w:rPr>
                <w:rFonts w:ascii="Arial" w:hAnsi="Arial" w:cs="Arial"/>
                <w:b/>
                <w:sz w:val="18"/>
                <w:szCs w:val="18"/>
              </w:rPr>
              <w:t>Exámenes de Laboratorio</w:t>
            </w:r>
          </w:p>
        </w:tc>
        <w:tc>
          <w:tcPr>
            <w:tcW w:w="3969" w:type="dxa"/>
            <w:tcBorders>
              <w:top w:val="single" w:sz="4" w:space="0" w:color="auto"/>
              <w:left w:val="single" w:sz="4" w:space="0" w:color="auto"/>
              <w:bottom w:val="single" w:sz="4" w:space="0" w:color="auto"/>
              <w:right w:val="single" w:sz="4" w:space="0" w:color="auto"/>
            </w:tcBorders>
            <w:vAlign w:val="center"/>
          </w:tcPr>
          <w:p w:rsidR="006723C1" w:rsidRPr="006723C1" w:rsidRDefault="006723C1" w:rsidP="00E912EF">
            <w:pPr>
              <w:rPr>
                <w:rFonts w:ascii="Arial" w:hAnsi="Arial" w:cs="Arial"/>
                <w:sz w:val="18"/>
                <w:szCs w:val="18"/>
              </w:rPr>
            </w:pPr>
          </w:p>
        </w:tc>
      </w:tr>
      <w:tr w:rsidR="006723C1" w:rsidRPr="006723C1" w:rsidTr="006723C1">
        <w:trPr>
          <w:trHeight w:val="1266"/>
        </w:trPr>
        <w:tc>
          <w:tcPr>
            <w:tcW w:w="4531" w:type="dxa"/>
            <w:tcBorders>
              <w:top w:val="single" w:sz="4" w:space="0" w:color="auto"/>
              <w:left w:val="single" w:sz="4" w:space="0" w:color="auto"/>
              <w:bottom w:val="single" w:sz="4" w:space="0" w:color="auto"/>
              <w:right w:val="single" w:sz="4" w:space="0" w:color="auto"/>
            </w:tcBorders>
            <w:vAlign w:val="center"/>
            <w:hideMark/>
          </w:tcPr>
          <w:p w:rsidR="006723C1" w:rsidRPr="006723C1" w:rsidRDefault="006723C1" w:rsidP="00EA65E4">
            <w:pPr>
              <w:numPr>
                <w:ilvl w:val="0"/>
                <w:numId w:val="11"/>
              </w:numPr>
              <w:ind w:left="425"/>
              <w:jc w:val="both"/>
              <w:rPr>
                <w:rFonts w:ascii="Arial" w:hAnsi="Arial" w:cs="Arial"/>
                <w:sz w:val="18"/>
                <w:szCs w:val="18"/>
              </w:rPr>
            </w:pPr>
            <w:r w:rsidRPr="006723C1">
              <w:rPr>
                <w:rFonts w:ascii="Arial" w:hAnsi="Arial" w:cs="Arial"/>
                <w:sz w:val="18"/>
                <w:szCs w:val="18"/>
              </w:rPr>
              <w:t>Examen de hemoglobina y hematocrito.</w:t>
            </w:r>
          </w:p>
          <w:p w:rsidR="006723C1" w:rsidRPr="006723C1" w:rsidRDefault="006723C1" w:rsidP="00EA65E4">
            <w:pPr>
              <w:numPr>
                <w:ilvl w:val="0"/>
                <w:numId w:val="11"/>
              </w:numPr>
              <w:ind w:left="425"/>
              <w:jc w:val="both"/>
              <w:rPr>
                <w:rFonts w:ascii="Arial" w:hAnsi="Arial" w:cs="Arial"/>
                <w:sz w:val="18"/>
                <w:szCs w:val="18"/>
              </w:rPr>
            </w:pPr>
            <w:r w:rsidRPr="006723C1">
              <w:rPr>
                <w:rFonts w:ascii="Arial" w:hAnsi="Arial" w:cs="Arial"/>
                <w:sz w:val="18"/>
                <w:szCs w:val="18"/>
              </w:rPr>
              <w:t>Examen completo de orina.</w:t>
            </w:r>
          </w:p>
          <w:p w:rsidR="006723C1" w:rsidRPr="006723C1" w:rsidRDefault="006723C1" w:rsidP="00EA65E4">
            <w:pPr>
              <w:numPr>
                <w:ilvl w:val="0"/>
                <w:numId w:val="11"/>
              </w:numPr>
              <w:ind w:left="425"/>
              <w:jc w:val="both"/>
              <w:rPr>
                <w:rFonts w:ascii="Arial" w:hAnsi="Arial" w:cs="Arial"/>
                <w:sz w:val="18"/>
                <w:szCs w:val="18"/>
              </w:rPr>
            </w:pPr>
            <w:r w:rsidRPr="006723C1">
              <w:rPr>
                <w:rFonts w:ascii="Arial" w:hAnsi="Arial" w:cs="Arial"/>
                <w:sz w:val="18"/>
                <w:szCs w:val="18"/>
              </w:rPr>
              <w:t>Dosaje de glucosa.</w:t>
            </w:r>
          </w:p>
          <w:p w:rsidR="006723C1" w:rsidRPr="006723C1" w:rsidRDefault="006723C1" w:rsidP="00EA65E4">
            <w:pPr>
              <w:numPr>
                <w:ilvl w:val="0"/>
                <w:numId w:val="11"/>
              </w:numPr>
              <w:ind w:left="425"/>
              <w:jc w:val="both"/>
              <w:rPr>
                <w:rFonts w:ascii="Arial" w:hAnsi="Arial" w:cs="Arial"/>
                <w:sz w:val="18"/>
                <w:szCs w:val="18"/>
              </w:rPr>
            </w:pPr>
            <w:r w:rsidRPr="006723C1">
              <w:rPr>
                <w:rFonts w:ascii="Arial" w:hAnsi="Arial" w:cs="Arial"/>
                <w:sz w:val="18"/>
                <w:szCs w:val="18"/>
              </w:rPr>
              <w:t>Dosaje de creatinina.</w:t>
            </w:r>
          </w:p>
          <w:p w:rsidR="006723C1" w:rsidRPr="006723C1" w:rsidRDefault="006723C1" w:rsidP="00EA65E4">
            <w:pPr>
              <w:numPr>
                <w:ilvl w:val="0"/>
                <w:numId w:val="11"/>
              </w:numPr>
              <w:ind w:left="425"/>
              <w:jc w:val="both"/>
              <w:rPr>
                <w:rFonts w:ascii="Arial" w:hAnsi="Arial" w:cs="Arial"/>
                <w:sz w:val="18"/>
                <w:szCs w:val="18"/>
              </w:rPr>
            </w:pPr>
            <w:r w:rsidRPr="006723C1">
              <w:rPr>
                <w:rFonts w:ascii="Arial" w:hAnsi="Arial" w:cs="Arial"/>
                <w:sz w:val="18"/>
                <w:szCs w:val="18"/>
              </w:rPr>
              <w:t>Examen de colesterol total.</w:t>
            </w:r>
          </w:p>
          <w:p w:rsidR="006723C1" w:rsidRPr="006723C1" w:rsidRDefault="006723C1" w:rsidP="00EA65E4">
            <w:pPr>
              <w:numPr>
                <w:ilvl w:val="0"/>
                <w:numId w:val="11"/>
              </w:numPr>
              <w:ind w:left="425"/>
              <w:jc w:val="both"/>
              <w:rPr>
                <w:rFonts w:ascii="Arial" w:hAnsi="Arial" w:cs="Arial"/>
                <w:sz w:val="18"/>
                <w:szCs w:val="18"/>
              </w:rPr>
            </w:pPr>
            <w:r w:rsidRPr="006723C1">
              <w:rPr>
                <w:rFonts w:ascii="Arial" w:hAnsi="Arial" w:cs="Arial"/>
                <w:sz w:val="18"/>
                <w:szCs w:val="18"/>
              </w:rPr>
              <w:t>Examen sobre grupo sanguíneo - factor RH.</w:t>
            </w:r>
          </w:p>
        </w:tc>
        <w:tc>
          <w:tcPr>
            <w:tcW w:w="3969" w:type="dxa"/>
            <w:tcBorders>
              <w:top w:val="single" w:sz="4" w:space="0" w:color="auto"/>
              <w:left w:val="single" w:sz="4" w:space="0" w:color="auto"/>
              <w:bottom w:val="single" w:sz="4" w:space="0" w:color="auto"/>
              <w:right w:val="single" w:sz="4" w:space="0" w:color="auto"/>
            </w:tcBorders>
            <w:vAlign w:val="center"/>
            <w:hideMark/>
          </w:tcPr>
          <w:p w:rsidR="006723C1" w:rsidRPr="006723C1" w:rsidRDefault="006723C1" w:rsidP="00EA65E4">
            <w:pPr>
              <w:numPr>
                <w:ilvl w:val="0"/>
                <w:numId w:val="12"/>
              </w:numPr>
              <w:ind w:left="412"/>
              <w:rPr>
                <w:rFonts w:ascii="Arial" w:hAnsi="Arial" w:cs="Arial"/>
                <w:sz w:val="18"/>
                <w:szCs w:val="18"/>
              </w:rPr>
            </w:pPr>
            <w:r w:rsidRPr="006723C1">
              <w:rPr>
                <w:rFonts w:ascii="Arial" w:hAnsi="Arial" w:cs="Arial"/>
                <w:sz w:val="18"/>
                <w:szCs w:val="18"/>
              </w:rPr>
              <w:t>Test de esfuerzo.</w:t>
            </w:r>
          </w:p>
          <w:p w:rsidR="006723C1" w:rsidRPr="006723C1" w:rsidRDefault="006723C1" w:rsidP="00EA65E4">
            <w:pPr>
              <w:numPr>
                <w:ilvl w:val="0"/>
                <w:numId w:val="12"/>
              </w:numPr>
              <w:ind w:left="412"/>
              <w:rPr>
                <w:rFonts w:ascii="Arial" w:hAnsi="Arial" w:cs="Arial"/>
                <w:sz w:val="18"/>
                <w:szCs w:val="18"/>
              </w:rPr>
            </w:pPr>
            <w:r w:rsidRPr="006723C1">
              <w:rPr>
                <w:rFonts w:ascii="Arial" w:hAnsi="Arial" w:cs="Arial"/>
                <w:sz w:val="18"/>
                <w:szCs w:val="18"/>
              </w:rPr>
              <w:t>Perfil Lípido.</w:t>
            </w:r>
          </w:p>
        </w:tc>
      </w:tr>
      <w:tr w:rsidR="006723C1" w:rsidRPr="006723C1" w:rsidTr="006723C1">
        <w:trPr>
          <w:trHeight w:val="148"/>
        </w:trPr>
        <w:tc>
          <w:tcPr>
            <w:tcW w:w="4531" w:type="dxa"/>
            <w:tcBorders>
              <w:top w:val="single" w:sz="4" w:space="0" w:color="auto"/>
              <w:left w:val="single" w:sz="4" w:space="0" w:color="auto"/>
              <w:bottom w:val="single" w:sz="4" w:space="0" w:color="auto"/>
              <w:right w:val="single" w:sz="4" w:space="0" w:color="auto"/>
            </w:tcBorders>
            <w:vAlign w:val="center"/>
            <w:hideMark/>
          </w:tcPr>
          <w:p w:rsidR="006723C1" w:rsidRPr="006723C1" w:rsidRDefault="006723C1" w:rsidP="00E912EF">
            <w:pPr>
              <w:rPr>
                <w:rFonts w:ascii="Arial" w:hAnsi="Arial" w:cs="Arial"/>
                <w:b/>
                <w:sz w:val="18"/>
                <w:szCs w:val="18"/>
              </w:rPr>
            </w:pPr>
            <w:r w:rsidRPr="006723C1">
              <w:rPr>
                <w:rFonts w:ascii="Arial" w:hAnsi="Arial" w:cs="Arial"/>
                <w:b/>
                <w:sz w:val="18"/>
                <w:szCs w:val="18"/>
              </w:rPr>
              <w:t>Imágenes</w:t>
            </w:r>
          </w:p>
        </w:tc>
        <w:tc>
          <w:tcPr>
            <w:tcW w:w="3969" w:type="dxa"/>
            <w:tcBorders>
              <w:top w:val="single" w:sz="4" w:space="0" w:color="auto"/>
              <w:left w:val="single" w:sz="4" w:space="0" w:color="auto"/>
              <w:bottom w:val="single" w:sz="4" w:space="0" w:color="auto"/>
              <w:right w:val="single" w:sz="4" w:space="0" w:color="auto"/>
            </w:tcBorders>
            <w:vAlign w:val="center"/>
          </w:tcPr>
          <w:p w:rsidR="006723C1" w:rsidRPr="006723C1" w:rsidRDefault="006723C1" w:rsidP="00E912EF">
            <w:pPr>
              <w:rPr>
                <w:rFonts w:ascii="Arial" w:hAnsi="Arial" w:cs="Arial"/>
                <w:sz w:val="18"/>
                <w:szCs w:val="18"/>
              </w:rPr>
            </w:pPr>
          </w:p>
        </w:tc>
      </w:tr>
      <w:tr w:rsidR="006723C1" w:rsidRPr="006723C1" w:rsidTr="006723C1">
        <w:trPr>
          <w:trHeight w:val="549"/>
        </w:trPr>
        <w:tc>
          <w:tcPr>
            <w:tcW w:w="4531" w:type="dxa"/>
            <w:tcBorders>
              <w:top w:val="single" w:sz="4" w:space="0" w:color="auto"/>
              <w:left w:val="single" w:sz="4" w:space="0" w:color="auto"/>
              <w:bottom w:val="single" w:sz="4" w:space="0" w:color="auto"/>
              <w:right w:val="single" w:sz="4" w:space="0" w:color="auto"/>
            </w:tcBorders>
            <w:vAlign w:val="center"/>
            <w:hideMark/>
          </w:tcPr>
          <w:p w:rsidR="006723C1" w:rsidRPr="006723C1" w:rsidRDefault="006723C1" w:rsidP="00E912EF">
            <w:pPr>
              <w:rPr>
                <w:rFonts w:ascii="Arial" w:hAnsi="Arial" w:cs="Arial"/>
                <w:sz w:val="18"/>
                <w:szCs w:val="18"/>
              </w:rPr>
            </w:pPr>
            <w:r w:rsidRPr="006723C1">
              <w:rPr>
                <w:rFonts w:ascii="Arial" w:hAnsi="Arial" w:cs="Arial"/>
                <w:sz w:val="18"/>
                <w:szCs w:val="18"/>
              </w:rPr>
              <w:t>Radiografías de tórax.</w:t>
            </w:r>
          </w:p>
          <w:p w:rsidR="006723C1" w:rsidRPr="006723C1" w:rsidRDefault="006723C1" w:rsidP="00E912EF">
            <w:pPr>
              <w:rPr>
                <w:rFonts w:ascii="Arial" w:hAnsi="Arial" w:cs="Arial"/>
                <w:sz w:val="18"/>
                <w:szCs w:val="18"/>
              </w:rPr>
            </w:pPr>
            <w:r w:rsidRPr="006723C1">
              <w:rPr>
                <w:rFonts w:ascii="Arial" w:hAnsi="Arial" w:cs="Arial"/>
                <w:sz w:val="18"/>
                <w:szCs w:val="18"/>
              </w:rPr>
              <w:t>Electrocardiograma de reposo.</w:t>
            </w:r>
          </w:p>
          <w:p w:rsidR="006723C1" w:rsidRPr="006723C1" w:rsidRDefault="006723C1" w:rsidP="00E912EF">
            <w:pPr>
              <w:rPr>
                <w:rFonts w:ascii="Arial" w:hAnsi="Arial" w:cs="Arial"/>
                <w:sz w:val="18"/>
                <w:szCs w:val="18"/>
              </w:rPr>
            </w:pPr>
            <w:r w:rsidRPr="006723C1">
              <w:rPr>
                <w:rFonts w:ascii="Arial" w:hAnsi="Arial" w:cs="Arial"/>
                <w:sz w:val="18"/>
                <w:szCs w:val="18"/>
              </w:rPr>
              <w:t>Exámenes psicológicos (fobias).</w:t>
            </w:r>
          </w:p>
        </w:tc>
        <w:tc>
          <w:tcPr>
            <w:tcW w:w="3969" w:type="dxa"/>
            <w:tcBorders>
              <w:top w:val="single" w:sz="4" w:space="0" w:color="auto"/>
              <w:left w:val="single" w:sz="4" w:space="0" w:color="auto"/>
              <w:bottom w:val="single" w:sz="4" w:space="0" w:color="auto"/>
              <w:right w:val="single" w:sz="4" w:space="0" w:color="auto"/>
            </w:tcBorders>
            <w:vAlign w:val="center"/>
          </w:tcPr>
          <w:p w:rsidR="006723C1" w:rsidRPr="006723C1" w:rsidRDefault="006723C1" w:rsidP="00E912EF">
            <w:pPr>
              <w:rPr>
                <w:rFonts w:ascii="Arial" w:hAnsi="Arial" w:cs="Arial"/>
                <w:sz w:val="18"/>
                <w:szCs w:val="18"/>
              </w:rPr>
            </w:pPr>
          </w:p>
        </w:tc>
      </w:tr>
      <w:tr w:rsidR="006723C1" w:rsidRPr="006723C1" w:rsidTr="006723C1">
        <w:trPr>
          <w:trHeight w:val="55"/>
        </w:trPr>
        <w:tc>
          <w:tcPr>
            <w:tcW w:w="8500" w:type="dxa"/>
            <w:gridSpan w:val="2"/>
            <w:tcBorders>
              <w:top w:val="single" w:sz="4" w:space="0" w:color="auto"/>
              <w:left w:val="single" w:sz="4" w:space="0" w:color="auto"/>
              <w:bottom w:val="single" w:sz="4" w:space="0" w:color="auto"/>
              <w:right w:val="single" w:sz="4" w:space="0" w:color="auto"/>
            </w:tcBorders>
            <w:vAlign w:val="center"/>
            <w:hideMark/>
          </w:tcPr>
          <w:p w:rsidR="006723C1" w:rsidRPr="006723C1" w:rsidRDefault="006723C1" w:rsidP="00E912EF">
            <w:pPr>
              <w:rPr>
                <w:rFonts w:ascii="Arial" w:hAnsi="Arial" w:cs="Arial"/>
                <w:sz w:val="18"/>
                <w:szCs w:val="18"/>
              </w:rPr>
            </w:pPr>
            <w:r w:rsidRPr="006723C1">
              <w:rPr>
                <w:rFonts w:ascii="Arial" w:hAnsi="Arial" w:cs="Arial"/>
                <w:sz w:val="18"/>
                <w:szCs w:val="18"/>
              </w:rPr>
              <w:t>Otros, según criterio médico relacionado con las condiciones a los que estará expuesto trabajador en el ejercicio de sus funciones.</w:t>
            </w:r>
          </w:p>
        </w:tc>
      </w:tr>
    </w:tbl>
    <w:p w:rsidR="006723C1" w:rsidRPr="006723C1" w:rsidRDefault="006723C1" w:rsidP="006723C1">
      <w:pPr>
        <w:pStyle w:val="Textoindependiente22"/>
        <w:spacing w:before="120"/>
        <w:ind w:left="567"/>
        <w:rPr>
          <w:rFonts w:cs="Arial"/>
          <w:sz w:val="22"/>
          <w:szCs w:val="22"/>
        </w:rPr>
      </w:pPr>
      <w:r w:rsidRPr="006723C1">
        <w:rPr>
          <w:rFonts w:cs="Arial"/>
          <w:sz w:val="22"/>
          <w:szCs w:val="22"/>
        </w:rPr>
        <w:t>Antes de iniciar el servicio el contratista deberá presentar a la supervisión de PETROPERU S.A., para su revisión y aprobación, al personal debidamente uniformado y provisto de los siguientes equipos de protección personal:</w:t>
      </w:r>
    </w:p>
    <w:p w:rsidR="006723C1" w:rsidRPr="006723C1" w:rsidRDefault="006723C1" w:rsidP="006723C1">
      <w:pPr>
        <w:pStyle w:val="Textoindependiente22"/>
        <w:spacing w:before="60"/>
        <w:ind w:left="671"/>
        <w:rPr>
          <w:rFonts w:cs="Arial"/>
          <w:b/>
          <w:sz w:val="22"/>
          <w:szCs w:val="22"/>
        </w:rPr>
      </w:pPr>
      <w:r w:rsidRPr="006723C1">
        <w:rPr>
          <w:rFonts w:cs="Arial"/>
          <w:b/>
          <w:sz w:val="22"/>
          <w:szCs w:val="22"/>
        </w:rPr>
        <w:t>Vestimenta y protección personal</w:t>
      </w:r>
    </w:p>
    <w:p w:rsidR="006723C1" w:rsidRPr="006723C1" w:rsidRDefault="006723C1" w:rsidP="00EA65E4">
      <w:pPr>
        <w:numPr>
          <w:ilvl w:val="0"/>
          <w:numId w:val="8"/>
        </w:numPr>
        <w:tabs>
          <w:tab w:val="clear" w:pos="1776"/>
          <w:tab w:val="num" w:pos="1096"/>
        </w:tabs>
        <w:ind w:left="1096" w:hanging="283"/>
        <w:jc w:val="both"/>
        <w:rPr>
          <w:rFonts w:ascii="Arial" w:hAnsi="Arial" w:cs="Arial"/>
          <w:sz w:val="22"/>
          <w:szCs w:val="22"/>
        </w:rPr>
      </w:pPr>
      <w:r w:rsidRPr="006723C1">
        <w:rPr>
          <w:rFonts w:ascii="Arial" w:hAnsi="Arial" w:cs="Arial"/>
          <w:sz w:val="22"/>
          <w:szCs w:val="22"/>
        </w:rPr>
        <w:t>Overol (con logotipo de la empresa).</w:t>
      </w:r>
    </w:p>
    <w:p w:rsidR="006723C1" w:rsidRPr="006723C1" w:rsidRDefault="006723C1" w:rsidP="00EA65E4">
      <w:pPr>
        <w:numPr>
          <w:ilvl w:val="0"/>
          <w:numId w:val="8"/>
        </w:numPr>
        <w:tabs>
          <w:tab w:val="clear" w:pos="1776"/>
          <w:tab w:val="num" w:pos="1096"/>
        </w:tabs>
        <w:ind w:left="1096" w:hanging="283"/>
        <w:jc w:val="both"/>
        <w:rPr>
          <w:rFonts w:ascii="Arial" w:hAnsi="Arial" w:cs="Arial"/>
          <w:sz w:val="22"/>
          <w:szCs w:val="22"/>
        </w:rPr>
      </w:pPr>
      <w:r w:rsidRPr="006723C1">
        <w:rPr>
          <w:rFonts w:ascii="Arial" w:hAnsi="Arial" w:cs="Arial"/>
          <w:sz w:val="22"/>
          <w:szCs w:val="22"/>
        </w:rPr>
        <w:t>1 Casco.</w:t>
      </w:r>
    </w:p>
    <w:p w:rsidR="006723C1" w:rsidRPr="006723C1" w:rsidRDefault="006723C1" w:rsidP="00EA65E4">
      <w:pPr>
        <w:numPr>
          <w:ilvl w:val="0"/>
          <w:numId w:val="8"/>
        </w:numPr>
        <w:tabs>
          <w:tab w:val="clear" w:pos="1776"/>
          <w:tab w:val="num" w:pos="1096"/>
        </w:tabs>
        <w:ind w:left="1096" w:hanging="283"/>
        <w:jc w:val="both"/>
        <w:rPr>
          <w:rFonts w:ascii="Arial" w:hAnsi="Arial" w:cs="Arial"/>
          <w:sz w:val="22"/>
          <w:szCs w:val="22"/>
        </w:rPr>
      </w:pPr>
      <w:r w:rsidRPr="006723C1">
        <w:rPr>
          <w:rFonts w:ascii="Arial" w:hAnsi="Arial" w:cs="Arial"/>
          <w:sz w:val="22"/>
          <w:szCs w:val="22"/>
        </w:rPr>
        <w:t>1 Par de Lentes de seguridad.</w:t>
      </w:r>
    </w:p>
    <w:p w:rsidR="006723C1" w:rsidRPr="006723C1" w:rsidRDefault="006723C1" w:rsidP="00EA65E4">
      <w:pPr>
        <w:numPr>
          <w:ilvl w:val="0"/>
          <w:numId w:val="8"/>
        </w:numPr>
        <w:tabs>
          <w:tab w:val="clear" w:pos="1776"/>
          <w:tab w:val="num" w:pos="1096"/>
        </w:tabs>
        <w:ind w:left="1096" w:hanging="283"/>
        <w:jc w:val="both"/>
        <w:rPr>
          <w:rFonts w:ascii="Arial" w:hAnsi="Arial" w:cs="Arial"/>
          <w:sz w:val="22"/>
          <w:szCs w:val="22"/>
        </w:rPr>
      </w:pPr>
      <w:r w:rsidRPr="006723C1">
        <w:rPr>
          <w:rFonts w:ascii="Arial" w:hAnsi="Arial" w:cs="Arial"/>
          <w:sz w:val="22"/>
          <w:szCs w:val="22"/>
        </w:rPr>
        <w:t>1 Par de zapatos de seguridad.</w:t>
      </w:r>
    </w:p>
    <w:p w:rsidR="006723C1" w:rsidRPr="006723C1" w:rsidRDefault="006723C1" w:rsidP="00EA65E4">
      <w:pPr>
        <w:numPr>
          <w:ilvl w:val="0"/>
          <w:numId w:val="8"/>
        </w:numPr>
        <w:tabs>
          <w:tab w:val="clear" w:pos="1776"/>
          <w:tab w:val="num" w:pos="1096"/>
        </w:tabs>
        <w:ind w:left="1096" w:hanging="283"/>
        <w:jc w:val="both"/>
        <w:rPr>
          <w:rFonts w:ascii="Arial" w:hAnsi="Arial" w:cs="Arial"/>
          <w:sz w:val="22"/>
          <w:szCs w:val="22"/>
        </w:rPr>
      </w:pPr>
      <w:r w:rsidRPr="006723C1">
        <w:rPr>
          <w:rFonts w:ascii="Arial" w:hAnsi="Arial" w:cs="Arial"/>
          <w:sz w:val="22"/>
          <w:szCs w:val="22"/>
        </w:rPr>
        <w:t>Guantes</w:t>
      </w:r>
    </w:p>
    <w:p w:rsidR="006723C1" w:rsidRPr="006723C1" w:rsidRDefault="006723C1" w:rsidP="00EA65E4">
      <w:pPr>
        <w:numPr>
          <w:ilvl w:val="0"/>
          <w:numId w:val="8"/>
        </w:numPr>
        <w:tabs>
          <w:tab w:val="clear" w:pos="1776"/>
          <w:tab w:val="num" w:pos="1096"/>
        </w:tabs>
        <w:ind w:left="1096" w:hanging="283"/>
        <w:jc w:val="both"/>
        <w:rPr>
          <w:rFonts w:ascii="Arial" w:hAnsi="Arial" w:cs="Arial"/>
          <w:sz w:val="22"/>
          <w:szCs w:val="22"/>
        </w:rPr>
      </w:pPr>
      <w:r w:rsidRPr="006723C1">
        <w:rPr>
          <w:rFonts w:ascii="Arial" w:hAnsi="Arial" w:cs="Arial"/>
          <w:sz w:val="22"/>
          <w:szCs w:val="22"/>
        </w:rPr>
        <w:t>Protectores Auditivos.</w:t>
      </w:r>
    </w:p>
    <w:p w:rsidR="006723C1" w:rsidRPr="006723C1" w:rsidRDefault="006723C1" w:rsidP="00EA65E4">
      <w:pPr>
        <w:numPr>
          <w:ilvl w:val="0"/>
          <w:numId w:val="8"/>
        </w:numPr>
        <w:tabs>
          <w:tab w:val="clear" w:pos="1776"/>
          <w:tab w:val="num" w:pos="1096"/>
        </w:tabs>
        <w:ind w:left="1096" w:hanging="283"/>
        <w:jc w:val="both"/>
        <w:rPr>
          <w:rFonts w:ascii="Arial" w:hAnsi="Arial" w:cs="Arial"/>
          <w:sz w:val="22"/>
          <w:szCs w:val="22"/>
        </w:rPr>
      </w:pPr>
      <w:r w:rsidRPr="006723C1">
        <w:rPr>
          <w:rFonts w:ascii="Arial" w:hAnsi="Arial" w:cs="Arial"/>
          <w:sz w:val="22"/>
          <w:szCs w:val="22"/>
        </w:rPr>
        <w:t>Arnés y línea de vida.</w:t>
      </w:r>
    </w:p>
    <w:p w:rsidR="006723C1" w:rsidRPr="006723C1" w:rsidRDefault="006723C1" w:rsidP="00EA65E4">
      <w:pPr>
        <w:numPr>
          <w:ilvl w:val="0"/>
          <w:numId w:val="8"/>
        </w:numPr>
        <w:tabs>
          <w:tab w:val="clear" w:pos="1776"/>
          <w:tab w:val="num" w:pos="1096"/>
        </w:tabs>
        <w:ind w:left="1096" w:hanging="283"/>
        <w:jc w:val="both"/>
        <w:rPr>
          <w:rFonts w:ascii="Arial" w:hAnsi="Arial" w:cs="Arial"/>
          <w:sz w:val="22"/>
          <w:szCs w:val="22"/>
        </w:rPr>
      </w:pPr>
      <w:r w:rsidRPr="006723C1">
        <w:rPr>
          <w:rFonts w:ascii="Arial" w:hAnsi="Arial" w:cs="Arial"/>
          <w:sz w:val="22"/>
          <w:szCs w:val="22"/>
        </w:rPr>
        <w:t xml:space="preserve">Respiradores según Norma 42 CFR 84 NIOSH </w:t>
      </w:r>
    </w:p>
    <w:p w:rsidR="006723C1" w:rsidRPr="006723C1" w:rsidRDefault="006723C1" w:rsidP="00EA65E4">
      <w:pPr>
        <w:numPr>
          <w:ilvl w:val="0"/>
          <w:numId w:val="8"/>
        </w:numPr>
        <w:tabs>
          <w:tab w:val="clear" w:pos="1776"/>
          <w:tab w:val="num" w:pos="1096"/>
        </w:tabs>
        <w:ind w:left="1096" w:hanging="283"/>
        <w:jc w:val="both"/>
        <w:rPr>
          <w:rFonts w:ascii="Arial" w:hAnsi="Arial" w:cs="Arial"/>
        </w:rPr>
      </w:pPr>
      <w:r w:rsidRPr="006723C1">
        <w:rPr>
          <w:rFonts w:ascii="Arial" w:hAnsi="Arial" w:cs="Arial"/>
        </w:rPr>
        <w:t>Cortaviento Tipo Árabe</w:t>
      </w:r>
    </w:p>
    <w:p w:rsidR="006723C1" w:rsidRPr="006723C1" w:rsidRDefault="006723C1" w:rsidP="006723C1">
      <w:pPr>
        <w:pStyle w:val="Textoindependiente22"/>
        <w:spacing w:before="120"/>
        <w:ind w:left="567"/>
        <w:rPr>
          <w:rFonts w:cs="Arial"/>
          <w:sz w:val="22"/>
          <w:szCs w:val="22"/>
        </w:rPr>
      </w:pPr>
      <w:r w:rsidRPr="006723C1">
        <w:rPr>
          <w:rFonts w:cs="Arial"/>
          <w:sz w:val="22"/>
          <w:szCs w:val="22"/>
        </w:rPr>
        <w:lastRenderedPageBreak/>
        <w:t xml:space="preserve">Todo el personal deberá ingresar a las instalaciones de PETROPERU con los equipos de Protección Personal exigidos en las condiciones técnicas. </w:t>
      </w:r>
    </w:p>
    <w:p w:rsidR="001C3CDE" w:rsidRPr="006723C1" w:rsidRDefault="006723C1" w:rsidP="006723C1">
      <w:pPr>
        <w:pStyle w:val="Sangradetextonormal"/>
        <w:spacing w:before="40" w:after="40"/>
        <w:ind w:left="567"/>
        <w:jc w:val="both"/>
        <w:rPr>
          <w:rFonts w:ascii="Arial" w:hAnsi="Arial" w:cs="Arial"/>
          <w:color w:val="FF0000"/>
          <w:sz w:val="22"/>
          <w:szCs w:val="22"/>
        </w:rPr>
      </w:pPr>
      <w:r w:rsidRPr="006723C1">
        <w:rPr>
          <w:rFonts w:ascii="Arial" w:hAnsi="Arial" w:cs="Arial"/>
          <w:sz w:val="22"/>
          <w:szCs w:val="22"/>
        </w:rPr>
        <w:t>Además, en caso de requerirse algún otro equipo de seguridad por el servicio específico a realizarse, según lo dispuesto por la Jefatura Ambiente, Seguridad y Salud Ocupacional, éste deberá ser proporcionado por el CONTRATISTA</w:t>
      </w:r>
    </w:p>
    <w:p w:rsidR="001C3CDE" w:rsidRPr="006723C1" w:rsidRDefault="001C3CDE" w:rsidP="006D2508">
      <w:pPr>
        <w:numPr>
          <w:ilvl w:val="0"/>
          <w:numId w:val="1"/>
        </w:numPr>
        <w:tabs>
          <w:tab w:val="clear" w:pos="360"/>
          <w:tab w:val="num" w:pos="567"/>
        </w:tabs>
        <w:spacing w:before="120" w:after="120"/>
        <w:ind w:left="567" w:hanging="567"/>
        <w:jc w:val="both"/>
        <w:rPr>
          <w:rFonts w:ascii="Arial" w:hAnsi="Arial" w:cs="Arial"/>
          <w:b/>
          <w:sz w:val="22"/>
          <w:szCs w:val="22"/>
          <w:u w:val="single"/>
        </w:rPr>
      </w:pPr>
      <w:r w:rsidRPr="006723C1">
        <w:rPr>
          <w:rFonts w:ascii="Arial" w:hAnsi="Arial" w:cs="Arial"/>
          <w:b/>
          <w:sz w:val="22"/>
          <w:szCs w:val="22"/>
          <w:u w:val="single"/>
        </w:rPr>
        <w:t xml:space="preserve">CONDICIONES PARA EL INICIO </w:t>
      </w:r>
      <w:r w:rsidR="007E0709">
        <w:rPr>
          <w:rFonts w:ascii="Arial" w:hAnsi="Arial" w:cs="Arial"/>
          <w:b/>
          <w:sz w:val="22"/>
          <w:szCs w:val="22"/>
          <w:u w:val="single"/>
        </w:rPr>
        <w:t>DE EJECUCIÓN</w:t>
      </w:r>
    </w:p>
    <w:p w:rsidR="004E5741" w:rsidRPr="00793AA4" w:rsidRDefault="004E5741" w:rsidP="004E5741">
      <w:pPr>
        <w:pStyle w:val="Sangradetextonormal"/>
        <w:spacing w:before="40" w:after="40"/>
        <w:ind w:left="567"/>
        <w:jc w:val="both"/>
        <w:rPr>
          <w:rFonts w:ascii="Arial" w:hAnsi="Arial" w:cs="Arial"/>
          <w:sz w:val="22"/>
          <w:szCs w:val="22"/>
        </w:rPr>
      </w:pPr>
      <w:r w:rsidRPr="00793AA4">
        <w:rPr>
          <w:rFonts w:ascii="Arial" w:hAnsi="Arial" w:cs="Arial"/>
          <w:sz w:val="22"/>
          <w:szCs w:val="22"/>
        </w:rPr>
        <w:t>El inicio de ejecución contractual será cuando se den las siguientes condiciones:</w:t>
      </w:r>
    </w:p>
    <w:p w:rsidR="004E5741" w:rsidRPr="00793AA4" w:rsidRDefault="004E5741" w:rsidP="00EA65E4">
      <w:pPr>
        <w:pStyle w:val="Sangradetextonormal"/>
        <w:numPr>
          <w:ilvl w:val="0"/>
          <w:numId w:val="14"/>
        </w:numPr>
        <w:spacing w:before="40" w:after="40"/>
        <w:jc w:val="both"/>
        <w:rPr>
          <w:rFonts w:ascii="Arial" w:hAnsi="Arial" w:cs="Arial"/>
          <w:sz w:val="22"/>
          <w:szCs w:val="22"/>
        </w:rPr>
      </w:pPr>
      <w:r w:rsidRPr="00793AA4">
        <w:rPr>
          <w:rFonts w:ascii="Arial" w:hAnsi="Arial" w:cs="Arial"/>
          <w:sz w:val="22"/>
          <w:szCs w:val="22"/>
        </w:rPr>
        <w:t>Desde el día siguiente que se cumplan las condiciones establecidas en las Bases</w:t>
      </w:r>
    </w:p>
    <w:p w:rsidR="004E5741" w:rsidRPr="00165655" w:rsidRDefault="004E5741" w:rsidP="00EA65E4">
      <w:pPr>
        <w:pStyle w:val="Sangradetextonormal"/>
        <w:numPr>
          <w:ilvl w:val="0"/>
          <w:numId w:val="14"/>
        </w:numPr>
        <w:spacing w:before="40" w:after="40"/>
        <w:jc w:val="both"/>
        <w:rPr>
          <w:rFonts w:ascii="Arial" w:hAnsi="Arial" w:cs="Arial"/>
          <w:sz w:val="22"/>
          <w:szCs w:val="22"/>
        </w:rPr>
      </w:pPr>
      <w:r w:rsidRPr="00165655">
        <w:rPr>
          <w:rFonts w:ascii="Arial" w:hAnsi="Arial" w:cs="Arial"/>
          <w:sz w:val="22"/>
          <w:szCs w:val="22"/>
        </w:rPr>
        <w:t>Que se designe al inspector o supervisor de obra;</w:t>
      </w:r>
    </w:p>
    <w:p w:rsidR="004E5741" w:rsidRDefault="004E5741" w:rsidP="00EA65E4">
      <w:pPr>
        <w:pStyle w:val="Sangradetextonormal"/>
        <w:numPr>
          <w:ilvl w:val="0"/>
          <w:numId w:val="14"/>
        </w:numPr>
        <w:spacing w:before="40" w:after="40"/>
        <w:jc w:val="both"/>
        <w:rPr>
          <w:rFonts w:ascii="Arial" w:hAnsi="Arial" w:cs="Arial"/>
          <w:sz w:val="22"/>
          <w:szCs w:val="22"/>
        </w:rPr>
      </w:pPr>
      <w:r w:rsidRPr="00165655">
        <w:rPr>
          <w:rFonts w:ascii="Arial" w:hAnsi="Arial" w:cs="Arial"/>
          <w:sz w:val="22"/>
          <w:szCs w:val="22"/>
        </w:rPr>
        <w:t>Que se haya hecho entrega del terreno o lugar donde se ejecutará la obra;</w:t>
      </w:r>
    </w:p>
    <w:p w:rsidR="00CD2B32" w:rsidRDefault="00CD2B32" w:rsidP="00EA65E4">
      <w:pPr>
        <w:pStyle w:val="Textoindependiente22"/>
        <w:numPr>
          <w:ilvl w:val="0"/>
          <w:numId w:val="14"/>
        </w:numPr>
        <w:rPr>
          <w:rFonts w:cs="Arial"/>
          <w:sz w:val="22"/>
          <w:szCs w:val="22"/>
        </w:rPr>
      </w:pPr>
      <w:r>
        <w:rPr>
          <w:rFonts w:cs="Arial"/>
          <w:sz w:val="22"/>
          <w:szCs w:val="22"/>
        </w:rPr>
        <w:t>Que se entregue el expediente técnico al contratista.</w:t>
      </w:r>
    </w:p>
    <w:p w:rsidR="00C70AF6" w:rsidRPr="00EB0253" w:rsidRDefault="00C70AF6" w:rsidP="00EB0253">
      <w:pPr>
        <w:numPr>
          <w:ilvl w:val="0"/>
          <w:numId w:val="1"/>
        </w:numPr>
        <w:tabs>
          <w:tab w:val="clear" w:pos="360"/>
          <w:tab w:val="num" w:pos="567"/>
        </w:tabs>
        <w:spacing w:before="120" w:after="120"/>
        <w:ind w:left="567" w:hanging="567"/>
        <w:jc w:val="both"/>
        <w:rPr>
          <w:rFonts w:ascii="Arial" w:hAnsi="Arial" w:cs="Arial"/>
          <w:b/>
          <w:sz w:val="22"/>
          <w:szCs w:val="22"/>
          <w:u w:val="single"/>
        </w:rPr>
      </w:pPr>
      <w:r w:rsidRPr="00EB0253">
        <w:rPr>
          <w:rFonts w:ascii="Arial" w:hAnsi="Arial" w:cs="Arial"/>
          <w:b/>
          <w:sz w:val="22"/>
          <w:szCs w:val="22"/>
          <w:u w:val="single"/>
        </w:rPr>
        <w:t>Residente de Obra</w:t>
      </w:r>
    </w:p>
    <w:p w:rsidR="00C70AF6" w:rsidRPr="00EB0253" w:rsidRDefault="00C70AF6" w:rsidP="00EB0253">
      <w:pPr>
        <w:pStyle w:val="Sangradetextonormal"/>
        <w:spacing w:before="40" w:after="40"/>
        <w:ind w:left="567"/>
        <w:jc w:val="both"/>
        <w:rPr>
          <w:rFonts w:ascii="Arial" w:hAnsi="Arial" w:cs="Arial"/>
          <w:sz w:val="22"/>
          <w:szCs w:val="22"/>
        </w:rPr>
      </w:pPr>
      <w:r w:rsidRPr="00EB0253">
        <w:rPr>
          <w:rFonts w:ascii="Arial" w:hAnsi="Arial" w:cs="Arial"/>
          <w:sz w:val="22"/>
          <w:szCs w:val="22"/>
        </w:rPr>
        <w:t>Persona natural designada por el Contratista y en concordancia con su propuesta técnica, el cual será un Ingeniero Civil colegiado, según corresponda a la naturaleza de los trabajos, que acredite que se encuentra hábil en el ejercicio de la profesión durante toda la ejecución de obra.</w:t>
      </w:r>
    </w:p>
    <w:p w:rsidR="00C70AF6" w:rsidRPr="00EB0253" w:rsidRDefault="00C70AF6" w:rsidP="00EB0253">
      <w:pPr>
        <w:pStyle w:val="Sangradetextonormal"/>
        <w:spacing w:before="40" w:after="40"/>
        <w:ind w:left="567"/>
        <w:jc w:val="both"/>
        <w:rPr>
          <w:rFonts w:ascii="Arial" w:hAnsi="Arial" w:cs="Arial"/>
          <w:sz w:val="22"/>
          <w:szCs w:val="22"/>
        </w:rPr>
      </w:pPr>
      <w:r w:rsidRPr="00EB0253">
        <w:rPr>
          <w:rFonts w:ascii="Arial" w:hAnsi="Arial" w:cs="Arial"/>
          <w:sz w:val="22"/>
          <w:szCs w:val="22"/>
        </w:rPr>
        <w:t>El residente de obra, por su sola designación representa al Contratista, para los efectos ordinarios de la obra, no estando facultado a pactar modificaciones al contrato.</w:t>
      </w:r>
    </w:p>
    <w:p w:rsidR="00C70AF6" w:rsidRPr="00EB0253" w:rsidRDefault="00C70AF6" w:rsidP="00EB0253">
      <w:pPr>
        <w:pStyle w:val="Sangradetextonormal"/>
        <w:spacing w:before="40" w:after="40"/>
        <w:ind w:left="567"/>
        <w:jc w:val="both"/>
        <w:rPr>
          <w:rFonts w:ascii="Arial" w:hAnsi="Arial" w:cs="Arial"/>
          <w:sz w:val="22"/>
          <w:szCs w:val="22"/>
        </w:rPr>
      </w:pPr>
      <w:r w:rsidRPr="00EB0253">
        <w:rPr>
          <w:rFonts w:ascii="Arial" w:hAnsi="Arial" w:cs="Arial"/>
          <w:sz w:val="22"/>
          <w:szCs w:val="22"/>
        </w:rPr>
        <w:t>La sustitución del Residente sol</w:t>
      </w:r>
      <w:r w:rsidR="006E6D7B">
        <w:rPr>
          <w:rFonts w:ascii="Arial" w:hAnsi="Arial" w:cs="Arial"/>
          <w:sz w:val="22"/>
          <w:szCs w:val="22"/>
        </w:rPr>
        <w:t xml:space="preserve">o procederá con la presentación de un profesional de igual o mayor experiencia que la requerida en los Requerimientos Técnicos Mínimos de las presentes Condiciones Técnicas, previa autorización </w:t>
      </w:r>
      <w:r w:rsidRPr="00EB0253">
        <w:rPr>
          <w:rFonts w:ascii="Arial" w:hAnsi="Arial" w:cs="Arial"/>
          <w:sz w:val="22"/>
          <w:szCs w:val="22"/>
        </w:rPr>
        <w:t xml:space="preserve">de PETROPERU S.A., dentro de los ocho (08) días hábiles siguientes de presentada la solicitud a la Entidad. Transcurrido dicho plazo sin que la Entidad emita pronunciamiento se considerará aprobada la solicitud. </w:t>
      </w:r>
    </w:p>
    <w:p w:rsidR="002C2586" w:rsidRPr="006723C1" w:rsidRDefault="002C2586" w:rsidP="006D2508">
      <w:pPr>
        <w:numPr>
          <w:ilvl w:val="0"/>
          <w:numId w:val="1"/>
        </w:numPr>
        <w:tabs>
          <w:tab w:val="clear" w:pos="360"/>
          <w:tab w:val="num" w:pos="567"/>
        </w:tabs>
        <w:spacing w:before="120" w:after="120"/>
        <w:ind w:left="567" w:hanging="567"/>
        <w:jc w:val="both"/>
        <w:rPr>
          <w:rFonts w:ascii="Arial" w:hAnsi="Arial" w:cs="Arial"/>
          <w:b/>
          <w:sz w:val="22"/>
          <w:szCs w:val="22"/>
        </w:rPr>
      </w:pPr>
      <w:r w:rsidRPr="006723C1">
        <w:rPr>
          <w:rFonts w:ascii="Arial" w:hAnsi="Arial" w:cs="Arial"/>
          <w:b/>
          <w:sz w:val="22"/>
          <w:szCs w:val="22"/>
          <w:u w:val="single"/>
        </w:rPr>
        <w:t>ENTREGABLES</w:t>
      </w:r>
    </w:p>
    <w:p w:rsidR="00843266" w:rsidRPr="00915EE4" w:rsidRDefault="00915EE4" w:rsidP="00915EE4">
      <w:pPr>
        <w:numPr>
          <w:ilvl w:val="1"/>
          <w:numId w:val="1"/>
        </w:numPr>
        <w:spacing w:before="120" w:after="120"/>
        <w:jc w:val="both"/>
        <w:rPr>
          <w:rFonts w:ascii="Arial" w:hAnsi="Arial" w:cs="Arial"/>
          <w:b/>
          <w:sz w:val="22"/>
          <w:szCs w:val="22"/>
          <w:u w:val="single"/>
        </w:rPr>
      </w:pPr>
      <w:r>
        <w:rPr>
          <w:rFonts w:ascii="Arial" w:hAnsi="Arial" w:cs="Arial"/>
          <w:b/>
          <w:sz w:val="22"/>
          <w:szCs w:val="22"/>
          <w:u w:val="single"/>
        </w:rPr>
        <w:t>VALORIZACIONES Y METRADOS</w:t>
      </w:r>
    </w:p>
    <w:p w:rsidR="00843266" w:rsidRPr="00915EE4" w:rsidRDefault="00843266" w:rsidP="00915EE4">
      <w:pPr>
        <w:pStyle w:val="Textoindependiente22"/>
        <w:spacing w:before="120"/>
        <w:ind w:left="1080"/>
        <w:rPr>
          <w:rFonts w:cs="Arial"/>
          <w:sz w:val="22"/>
          <w:szCs w:val="22"/>
        </w:rPr>
      </w:pPr>
      <w:r w:rsidRPr="00915EE4">
        <w:rPr>
          <w:rFonts w:cs="Arial"/>
          <w:sz w:val="22"/>
          <w:szCs w:val="22"/>
        </w:rPr>
        <w:t xml:space="preserve">Las valorizaciones tienen el carácter de pagos a cuenta y serán elaborados por el contratista y </w:t>
      </w:r>
      <w:r w:rsidRPr="00915EE4">
        <w:rPr>
          <w:rFonts w:cs="Arial"/>
          <w:sz w:val="22"/>
          <w:szCs w:val="22"/>
          <w:u w:val="single"/>
        </w:rPr>
        <w:t>aprobadas</w:t>
      </w:r>
      <w:r w:rsidRPr="00915EE4">
        <w:rPr>
          <w:rFonts w:cs="Arial"/>
          <w:sz w:val="22"/>
          <w:szCs w:val="22"/>
        </w:rPr>
        <w:t xml:space="preserve"> por el Supervisor de acuerdo a la frecuencia prevista en el numeral 1</w:t>
      </w:r>
      <w:r w:rsidR="00915EE4">
        <w:rPr>
          <w:rFonts w:cs="Arial"/>
          <w:sz w:val="22"/>
          <w:szCs w:val="22"/>
        </w:rPr>
        <w:t>7 de la</w:t>
      </w:r>
      <w:r w:rsidRPr="00915EE4">
        <w:rPr>
          <w:rFonts w:cs="Arial"/>
          <w:sz w:val="22"/>
          <w:szCs w:val="22"/>
        </w:rPr>
        <w:t xml:space="preserve">s presentes </w:t>
      </w:r>
      <w:r w:rsidR="00915EE4">
        <w:rPr>
          <w:rFonts w:cs="Arial"/>
          <w:sz w:val="22"/>
          <w:szCs w:val="22"/>
        </w:rPr>
        <w:t>condiciones técnicas</w:t>
      </w:r>
      <w:r w:rsidRPr="00915EE4">
        <w:rPr>
          <w:rFonts w:cs="Arial"/>
          <w:sz w:val="22"/>
          <w:szCs w:val="22"/>
        </w:rPr>
        <w:t>.</w:t>
      </w:r>
    </w:p>
    <w:p w:rsidR="00843266" w:rsidRPr="00915EE4" w:rsidRDefault="00843266" w:rsidP="00915EE4">
      <w:pPr>
        <w:pStyle w:val="Textoindependiente22"/>
        <w:spacing w:before="120"/>
        <w:ind w:left="1080"/>
        <w:rPr>
          <w:rFonts w:cs="Arial"/>
          <w:sz w:val="22"/>
          <w:szCs w:val="22"/>
        </w:rPr>
      </w:pPr>
      <w:r w:rsidRPr="00915EE4">
        <w:rPr>
          <w:rFonts w:cs="Arial"/>
          <w:sz w:val="22"/>
          <w:szCs w:val="22"/>
        </w:rPr>
        <w:t xml:space="preserve">En el presente caso correspondiente a obra contratada bajo el sistema de </w:t>
      </w:r>
      <w:r w:rsidR="00915EE4">
        <w:rPr>
          <w:rFonts w:cs="Arial"/>
          <w:sz w:val="22"/>
          <w:szCs w:val="22"/>
        </w:rPr>
        <w:t>suma alzada</w:t>
      </w:r>
      <w:r w:rsidRPr="00915EE4">
        <w:rPr>
          <w:rFonts w:cs="Arial"/>
          <w:sz w:val="22"/>
          <w:szCs w:val="22"/>
        </w:rPr>
        <w:t xml:space="preserve">, las valorizaciones se formularán en función de </w:t>
      </w:r>
      <w:r w:rsidR="00915EE4">
        <w:rPr>
          <w:rFonts w:cs="Arial"/>
          <w:sz w:val="22"/>
          <w:szCs w:val="22"/>
        </w:rPr>
        <w:t>los porcentajes de avance</w:t>
      </w:r>
      <w:r w:rsidRPr="00915EE4">
        <w:rPr>
          <w:rFonts w:cs="Arial"/>
          <w:sz w:val="22"/>
          <w:szCs w:val="22"/>
        </w:rPr>
        <w:t xml:space="preserve">, </w:t>
      </w:r>
      <w:r w:rsidR="00C35D70">
        <w:rPr>
          <w:rFonts w:cs="Arial"/>
          <w:sz w:val="22"/>
          <w:szCs w:val="22"/>
        </w:rPr>
        <w:t>afectados por lo</w:t>
      </w:r>
      <w:r w:rsidR="00B4530D">
        <w:rPr>
          <w:rFonts w:cs="Arial"/>
          <w:sz w:val="22"/>
          <w:szCs w:val="22"/>
        </w:rPr>
        <w:t xml:space="preserve">s reajustes, en cumplimiento del D.S. N° 011-79-VC, </w:t>
      </w:r>
      <w:r w:rsidRPr="00915EE4">
        <w:rPr>
          <w:rFonts w:cs="Arial"/>
          <w:sz w:val="22"/>
          <w:szCs w:val="22"/>
        </w:rPr>
        <w:t xml:space="preserve">agregando separadamente los montos proporcionales de gastos generales y utilidad ofertados por el contratista, a este monto se agregarán de ser el caso, el porcentaje correspondiente al Impuesto General a las Ventas. Para el presente caso se valorizará hasta el total de los metrados </w:t>
      </w:r>
      <w:r w:rsidR="00AD369B">
        <w:rPr>
          <w:rFonts w:cs="Arial"/>
          <w:sz w:val="22"/>
          <w:szCs w:val="22"/>
        </w:rPr>
        <w:t>contratados</w:t>
      </w:r>
      <w:r w:rsidRPr="00915EE4">
        <w:rPr>
          <w:rFonts w:cs="Arial"/>
          <w:sz w:val="22"/>
          <w:szCs w:val="22"/>
        </w:rPr>
        <w:t xml:space="preserve">. </w:t>
      </w:r>
    </w:p>
    <w:p w:rsidR="00843266" w:rsidRPr="00AD369B" w:rsidRDefault="00843266" w:rsidP="00AD369B">
      <w:pPr>
        <w:pStyle w:val="Textoindependiente22"/>
        <w:spacing w:before="120"/>
        <w:ind w:left="1080"/>
        <w:rPr>
          <w:rFonts w:cs="Arial"/>
          <w:sz w:val="22"/>
          <w:szCs w:val="22"/>
        </w:rPr>
      </w:pPr>
      <w:r w:rsidRPr="00AD369B">
        <w:rPr>
          <w:rFonts w:cs="Arial"/>
          <w:sz w:val="22"/>
          <w:szCs w:val="22"/>
        </w:rPr>
        <w:t xml:space="preserve">Los </w:t>
      </w:r>
      <w:r w:rsidR="00AD369B">
        <w:rPr>
          <w:rFonts w:cs="Arial"/>
          <w:sz w:val="22"/>
          <w:szCs w:val="22"/>
        </w:rPr>
        <w:t>porcentajes de avance ejecutados</w:t>
      </w:r>
      <w:r w:rsidRPr="00AD369B">
        <w:rPr>
          <w:rFonts w:cs="Arial"/>
          <w:sz w:val="22"/>
          <w:szCs w:val="22"/>
        </w:rPr>
        <w:t xml:space="preserve"> serán formulados y valorizados conjuntamente por el contratista y el supervisor y presentados a la Entidad dentro de los plazos que establezca el contrato. Si el supervisor no se presenta para la valorización conjunta con el contratista, éste último los efectuará unilateralmente y el supervisor deberá revisar los metrados realmente ejecutados durante el periodo de aprobación de la valorización. </w:t>
      </w:r>
    </w:p>
    <w:p w:rsidR="00843266" w:rsidRPr="00AD369B" w:rsidRDefault="00843266" w:rsidP="00AD369B">
      <w:pPr>
        <w:pStyle w:val="Textoindependiente22"/>
        <w:spacing w:before="120"/>
        <w:ind w:left="1080"/>
        <w:rPr>
          <w:rFonts w:cs="Arial"/>
          <w:sz w:val="22"/>
          <w:szCs w:val="22"/>
        </w:rPr>
      </w:pPr>
      <w:r w:rsidRPr="00AD369B">
        <w:rPr>
          <w:rFonts w:cs="Arial"/>
          <w:sz w:val="22"/>
          <w:szCs w:val="22"/>
        </w:rPr>
        <w:t>El plazo máximo de aprobación por el supervisor de las valorizaciones y su remisión a la Entidad para los periodos quincenales o mensuales es de cinco (05) días, contado a partir del primer día hábil siguiente de presentado la valorización y será cancelada se</w:t>
      </w:r>
      <w:r w:rsidR="00883BF7">
        <w:rPr>
          <w:rFonts w:cs="Arial"/>
          <w:sz w:val="22"/>
          <w:szCs w:val="22"/>
        </w:rPr>
        <w:t>gún lo indicado en el numeral 17</w:t>
      </w:r>
      <w:r w:rsidRPr="00AD369B">
        <w:rPr>
          <w:rFonts w:cs="Arial"/>
          <w:sz w:val="22"/>
          <w:szCs w:val="22"/>
        </w:rPr>
        <w:t xml:space="preserve"> de la presente bases.  </w:t>
      </w:r>
    </w:p>
    <w:p w:rsidR="00843266" w:rsidRPr="00B4530D" w:rsidRDefault="00843266" w:rsidP="00B4530D">
      <w:pPr>
        <w:pStyle w:val="Textoindependiente22"/>
        <w:spacing w:before="120"/>
        <w:ind w:left="1080"/>
        <w:rPr>
          <w:rFonts w:cs="Arial"/>
          <w:sz w:val="22"/>
          <w:szCs w:val="22"/>
        </w:rPr>
      </w:pPr>
      <w:r w:rsidRPr="00B4530D">
        <w:rPr>
          <w:rFonts w:cs="Arial"/>
          <w:sz w:val="22"/>
          <w:szCs w:val="22"/>
        </w:rPr>
        <w:t xml:space="preserve">Para el trámite de la valorización el contratista deberá presente los siguientes documentos, los mismos que deberán estar firmados y sellados por el </w:t>
      </w:r>
      <w:r w:rsidRPr="00B4530D">
        <w:rPr>
          <w:rFonts w:cs="Arial"/>
          <w:sz w:val="22"/>
          <w:szCs w:val="22"/>
        </w:rPr>
        <w:lastRenderedPageBreak/>
        <w:t>Representante Legal del Contratista y el Residente de Obra:</w:t>
      </w:r>
    </w:p>
    <w:p w:rsidR="00843266" w:rsidRPr="00B4530D" w:rsidRDefault="00843266" w:rsidP="00B4530D">
      <w:pPr>
        <w:pStyle w:val="Textoindependiente22"/>
        <w:numPr>
          <w:ilvl w:val="0"/>
          <w:numId w:val="30"/>
        </w:numPr>
        <w:spacing w:before="120"/>
        <w:rPr>
          <w:rFonts w:cs="Arial"/>
          <w:sz w:val="22"/>
          <w:szCs w:val="22"/>
        </w:rPr>
      </w:pPr>
      <w:r w:rsidRPr="00B4530D">
        <w:rPr>
          <w:rFonts w:cs="Arial"/>
          <w:sz w:val="22"/>
          <w:szCs w:val="22"/>
        </w:rPr>
        <w:t>Título del periodo de valorización.</w:t>
      </w:r>
    </w:p>
    <w:p w:rsidR="00843266" w:rsidRPr="00B4530D" w:rsidRDefault="00843266" w:rsidP="00B4530D">
      <w:pPr>
        <w:pStyle w:val="Textoindependiente22"/>
        <w:numPr>
          <w:ilvl w:val="0"/>
          <w:numId w:val="30"/>
        </w:numPr>
        <w:spacing w:before="120"/>
        <w:rPr>
          <w:rFonts w:cs="Arial"/>
          <w:sz w:val="22"/>
          <w:szCs w:val="22"/>
        </w:rPr>
      </w:pPr>
      <w:r w:rsidRPr="00B4530D">
        <w:rPr>
          <w:rFonts w:cs="Arial"/>
          <w:sz w:val="22"/>
          <w:szCs w:val="22"/>
        </w:rPr>
        <w:t>Datos generales de la obra.</w:t>
      </w:r>
    </w:p>
    <w:p w:rsidR="00843266" w:rsidRPr="00B4530D" w:rsidRDefault="00843266" w:rsidP="00B4530D">
      <w:pPr>
        <w:pStyle w:val="Textoindependiente22"/>
        <w:numPr>
          <w:ilvl w:val="0"/>
          <w:numId w:val="30"/>
        </w:numPr>
        <w:spacing w:before="120"/>
        <w:rPr>
          <w:rFonts w:cs="Arial"/>
          <w:sz w:val="22"/>
          <w:szCs w:val="22"/>
        </w:rPr>
      </w:pPr>
      <w:r w:rsidRPr="00B4530D">
        <w:rPr>
          <w:rFonts w:cs="Arial"/>
          <w:sz w:val="22"/>
          <w:szCs w:val="22"/>
        </w:rPr>
        <w:t>Calculo de valorizaciones contractuales.</w:t>
      </w:r>
    </w:p>
    <w:p w:rsidR="00843266" w:rsidRPr="00B4530D" w:rsidRDefault="00843266" w:rsidP="00B4530D">
      <w:pPr>
        <w:pStyle w:val="Textoindependiente22"/>
        <w:numPr>
          <w:ilvl w:val="0"/>
          <w:numId w:val="30"/>
        </w:numPr>
        <w:spacing w:before="120"/>
        <w:rPr>
          <w:rFonts w:cs="Arial"/>
          <w:sz w:val="22"/>
          <w:szCs w:val="22"/>
        </w:rPr>
      </w:pPr>
      <w:r w:rsidRPr="00B4530D">
        <w:rPr>
          <w:rFonts w:cs="Arial"/>
          <w:sz w:val="22"/>
          <w:szCs w:val="22"/>
        </w:rPr>
        <w:t>Control de valorizaciones contractuales.</w:t>
      </w:r>
    </w:p>
    <w:p w:rsidR="00843266" w:rsidRPr="00B4530D" w:rsidRDefault="00843266" w:rsidP="00B4530D">
      <w:pPr>
        <w:pStyle w:val="Textoindependiente22"/>
        <w:numPr>
          <w:ilvl w:val="0"/>
          <w:numId w:val="30"/>
        </w:numPr>
        <w:spacing w:before="120"/>
        <w:rPr>
          <w:rFonts w:cs="Arial"/>
          <w:sz w:val="22"/>
          <w:szCs w:val="22"/>
        </w:rPr>
      </w:pPr>
      <w:r w:rsidRPr="00B4530D">
        <w:rPr>
          <w:rFonts w:cs="Arial"/>
          <w:sz w:val="22"/>
          <w:szCs w:val="22"/>
        </w:rPr>
        <w:t>Calculo del “K” de reajustes por fórmula polinómica contractual.</w:t>
      </w:r>
    </w:p>
    <w:p w:rsidR="00843266" w:rsidRPr="00B4530D" w:rsidRDefault="00843266" w:rsidP="00B4530D">
      <w:pPr>
        <w:pStyle w:val="Textoindependiente22"/>
        <w:numPr>
          <w:ilvl w:val="0"/>
          <w:numId w:val="30"/>
        </w:numPr>
        <w:spacing w:before="120"/>
        <w:rPr>
          <w:rFonts w:cs="Arial"/>
          <w:sz w:val="22"/>
          <w:szCs w:val="22"/>
        </w:rPr>
      </w:pPr>
      <w:r w:rsidRPr="00B4530D">
        <w:rPr>
          <w:rFonts w:cs="Arial"/>
          <w:sz w:val="22"/>
          <w:szCs w:val="22"/>
        </w:rPr>
        <w:t>Cuadro comparativo de reintegros: Programado - Real ejecutado del contrato original.</w:t>
      </w:r>
    </w:p>
    <w:p w:rsidR="00843266" w:rsidRPr="00B4530D" w:rsidRDefault="00843266" w:rsidP="00B4530D">
      <w:pPr>
        <w:pStyle w:val="Textoindependiente22"/>
        <w:numPr>
          <w:ilvl w:val="0"/>
          <w:numId w:val="30"/>
        </w:numPr>
        <w:spacing w:before="120"/>
        <w:rPr>
          <w:rFonts w:cs="Arial"/>
          <w:sz w:val="22"/>
          <w:szCs w:val="22"/>
        </w:rPr>
      </w:pPr>
      <w:r w:rsidRPr="00B4530D">
        <w:rPr>
          <w:rFonts w:cs="Arial"/>
          <w:sz w:val="22"/>
          <w:szCs w:val="22"/>
        </w:rPr>
        <w:t>Deducción que no corresponde por adelantos específicos.</w:t>
      </w:r>
    </w:p>
    <w:p w:rsidR="00843266" w:rsidRPr="00B4530D" w:rsidRDefault="00843266" w:rsidP="00B4530D">
      <w:pPr>
        <w:pStyle w:val="Textoindependiente22"/>
        <w:numPr>
          <w:ilvl w:val="0"/>
          <w:numId w:val="30"/>
        </w:numPr>
        <w:spacing w:before="120"/>
        <w:rPr>
          <w:rFonts w:cs="Arial"/>
          <w:sz w:val="22"/>
          <w:szCs w:val="22"/>
        </w:rPr>
      </w:pPr>
      <w:r w:rsidRPr="00B4530D">
        <w:rPr>
          <w:rFonts w:cs="Arial"/>
          <w:sz w:val="22"/>
          <w:szCs w:val="22"/>
        </w:rPr>
        <w:t>Cuadro Control de amortizaciones de adelanto directo y materiales.</w:t>
      </w:r>
    </w:p>
    <w:p w:rsidR="00843266" w:rsidRPr="00B4530D" w:rsidRDefault="00843266" w:rsidP="00B4530D">
      <w:pPr>
        <w:pStyle w:val="Textoindependiente22"/>
        <w:numPr>
          <w:ilvl w:val="0"/>
          <w:numId w:val="30"/>
        </w:numPr>
        <w:spacing w:before="120"/>
        <w:rPr>
          <w:rFonts w:cs="Arial"/>
          <w:sz w:val="22"/>
          <w:szCs w:val="22"/>
        </w:rPr>
      </w:pPr>
      <w:r w:rsidRPr="00B4530D">
        <w:rPr>
          <w:rFonts w:cs="Arial"/>
          <w:sz w:val="22"/>
          <w:szCs w:val="22"/>
        </w:rPr>
        <w:t>Metrados de construcción contractual.</w:t>
      </w:r>
    </w:p>
    <w:p w:rsidR="00843266" w:rsidRPr="00B4530D" w:rsidRDefault="00843266" w:rsidP="00B4530D">
      <w:pPr>
        <w:pStyle w:val="Textoindependiente22"/>
        <w:numPr>
          <w:ilvl w:val="0"/>
          <w:numId w:val="30"/>
        </w:numPr>
        <w:spacing w:before="120"/>
        <w:rPr>
          <w:rFonts w:cs="Arial"/>
          <w:sz w:val="22"/>
          <w:szCs w:val="22"/>
        </w:rPr>
      </w:pPr>
      <w:r w:rsidRPr="00B4530D">
        <w:rPr>
          <w:rFonts w:cs="Arial"/>
          <w:sz w:val="22"/>
          <w:szCs w:val="22"/>
        </w:rPr>
        <w:t>Entrega de copias del cuaderno de obra correspondiente al periodo de valorización (dos copias en ambas caras).</w:t>
      </w:r>
    </w:p>
    <w:p w:rsidR="00843266" w:rsidRPr="00B4530D" w:rsidRDefault="00843266" w:rsidP="00B4530D">
      <w:pPr>
        <w:pStyle w:val="Textoindependiente22"/>
        <w:numPr>
          <w:ilvl w:val="0"/>
          <w:numId w:val="30"/>
        </w:numPr>
        <w:spacing w:before="120"/>
        <w:rPr>
          <w:rFonts w:cs="Arial"/>
          <w:sz w:val="22"/>
          <w:szCs w:val="22"/>
        </w:rPr>
      </w:pPr>
      <w:r w:rsidRPr="00B4530D">
        <w:rPr>
          <w:rFonts w:cs="Arial"/>
          <w:sz w:val="22"/>
          <w:szCs w:val="22"/>
        </w:rPr>
        <w:t>Informe de los Certificados de control de calidad (copia), deben llevar la firma de Residente de Obra y del Supervisor.</w:t>
      </w:r>
    </w:p>
    <w:p w:rsidR="00843266" w:rsidRPr="00B4530D" w:rsidRDefault="00843266" w:rsidP="00B4530D">
      <w:pPr>
        <w:pStyle w:val="Textoindependiente22"/>
        <w:numPr>
          <w:ilvl w:val="0"/>
          <w:numId w:val="30"/>
        </w:numPr>
        <w:spacing w:before="120"/>
        <w:rPr>
          <w:rFonts w:cs="Arial"/>
          <w:sz w:val="22"/>
          <w:szCs w:val="22"/>
        </w:rPr>
      </w:pPr>
      <w:r w:rsidRPr="00B4530D">
        <w:rPr>
          <w:rFonts w:cs="Arial"/>
          <w:sz w:val="22"/>
          <w:szCs w:val="22"/>
        </w:rPr>
        <w:t>Copia del Certificado de Habilidad del Ingeniero Residente.</w:t>
      </w:r>
    </w:p>
    <w:p w:rsidR="00843266" w:rsidRPr="00B4530D" w:rsidRDefault="00843266" w:rsidP="00B4530D">
      <w:pPr>
        <w:pStyle w:val="Textoindependiente22"/>
        <w:numPr>
          <w:ilvl w:val="0"/>
          <w:numId w:val="30"/>
        </w:numPr>
        <w:spacing w:before="120"/>
        <w:rPr>
          <w:rFonts w:cs="Arial"/>
          <w:sz w:val="22"/>
          <w:szCs w:val="22"/>
        </w:rPr>
      </w:pPr>
      <w:r w:rsidRPr="00B4530D">
        <w:rPr>
          <w:rFonts w:cs="Arial"/>
          <w:sz w:val="22"/>
          <w:szCs w:val="22"/>
        </w:rPr>
        <w:t>Panel fotográfico.</w:t>
      </w:r>
    </w:p>
    <w:p w:rsidR="00843266" w:rsidRPr="00B4530D" w:rsidRDefault="00843266" w:rsidP="00B4530D">
      <w:pPr>
        <w:pStyle w:val="Textoindependiente22"/>
        <w:numPr>
          <w:ilvl w:val="0"/>
          <w:numId w:val="30"/>
        </w:numPr>
        <w:spacing w:before="120"/>
        <w:rPr>
          <w:rFonts w:cs="Arial"/>
          <w:sz w:val="22"/>
          <w:szCs w:val="22"/>
        </w:rPr>
      </w:pPr>
      <w:r w:rsidRPr="00B4530D">
        <w:rPr>
          <w:rFonts w:cs="Arial"/>
          <w:sz w:val="22"/>
          <w:szCs w:val="22"/>
        </w:rPr>
        <w:t>Copias de los siguientes documentos:</w:t>
      </w:r>
    </w:p>
    <w:p w:rsidR="00843266" w:rsidRPr="00A54E90" w:rsidRDefault="00843266" w:rsidP="003C1F25">
      <w:pPr>
        <w:pStyle w:val="Textoindependiente22"/>
        <w:numPr>
          <w:ilvl w:val="1"/>
          <w:numId w:val="30"/>
        </w:numPr>
        <w:spacing w:before="120"/>
        <w:rPr>
          <w:rFonts w:ascii="Arial Narrow" w:hAnsi="Arial Narrow" w:cs="Calibri"/>
          <w:sz w:val="22"/>
          <w:szCs w:val="22"/>
        </w:rPr>
      </w:pPr>
      <w:r w:rsidRPr="003C1F25">
        <w:rPr>
          <w:rFonts w:cs="Arial"/>
          <w:sz w:val="22"/>
          <w:szCs w:val="22"/>
        </w:rPr>
        <w:t>Acta de Entrega de Terreno, Pólizas y Seguros.</w:t>
      </w:r>
    </w:p>
    <w:p w:rsidR="003C1F25" w:rsidRDefault="003C1F25" w:rsidP="003C1F25">
      <w:pPr>
        <w:numPr>
          <w:ilvl w:val="1"/>
          <w:numId w:val="1"/>
        </w:numPr>
        <w:spacing w:before="240" w:after="120"/>
        <w:ind w:left="1077"/>
        <w:jc w:val="both"/>
        <w:rPr>
          <w:rFonts w:ascii="Arial" w:hAnsi="Arial" w:cs="Arial"/>
          <w:b/>
          <w:sz w:val="22"/>
          <w:szCs w:val="22"/>
          <w:u w:val="single"/>
        </w:rPr>
      </w:pPr>
      <w:r w:rsidRPr="003C1F25">
        <w:rPr>
          <w:rFonts w:ascii="Arial" w:hAnsi="Arial" w:cs="Arial"/>
          <w:b/>
          <w:sz w:val="22"/>
          <w:szCs w:val="22"/>
          <w:u w:val="single"/>
        </w:rPr>
        <w:t>LIQUIDACIÓN DE OBRA</w:t>
      </w:r>
    </w:p>
    <w:p w:rsidR="003C1F25" w:rsidRPr="003C1F25" w:rsidRDefault="003C1F25" w:rsidP="003C1F25">
      <w:pPr>
        <w:pStyle w:val="Textoindependiente22"/>
        <w:spacing w:before="120"/>
        <w:ind w:left="1080"/>
        <w:rPr>
          <w:rFonts w:cs="Arial"/>
          <w:sz w:val="22"/>
          <w:szCs w:val="22"/>
        </w:rPr>
      </w:pPr>
      <w:r w:rsidRPr="003C1F25">
        <w:rPr>
          <w:rFonts w:cs="Arial"/>
          <w:sz w:val="22"/>
          <w:szCs w:val="22"/>
        </w:rPr>
        <w:t xml:space="preserve">Es el </w:t>
      </w:r>
      <w:r>
        <w:rPr>
          <w:rFonts w:cs="Arial"/>
          <w:sz w:val="22"/>
          <w:szCs w:val="22"/>
        </w:rPr>
        <w:t>documento final elaborado para</w:t>
      </w:r>
      <w:r w:rsidRPr="003C1F25">
        <w:rPr>
          <w:rFonts w:cs="Arial"/>
          <w:sz w:val="22"/>
          <w:szCs w:val="22"/>
        </w:rPr>
        <w:t xml:space="preserve"> determinar el costo real de la ejecución de obra y su conformidad con el presupuesto de obra aprobado, proceso necesario e indispensable para verificar, conciliar y concordar los desembolsos invertidos en la ejecución de la obra tanto financiera como presupuestalmente y lo previsto en el presupuesto de obra in</w:t>
      </w:r>
      <w:r>
        <w:rPr>
          <w:rFonts w:cs="Arial"/>
          <w:sz w:val="22"/>
          <w:szCs w:val="22"/>
        </w:rPr>
        <w:t>cluido en el expediente técnico</w:t>
      </w:r>
      <w:r w:rsidRPr="003C1F25">
        <w:rPr>
          <w:rFonts w:cs="Arial"/>
          <w:sz w:val="22"/>
          <w:szCs w:val="22"/>
        </w:rPr>
        <w:t xml:space="preserve"> y lo planeado y programado en los documentos que sustenta su aprobación de la misma.  </w:t>
      </w:r>
    </w:p>
    <w:p w:rsidR="003C1F25" w:rsidRPr="003C1F25" w:rsidRDefault="003C1F25" w:rsidP="003C1F25">
      <w:pPr>
        <w:pStyle w:val="Textoindependiente22"/>
        <w:spacing w:before="120"/>
        <w:ind w:left="1080"/>
        <w:rPr>
          <w:rFonts w:cs="Arial"/>
          <w:sz w:val="22"/>
          <w:szCs w:val="22"/>
        </w:rPr>
      </w:pPr>
      <w:r w:rsidRPr="003C1F25">
        <w:rPr>
          <w:rFonts w:cs="Arial"/>
          <w:sz w:val="22"/>
          <w:szCs w:val="22"/>
        </w:rPr>
        <w:t>El contratista deberá preparar la liquidación final de obra, el cual contendrá por lo menos la siguiente información, la cual deberá estar firmada y sellada en todo su contenido por el Representante Legal y el Residente de Obra:</w:t>
      </w:r>
    </w:p>
    <w:p w:rsidR="003C1F25" w:rsidRPr="00BF7851" w:rsidRDefault="003C1F25" w:rsidP="00BF7851">
      <w:pPr>
        <w:pStyle w:val="Textoindependiente22"/>
        <w:numPr>
          <w:ilvl w:val="0"/>
          <w:numId w:val="30"/>
        </w:numPr>
        <w:spacing w:before="120"/>
        <w:rPr>
          <w:rFonts w:cs="Arial"/>
          <w:sz w:val="22"/>
          <w:szCs w:val="22"/>
        </w:rPr>
      </w:pPr>
      <w:r w:rsidRPr="00BF7851">
        <w:rPr>
          <w:rFonts w:cs="Arial"/>
          <w:sz w:val="22"/>
          <w:szCs w:val="22"/>
        </w:rPr>
        <w:t>Título de liquidación técnica y financiera de obra</w:t>
      </w:r>
    </w:p>
    <w:p w:rsidR="003C1F25" w:rsidRPr="00BF7851" w:rsidRDefault="003C1F25" w:rsidP="00BF7851">
      <w:pPr>
        <w:pStyle w:val="Textoindependiente22"/>
        <w:numPr>
          <w:ilvl w:val="0"/>
          <w:numId w:val="30"/>
        </w:numPr>
        <w:spacing w:before="120"/>
        <w:rPr>
          <w:rFonts w:cs="Arial"/>
          <w:sz w:val="22"/>
          <w:szCs w:val="22"/>
        </w:rPr>
      </w:pPr>
      <w:r w:rsidRPr="00BF7851">
        <w:rPr>
          <w:rFonts w:cs="Arial"/>
          <w:sz w:val="22"/>
          <w:szCs w:val="22"/>
        </w:rPr>
        <w:t>Datos generales de la obra.</w:t>
      </w:r>
    </w:p>
    <w:p w:rsidR="003C1F25" w:rsidRPr="00BF7851" w:rsidRDefault="003C1F25" w:rsidP="00BF7851">
      <w:pPr>
        <w:pStyle w:val="Textoindependiente22"/>
        <w:numPr>
          <w:ilvl w:val="0"/>
          <w:numId w:val="30"/>
        </w:numPr>
        <w:spacing w:before="120"/>
        <w:rPr>
          <w:rFonts w:cs="Arial"/>
          <w:sz w:val="22"/>
          <w:szCs w:val="22"/>
        </w:rPr>
      </w:pPr>
      <w:r w:rsidRPr="00BF7851">
        <w:rPr>
          <w:rFonts w:cs="Arial"/>
          <w:sz w:val="22"/>
          <w:szCs w:val="22"/>
        </w:rPr>
        <w:t>Recalculo de valorizaciones contractuales.</w:t>
      </w:r>
    </w:p>
    <w:p w:rsidR="003C1F25" w:rsidRPr="00BF7851" w:rsidRDefault="003C1F25" w:rsidP="00BF7851">
      <w:pPr>
        <w:pStyle w:val="Textoindependiente22"/>
        <w:numPr>
          <w:ilvl w:val="0"/>
          <w:numId w:val="30"/>
        </w:numPr>
        <w:spacing w:before="120"/>
        <w:rPr>
          <w:rFonts w:cs="Arial"/>
          <w:sz w:val="22"/>
          <w:szCs w:val="22"/>
        </w:rPr>
      </w:pPr>
      <w:r w:rsidRPr="00BF7851">
        <w:rPr>
          <w:rFonts w:cs="Arial"/>
          <w:sz w:val="22"/>
          <w:szCs w:val="22"/>
        </w:rPr>
        <w:t>Control de valorizaciones contractuales.</w:t>
      </w:r>
    </w:p>
    <w:p w:rsidR="003C1F25" w:rsidRPr="00BF7851" w:rsidRDefault="003C1F25" w:rsidP="00BF7851">
      <w:pPr>
        <w:pStyle w:val="Textoindependiente22"/>
        <w:numPr>
          <w:ilvl w:val="0"/>
          <w:numId w:val="30"/>
        </w:numPr>
        <w:spacing w:before="120"/>
        <w:rPr>
          <w:rFonts w:cs="Arial"/>
          <w:sz w:val="22"/>
          <w:szCs w:val="22"/>
        </w:rPr>
      </w:pPr>
      <w:r w:rsidRPr="00BF7851">
        <w:rPr>
          <w:rFonts w:cs="Arial"/>
          <w:sz w:val="22"/>
          <w:szCs w:val="22"/>
        </w:rPr>
        <w:t xml:space="preserve">Calculo del “K” de reajustes por </w:t>
      </w:r>
      <w:r w:rsidR="00DE536B" w:rsidRPr="00BF7851">
        <w:rPr>
          <w:rFonts w:cs="Arial"/>
          <w:sz w:val="22"/>
          <w:szCs w:val="22"/>
        </w:rPr>
        <w:t>fórmula</w:t>
      </w:r>
      <w:r w:rsidRPr="00BF7851">
        <w:rPr>
          <w:rFonts w:cs="Arial"/>
          <w:sz w:val="22"/>
          <w:szCs w:val="22"/>
        </w:rPr>
        <w:t xml:space="preserve"> polinómica contractual.</w:t>
      </w:r>
    </w:p>
    <w:p w:rsidR="003C1F25" w:rsidRPr="00BF7851" w:rsidRDefault="003C1F25" w:rsidP="00BF7851">
      <w:pPr>
        <w:pStyle w:val="Textoindependiente22"/>
        <w:numPr>
          <w:ilvl w:val="0"/>
          <w:numId w:val="30"/>
        </w:numPr>
        <w:spacing w:before="120"/>
        <w:rPr>
          <w:rFonts w:cs="Arial"/>
          <w:sz w:val="22"/>
          <w:szCs w:val="22"/>
        </w:rPr>
      </w:pPr>
      <w:r w:rsidRPr="00BF7851">
        <w:rPr>
          <w:rFonts w:cs="Arial"/>
          <w:sz w:val="22"/>
          <w:szCs w:val="22"/>
        </w:rPr>
        <w:t>Cálculo de Intereses por el pago a destiempo de la valorización contractual.</w:t>
      </w:r>
    </w:p>
    <w:p w:rsidR="003C1F25" w:rsidRPr="00BF7851" w:rsidRDefault="003C1F25" w:rsidP="00BF7851">
      <w:pPr>
        <w:pStyle w:val="Textoindependiente22"/>
        <w:numPr>
          <w:ilvl w:val="0"/>
          <w:numId w:val="30"/>
        </w:numPr>
        <w:spacing w:before="120"/>
        <w:rPr>
          <w:rFonts w:cs="Arial"/>
          <w:sz w:val="22"/>
          <w:szCs w:val="22"/>
        </w:rPr>
      </w:pPr>
      <w:r w:rsidRPr="00BF7851">
        <w:rPr>
          <w:rFonts w:cs="Arial"/>
          <w:sz w:val="22"/>
          <w:szCs w:val="22"/>
        </w:rPr>
        <w:t>Cuadro comparativo de reintegros: Programado - Real ejecutado del contrato original.</w:t>
      </w:r>
    </w:p>
    <w:p w:rsidR="003C1F25" w:rsidRPr="00BF7851" w:rsidRDefault="003C1F25" w:rsidP="00BF7851">
      <w:pPr>
        <w:pStyle w:val="Textoindependiente22"/>
        <w:numPr>
          <w:ilvl w:val="0"/>
          <w:numId w:val="30"/>
        </w:numPr>
        <w:spacing w:before="120"/>
        <w:rPr>
          <w:rFonts w:cs="Arial"/>
          <w:sz w:val="22"/>
          <w:szCs w:val="22"/>
        </w:rPr>
      </w:pPr>
      <w:r w:rsidRPr="00BF7851">
        <w:rPr>
          <w:rFonts w:cs="Arial"/>
          <w:sz w:val="22"/>
          <w:szCs w:val="22"/>
        </w:rPr>
        <w:t>Deducción que no corresponde por adelantos específicos.</w:t>
      </w:r>
    </w:p>
    <w:p w:rsidR="003C1F25" w:rsidRPr="00BF7851" w:rsidRDefault="003C1F25" w:rsidP="00BF7851">
      <w:pPr>
        <w:pStyle w:val="Textoindependiente22"/>
        <w:numPr>
          <w:ilvl w:val="0"/>
          <w:numId w:val="30"/>
        </w:numPr>
        <w:spacing w:before="120"/>
        <w:rPr>
          <w:rFonts w:cs="Arial"/>
          <w:sz w:val="22"/>
          <w:szCs w:val="22"/>
        </w:rPr>
      </w:pPr>
      <w:r w:rsidRPr="00BF7851">
        <w:rPr>
          <w:rFonts w:cs="Arial"/>
          <w:sz w:val="22"/>
          <w:szCs w:val="22"/>
        </w:rPr>
        <w:t>Metrados post construcción contractual.</w:t>
      </w:r>
    </w:p>
    <w:p w:rsidR="003C1F25" w:rsidRPr="00BF7851" w:rsidRDefault="003C1F25" w:rsidP="00BF7851">
      <w:pPr>
        <w:pStyle w:val="Textoindependiente22"/>
        <w:numPr>
          <w:ilvl w:val="0"/>
          <w:numId w:val="30"/>
        </w:numPr>
        <w:spacing w:before="120"/>
        <w:rPr>
          <w:rFonts w:cs="Arial"/>
          <w:sz w:val="22"/>
          <w:szCs w:val="22"/>
        </w:rPr>
      </w:pPr>
      <w:r w:rsidRPr="00BF7851">
        <w:rPr>
          <w:rFonts w:cs="Arial"/>
          <w:sz w:val="22"/>
          <w:szCs w:val="22"/>
        </w:rPr>
        <w:t xml:space="preserve">Adjuntar calendario valorizado de actualizado a la fecha de término </w:t>
      </w:r>
      <w:r w:rsidRPr="00BF7851">
        <w:rPr>
          <w:rFonts w:cs="Arial"/>
          <w:sz w:val="22"/>
          <w:szCs w:val="22"/>
        </w:rPr>
        <w:lastRenderedPageBreak/>
        <w:t>contractual.</w:t>
      </w:r>
    </w:p>
    <w:p w:rsidR="003C1F25" w:rsidRPr="00BF7851" w:rsidRDefault="003C1F25" w:rsidP="00BF7851">
      <w:pPr>
        <w:pStyle w:val="Textoindependiente22"/>
        <w:numPr>
          <w:ilvl w:val="0"/>
          <w:numId w:val="30"/>
        </w:numPr>
        <w:spacing w:before="120"/>
        <w:rPr>
          <w:rFonts w:cs="Arial"/>
          <w:sz w:val="22"/>
          <w:szCs w:val="22"/>
        </w:rPr>
      </w:pPr>
      <w:r w:rsidRPr="00BF7851">
        <w:rPr>
          <w:rFonts w:cs="Arial"/>
          <w:sz w:val="22"/>
          <w:szCs w:val="22"/>
        </w:rPr>
        <w:t>Resumen de liquidación técnica – cálculo de penalidades.</w:t>
      </w:r>
    </w:p>
    <w:p w:rsidR="003C1F25" w:rsidRPr="00BF7851" w:rsidRDefault="003C1F25" w:rsidP="00BF7851">
      <w:pPr>
        <w:pStyle w:val="Textoindependiente22"/>
        <w:numPr>
          <w:ilvl w:val="0"/>
          <w:numId w:val="30"/>
        </w:numPr>
        <w:spacing w:before="120"/>
        <w:rPr>
          <w:rFonts w:cs="Arial"/>
          <w:sz w:val="22"/>
          <w:szCs w:val="22"/>
        </w:rPr>
      </w:pPr>
      <w:r w:rsidRPr="00BF7851">
        <w:rPr>
          <w:rFonts w:cs="Arial"/>
          <w:sz w:val="22"/>
          <w:szCs w:val="22"/>
        </w:rPr>
        <w:t>Calculo de saldo cuentas de liquidación final de obra contractual.</w:t>
      </w:r>
    </w:p>
    <w:p w:rsidR="003C1F25" w:rsidRPr="00E75796" w:rsidRDefault="003C1F25" w:rsidP="00E75796">
      <w:pPr>
        <w:pStyle w:val="Textoindependiente22"/>
        <w:numPr>
          <w:ilvl w:val="0"/>
          <w:numId w:val="30"/>
        </w:numPr>
        <w:spacing w:before="120"/>
        <w:rPr>
          <w:rFonts w:cs="Arial"/>
          <w:sz w:val="22"/>
          <w:szCs w:val="22"/>
        </w:rPr>
      </w:pPr>
      <w:r w:rsidRPr="00E75796">
        <w:rPr>
          <w:rFonts w:cs="Arial"/>
          <w:sz w:val="22"/>
          <w:szCs w:val="22"/>
        </w:rPr>
        <w:t>Planos de Replanteo del contrato de obra (</w:t>
      </w:r>
      <w:r w:rsidR="00E867A2" w:rsidRPr="00E75796">
        <w:rPr>
          <w:rFonts w:cs="Arial"/>
          <w:sz w:val="22"/>
          <w:szCs w:val="22"/>
        </w:rPr>
        <w:t>As Built</w:t>
      </w:r>
      <w:r w:rsidRPr="00E75796">
        <w:rPr>
          <w:rFonts w:cs="Arial"/>
          <w:sz w:val="22"/>
          <w:szCs w:val="22"/>
        </w:rPr>
        <w:t>).</w:t>
      </w:r>
    </w:p>
    <w:p w:rsidR="003C1F25" w:rsidRPr="00E75796" w:rsidRDefault="003C1F25" w:rsidP="00E75796">
      <w:pPr>
        <w:pStyle w:val="Textoindependiente22"/>
        <w:numPr>
          <w:ilvl w:val="0"/>
          <w:numId w:val="30"/>
        </w:numPr>
        <w:spacing w:before="120"/>
        <w:rPr>
          <w:rFonts w:cs="Arial"/>
          <w:sz w:val="22"/>
          <w:szCs w:val="22"/>
        </w:rPr>
      </w:pPr>
      <w:r w:rsidRPr="00E75796">
        <w:rPr>
          <w:rFonts w:cs="Arial"/>
          <w:sz w:val="22"/>
          <w:szCs w:val="22"/>
        </w:rPr>
        <w:t>Entrega del cuaderno de obra en original.</w:t>
      </w:r>
    </w:p>
    <w:p w:rsidR="003C1F25" w:rsidRPr="00E75796" w:rsidRDefault="003C1F25" w:rsidP="00E75796">
      <w:pPr>
        <w:pStyle w:val="Textoindependiente22"/>
        <w:numPr>
          <w:ilvl w:val="0"/>
          <w:numId w:val="30"/>
        </w:numPr>
        <w:spacing w:before="120"/>
        <w:rPr>
          <w:rFonts w:cs="Arial"/>
          <w:sz w:val="22"/>
          <w:szCs w:val="22"/>
        </w:rPr>
      </w:pPr>
      <w:r w:rsidRPr="00E75796">
        <w:rPr>
          <w:rFonts w:cs="Arial"/>
          <w:sz w:val="22"/>
          <w:szCs w:val="22"/>
        </w:rPr>
        <w:t>Certificados de control de calidad en calidad de original, y deben llevar la firma de Residente de Obra y del Supervisor.</w:t>
      </w:r>
    </w:p>
    <w:p w:rsidR="003C1F25" w:rsidRPr="00E75796" w:rsidRDefault="003C1F25" w:rsidP="00E75796">
      <w:pPr>
        <w:pStyle w:val="Textoindependiente22"/>
        <w:numPr>
          <w:ilvl w:val="0"/>
          <w:numId w:val="30"/>
        </w:numPr>
        <w:spacing w:before="120"/>
        <w:rPr>
          <w:rFonts w:cs="Arial"/>
          <w:sz w:val="22"/>
          <w:szCs w:val="22"/>
        </w:rPr>
      </w:pPr>
      <w:r w:rsidRPr="00E75796">
        <w:rPr>
          <w:rFonts w:cs="Arial"/>
          <w:sz w:val="22"/>
          <w:szCs w:val="22"/>
        </w:rPr>
        <w:t>Adjuntar Declaración Jurada de constancia de no adeudo.</w:t>
      </w:r>
    </w:p>
    <w:p w:rsidR="003C1F25" w:rsidRPr="00E75796" w:rsidRDefault="003C1F25" w:rsidP="00E75796">
      <w:pPr>
        <w:pStyle w:val="Textoindependiente22"/>
        <w:numPr>
          <w:ilvl w:val="0"/>
          <w:numId w:val="30"/>
        </w:numPr>
        <w:spacing w:before="120"/>
        <w:rPr>
          <w:rFonts w:cs="Arial"/>
          <w:sz w:val="22"/>
          <w:szCs w:val="22"/>
        </w:rPr>
      </w:pPr>
      <w:r w:rsidRPr="00E75796">
        <w:rPr>
          <w:rFonts w:cs="Arial"/>
          <w:sz w:val="22"/>
          <w:szCs w:val="22"/>
        </w:rPr>
        <w:t>Adjuntar Declaración Jurada de no tener reclamos laborables pendientes por la ejecución de obra.</w:t>
      </w:r>
    </w:p>
    <w:p w:rsidR="003C1F25" w:rsidRPr="00E75796" w:rsidRDefault="003C1F25" w:rsidP="00E75796">
      <w:pPr>
        <w:pStyle w:val="Textoindependiente22"/>
        <w:numPr>
          <w:ilvl w:val="0"/>
          <w:numId w:val="30"/>
        </w:numPr>
        <w:spacing w:before="120"/>
        <w:rPr>
          <w:rFonts w:cs="Arial"/>
          <w:sz w:val="22"/>
          <w:szCs w:val="22"/>
        </w:rPr>
      </w:pPr>
      <w:r w:rsidRPr="00E75796">
        <w:rPr>
          <w:rFonts w:cs="Arial"/>
          <w:sz w:val="22"/>
          <w:szCs w:val="22"/>
        </w:rPr>
        <w:t>Adjunta Declaración Jurada de no adeudo de las siguientes Entidades:</w:t>
      </w:r>
    </w:p>
    <w:p w:rsidR="003C1F25" w:rsidRPr="00E75796" w:rsidRDefault="003C1F25" w:rsidP="00E75796">
      <w:pPr>
        <w:pStyle w:val="Textoindependiente22"/>
        <w:numPr>
          <w:ilvl w:val="1"/>
          <w:numId w:val="30"/>
        </w:numPr>
        <w:spacing w:before="120"/>
        <w:rPr>
          <w:rFonts w:cs="Arial"/>
          <w:sz w:val="22"/>
          <w:szCs w:val="22"/>
        </w:rPr>
      </w:pPr>
      <w:r w:rsidRPr="00E75796">
        <w:rPr>
          <w:rFonts w:cs="Arial"/>
          <w:sz w:val="22"/>
          <w:szCs w:val="22"/>
        </w:rPr>
        <w:t>No adeudo de SUNAT.</w:t>
      </w:r>
    </w:p>
    <w:p w:rsidR="003C1F25" w:rsidRPr="00E75796" w:rsidRDefault="003C1F25" w:rsidP="00E75796">
      <w:pPr>
        <w:pStyle w:val="Textoindependiente22"/>
        <w:numPr>
          <w:ilvl w:val="1"/>
          <w:numId w:val="30"/>
        </w:numPr>
        <w:spacing w:before="120"/>
        <w:rPr>
          <w:rFonts w:cs="Arial"/>
          <w:sz w:val="22"/>
          <w:szCs w:val="22"/>
        </w:rPr>
      </w:pPr>
      <w:r w:rsidRPr="00E75796">
        <w:rPr>
          <w:rFonts w:cs="Arial"/>
          <w:sz w:val="22"/>
          <w:szCs w:val="22"/>
        </w:rPr>
        <w:t>No adeudo de ESSALUD.</w:t>
      </w:r>
    </w:p>
    <w:p w:rsidR="003C1F25" w:rsidRPr="00E75796" w:rsidRDefault="003C1F25" w:rsidP="00E75796">
      <w:pPr>
        <w:pStyle w:val="Textoindependiente22"/>
        <w:numPr>
          <w:ilvl w:val="1"/>
          <w:numId w:val="30"/>
        </w:numPr>
        <w:spacing w:before="120"/>
        <w:rPr>
          <w:rFonts w:cs="Arial"/>
          <w:sz w:val="22"/>
          <w:szCs w:val="22"/>
        </w:rPr>
      </w:pPr>
      <w:r w:rsidRPr="00E75796">
        <w:rPr>
          <w:rFonts w:cs="Arial"/>
          <w:sz w:val="22"/>
          <w:szCs w:val="22"/>
        </w:rPr>
        <w:t>No adeudo de ONP.</w:t>
      </w:r>
    </w:p>
    <w:p w:rsidR="003C1F25" w:rsidRPr="00E75796" w:rsidRDefault="003C1F25" w:rsidP="00E75796">
      <w:pPr>
        <w:pStyle w:val="Textoindependiente22"/>
        <w:numPr>
          <w:ilvl w:val="1"/>
          <w:numId w:val="30"/>
        </w:numPr>
        <w:spacing w:before="120"/>
        <w:rPr>
          <w:rFonts w:cs="Arial"/>
          <w:sz w:val="22"/>
          <w:szCs w:val="22"/>
        </w:rPr>
      </w:pPr>
      <w:r w:rsidRPr="00E75796">
        <w:rPr>
          <w:rFonts w:cs="Arial"/>
          <w:sz w:val="22"/>
          <w:szCs w:val="22"/>
        </w:rPr>
        <w:t>No adeudo de CONAFOVICER.</w:t>
      </w:r>
    </w:p>
    <w:p w:rsidR="003C1F25" w:rsidRPr="00E75796" w:rsidRDefault="003C1F25" w:rsidP="00E75796">
      <w:pPr>
        <w:pStyle w:val="Textoindependiente22"/>
        <w:numPr>
          <w:ilvl w:val="0"/>
          <w:numId w:val="30"/>
        </w:numPr>
        <w:spacing w:before="120"/>
        <w:rPr>
          <w:rFonts w:cs="Arial"/>
          <w:sz w:val="22"/>
          <w:szCs w:val="22"/>
        </w:rPr>
      </w:pPr>
      <w:r w:rsidRPr="00E75796">
        <w:rPr>
          <w:rFonts w:cs="Arial"/>
          <w:sz w:val="22"/>
          <w:szCs w:val="22"/>
        </w:rPr>
        <w:t>Panel fotográfico.</w:t>
      </w:r>
    </w:p>
    <w:p w:rsidR="003C1F25" w:rsidRPr="00E75796" w:rsidRDefault="003C1F25" w:rsidP="00E75796">
      <w:pPr>
        <w:pStyle w:val="Textoindependiente22"/>
        <w:numPr>
          <w:ilvl w:val="0"/>
          <w:numId w:val="30"/>
        </w:numPr>
        <w:spacing w:before="120"/>
        <w:rPr>
          <w:rFonts w:cs="Arial"/>
          <w:sz w:val="22"/>
          <w:szCs w:val="22"/>
        </w:rPr>
      </w:pPr>
      <w:r w:rsidRPr="00E75796">
        <w:rPr>
          <w:rFonts w:cs="Arial"/>
          <w:sz w:val="22"/>
          <w:szCs w:val="22"/>
        </w:rPr>
        <w:t>Copias de los siguientes documentos:</w:t>
      </w:r>
    </w:p>
    <w:p w:rsidR="003C1F25" w:rsidRPr="00E75796" w:rsidRDefault="003C1F25" w:rsidP="00E75796">
      <w:pPr>
        <w:pStyle w:val="Textoindependiente22"/>
        <w:numPr>
          <w:ilvl w:val="1"/>
          <w:numId w:val="30"/>
        </w:numPr>
        <w:spacing w:before="120"/>
        <w:rPr>
          <w:rFonts w:cs="Arial"/>
          <w:sz w:val="22"/>
          <w:szCs w:val="22"/>
        </w:rPr>
      </w:pPr>
      <w:r w:rsidRPr="00E75796">
        <w:rPr>
          <w:rFonts w:cs="Arial"/>
          <w:sz w:val="22"/>
          <w:szCs w:val="22"/>
        </w:rPr>
        <w:t>Acta de Entrega de Terreno.</w:t>
      </w:r>
    </w:p>
    <w:p w:rsidR="003C1F25" w:rsidRPr="00E75796" w:rsidRDefault="003C1F25" w:rsidP="00E75796">
      <w:pPr>
        <w:pStyle w:val="Textoindependiente22"/>
        <w:numPr>
          <w:ilvl w:val="1"/>
          <w:numId w:val="30"/>
        </w:numPr>
        <w:spacing w:before="120"/>
        <w:rPr>
          <w:rFonts w:cs="Arial"/>
          <w:sz w:val="22"/>
          <w:szCs w:val="22"/>
        </w:rPr>
      </w:pPr>
      <w:r w:rsidRPr="00E75796">
        <w:rPr>
          <w:rFonts w:cs="Arial"/>
          <w:sz w:val="22"/>
          <w:szCs w:val="22"/>
        </w:rPr>
        <w:t>Pólizas y Seguros.</w:t>
      </w:r>
    </w:p>
    <w:p w:rsidR="003C1F25" w:rsidRPr="00E75796" w:rsidRDefault="003C1F25" w:rsidP="00E75796">
      <w:pPr>
        <w:pStyle w:val="Textoindependiente22"/>
        <w:numPr>
          <w:ilvl w:val="1"/>
          <w:numId w:val="30"/>
        </w:numPr>
        <w:spacing w:before="120"/>
        <w:rPr>
          <w:rFonts w:cs="Arial"/>
          <w:sz w:val="22"/>
          <w:szCs w:val="22"/>
        </w:rPr>
      </w:pPr>
      <w:r w:rsidRPr="00E75796">
        <w:rPr>
          <w:rFonts w:cs="Arial"/>
          <w:sz w:val="22"/>
          <w:szCs w:val="22"/>
        </w:rPr>
        <w:t>Facturas de las Valorizaciones.</w:t>
      </w:r>
    </w:p>
    <w:p w:rsidR="003C1F25" w:rsidRPr="00E75796" w:rsidRDefault="003C1F25" w:rsidP="00E75796">
      <w:pPr>
        <w:pStyle w:val="Textoindependiente22"/>
        <w:numPr>
          <w:ilvl w:val="1"/>
          <w:numId w:val="30"/>
        </w:numPr>
        <w:spacing w:before="120"/>
        <w:rPr>
          <w:rFonts w:cs="Arial"/>
          <w:sz w:val="22"/>
          <w:szCs w:val="22"/>
        </w:rPr>
      </w:pPr>
      <w:r w:rsidRPr="00E75796">
        <w:rPr>
          <w:rFonts w:cs="Arial"/>
          <w:sz w:val="22"/>
          <w:szCs w:val="22"/>
        </w:rPr>
        <w:t>Resoluciones de Ampliaciones de Plazo.</w:t>
      </w:r>
    </w:p>
    <w:p w:rsidR="003C1F25" w:rsidRPr="00E75796" w:rsidRDefault="003C1F25" w:rsidP="00E75796">
      <w:pPr>
        <w:pStyle w:val="Textoindependiente22"/>
        <w:numPr>
          <w:ilvl w:val="1"/>
          <w:numId w:val="30"/>
        </w:numPr>
        <w:spacing w:before="120"/>
        <w:rPr>
          <w:rFonts w:cs="Arial"/>
          <w:sz w:val="22"/>
          <w:szCs w:val="22"/>
        </w:rPr>
      </w:pPr>
      <w:r w:rsidRPr="00E75796">
        <w:rPr>
          <w:rFonts w:cs="Arial"/>
          <w:sz w:val="22"/>
          <w:szCs w:val="22"/>
        </w:rPr>
        <w:t>Resoluciones de Deductivos de Obra.</w:t>
      </w:r>
    </w:p>
    <w:p w:rsidR="003C1F25" w:rsidRPr="00E75796" w:rsidRDefault="003C1F25" w:rsidP="00E75796">
      <w:pPr>
        <w:pStyle w:val="Textoindependiente22"/>
        <w:numPr>
          <w:ilvl w:val="1"/>
          <w:numId w:val="30"/>
        </w:numPr>
        <w:spacing w:before="120"/>
        <w:rPr>
          <w:rFonts w:cs="Arial"/>
          <w:sz w:val="22"/>
          <w:szCs w:val="22"/>
        </w:rPr>
      </w:pPr>
      <w:r w:rsidRPr="00E75796">
        <w:rPr>
          <w:rFonts w:cs="Arial"/>
          <w:sz w:val="22"/>
          <w:szCs w:val="22"/>
        </w:rPr>
        <w:t>Acta de Observaciones en la Recepción de Obra, de ser el caso.</w:t>
      </w:r>
    </w:p>
    <w:p w:rsidR="003C1F25" w:rsidRPr="00E75796" w:rsidRDefault="003C1F25" w:rsidP="00E75796">
      <w:pPr>
        <w:pStyle w:val="Textoindependiente22"/>
        <w:numPr>
          <w:ilvl w:val="1"/>
          <w:numId w:val="30"/>
        </w:numPr>
        <w:spacing w:before="120"/>
        <w:rPr>
          <w:rFonts w:cs="Arial"/>
          <w:sz w:val="22"/>
          <w:szCs w:val="22"/>
        </w:rPr>
      </w:pPr>
      <w:r w:rsidRPr="00E75796">
        <w:rPr>
          <w:rFonts w:cs="Arial"/>
          <w:sz w:val="22"/>
          <w:szCs w:val="22"/>
        </w:rPr>
        <w:t>Acta de Recepción de Obra.</w:t>
      </w:r>
    </w:p>
    <w:p w:rsidR="003C1F25" w:rsidRPr="00E75796" w:rsidRDefault="003C1F25" w:rsidP="00E75796">
      <w:pPr>
        <w:pStyle w:val="Textoindependiente22"/>
        <w:numPr>
          <w:ilvl w:val="1"/>
          <w:numId w:val="30"/>
        </w:numPr>
        <w:spacing w:before="120"/>
        <w:rPr>
          <w:rFonts w:cs="Arial"/>
          <w:sz w:val="22"/>
          <w:szCs w:val="22"/>
        </w:rPr>
      </w:pPr>
      <w:r w:rsidRPr="00E75796">
        <w:rPr>
          <w:rFonts w:cs="Arial"/>
          <w:sz w:val="22"/>
          <w:szCs w:val="22"/>
        </w:rPr>
        <w:t xml:space="preserve">Resolución de Laudo Arbitral de ser el caso.  </w:t>
      </w:r>
    </w:p>
    <w:p w:rsidR="0080297C" w:rsidRPr="006723C1" w:rsidRDefault="0080297C" w:rsidP="006D2508">
      <w:pPr>
        <w:numPr>
          <w:ilvl w:val="0"/>
          <w:numId w:val="1"/>
        </w:numPr>
        <w:tabs>
          <w:tab w:val="clear" w:pos="360"/>
          <w:tab w:val="num" w:pos="567"/>
        </w:tabs>
        <w:spacing w:before="120" w:after="120"/>
        <w:ind w:left="567" w:hanging="567"/>
        <w:jc w:val="both"/>
        <w:rPr>
          <w:rFonts w:ascii="Arial" w:hAnsi="Arial" w:cs="Arial"/>
          <w:b/>
          <w:color w:val="FF0000"/>
          <w:sz w:val="22"/>
          <w:szCs w:val="22"/>
          <w:u w:val="single"/>
          <w:lang w:val="es-ES" w:eastAsia="es-ES"/>
        </w:rPr>
      </w:pPr>
      <w:r w:rsidRPr="006723C1">
        <w:rPr>
          <w:rFonts w:ascii="Arial" w:hAnsi="Arial" w:cs="Arial"/>
          <w:b/>
          <w:sz w:val="22"/>
          <w:szCs w:val="22"/>
          <w:u w:val="single"/>
        </w:rPr>
        <w:t>APÉNDICES</w:t>
      </w:r>
      <w:r w:rsidRPr="006723C1">
        <w:rPr>
          <w:rFonts w:ascii="Arial" w:hAnsi="Arial" w:cs="Arial"/>
          <w:b/>
          <w:color w:val="FF0000"/>
          <w:sz w:val="22"/>
          <w:szCs w:val="22"/>
          <w:u w:val="single"/>
          <w:lang w:val="es-ES" w:eastAsia="es-ES"/>
        </w:rPr>
        <w:t xml:space="preserve"> </w:t>
      </w:r>
    </w:p>
    <w:p w:rsidR="0080297C" w:rsidRPr="0080571A" w:rsidRDefault="0080297C" w:rsidP="0080297C">
      <w:pPr>
        <w:spacing w:before="120" w:after="120"/>
        <w:ind w:left="567"/>
        <w:jc w:val="both"/>
        <w:rPr>
          <w:rFonts w:ascii="Arial" w:hAnsi="Arial" w:cs="Arial"/>
          <w:color w:val="000000" w:themeColor="text1"/>
          <w:sz w:val="22"/>
          <w:szCs w:val="22"/>
          <w:lang w:val="es-ES" w:eastAsia="es-ES"/>
        </w:rPr>
      </w:pPr>
      <w:r w:rsidRPr="0080571A">
        <w:rPr>
          <w:rFonts w:ascii="Arial" w:hAnsi="Arial" w:cs="Arial"/>
          <w:color w:val="000000" w:themeColor="text1"/>
          <w:sz w:val="22"/>
          <w:szCs w:val="22"/>
          <w:lang w:val="es-ES" w:eastAsia="es-ES"/>
        </w:rPr>
        <w:t xml:space="preserve">Apéndice 1: </w:t>
      </w:r>
      <w:r w:rsidR="00E37762">
        <w:rPr>
          <w:rFonts w:ascii="Arial" w:hAnsi="Arial" w:cs="Arial"/>
          <w:color w:val="000000" w:themeColor="text1"/>
          <w:sz w:val="22"/>
          <w:szCs w:val="22"/>
          <w:lang w:val="es-ES" w:eastAsia="es-ES"/>
        </w:rPr>
        <w:t>Formato Propuesta Económica</w:t>
      </w:r>
      <w:r w:rsidRPr="0080571A">
        <w:rPr>
          <w:rFonts w:ascii="Arial" w:hAnsi="Arial" w:cs="Arial"/>
          <w:color w:val="000000" w:themeColor="text1"/>
          <w:sz w:val="22"/>
          <w:szCs w:val="22"/>
          <w:lang w:val="es-ES" w:eastAsia="es-ES"/>
        </w:rPr>
        <w:t>.</w:t>
      </w:r>
    </w:p>
    <w:p w:rsidR="0080297C" w:rsidRDefault="0080297C" w:rsidP="0080297C">
      <w:pPr>
        <w:spacing w:before="120" w:after="120"/>
        <w:ind w:left="567"/>
        <w:jc w:val="both"/>
        <w:rPr>
          <w:rFonts w:ascii="Arial" w:hAnsi="Arial" w:cs="Arial"/>
          <w:color w:val="000000" w:themeColor="text1"/>
          <w:sz w:val="22"/>
          <w:szCs w:val="22"/>
          <w:lang w:val="es-ES" w:eastAsia="es-ES"/>
        </w:rPr>
      </w:pPr>
      <w:r w:rsidRPr="0080571A">
        <w:rPr>
          <w:rFonts w:ascii="Arial" w:hAnsi="Arial" w:cs="Arial"/>
          <w:color w:val="000000" w:themeColor="text1"/>
          <w:sz w:val="22"/>
          <w:szCs w:val="22"/>
          <w:lang w:val="es-ES" w:eastAsia="es-ES"/>
        </w:rPr>
        <w:t xml:space="preserve">Apéndice 2: </w:t>
      </w:r>
      <w:r w:rsidR="00364CCB">
        <w:rPr>
          <w:rFonts w:ascii="Arial" w:hAnsi="Arial" w:cs="Arial"/>
          <w:color w:val="000000" w:themeColor="text1"/>
          <w:sz w:val="22"/>
          <w:szCs w:val="22"/>
          <w:lang w:val="es-ES" w:eastAsia="es-ES"/>
        </w:rPr>
        <w:t>Memoria Descriptiva</w:t>
      </w:r>
      <w:r w:rsidRPr="0080571A">
        <w:rPr>
          <w:rFonts w:ascii="Arial" w:hAnsi="Arial" w:cs="Arial"/>
          <w:color w:val="000000" w:themeColor="text1"/>
          <w:sz w:val="22"/>
          <w:szCs w:val="22"/>
          <w:lang w:val="es-ES" w:eastAsia="es-ES"/>
        </w:rPr>
        <w:t>.</w:t>
      </w:r>
    </w:p>
    <w:p w:rsidR="0014043F" w:rsidRDefault="0014043F" w:rsidP="0080297C">
      <w:pPr>
        <w:spacing w:before="120" w:after="120"/>
        <w:ind w:left="567"/>
        <w:jc w:val="both"/>
        <w:rPr>
          <w:rFonts w:ascii="Arial" w:hAnsi="Arial" w:cs="Arial"/>
          <w:color w:val="000000" w:themeColor="text1"/>
          <w:sz w:val="22"/>
          <w:szCs w:val="22"/>
          <w:lang w:val="es-ES" w:eastAsia="es-ES"/>
        </w:rPr>
      </w:pPr>
      <w:r>
        <w:rPr>
          <w:rFonts w:ascii="Arial" w:hAnsi="Arial" w:cs="Arial"/>
          <w:color w:val="000000" w:themeColor="text1"/>
          <w:sz w:val="22"/>
          <w:szCs w:val="22"/>
          <w:lang w:val="es-ES" w:eastAsia="es-ES"/>
        </w:rPr>
        <w:t xml:space="preserve">Apéndice 3: </w:t>
      </w:r>
      <w:r w:rsidR="00364CCB">
        <w:rPr>
          <w:rFonts w:ascii="Arial" w:hAnsi="Arial" w:cs="Arial"/>
          <w:color w:val="000000" w:themeColor="text1"/>
          <w:sz w:val="22"/>
          <w:szCs w:val="22"/>
          <w:lang w:val="es-ES" w:eastAsia="es-ES"/>
        </w:rPr>
        <w:t>Relación de partidas y metrados</w:t>
      </w:r>
      <w:r>
        <w:rPr>
          <w:rFonts w:ascii="Arial" w:hAnsi="Arial" w:cs="Arial"/>
          <w:color w:val="000000" w:themeColor="text1"/>
          <w:sz w:val="22"/>
          <w:szCs w:val="22"/>
          <w:lang w:val="es-ES" w:eastAsia="es-ES"/>
        </w:rPr>
        <w:t>.</w:t>
      </w:r>
    </w:p>
    <w:p w:rsidR="00364CCB" w:rsidRDefault="00364CCB" w:rsidP="0080297C">
      <w:pPr>
        <w:spacing w:before="120" w:after="120"/>
        <w:ind w:left="567"/>
        <w:jc w:val="both"/>
        <w:rPr>
          <w:rFonts w:ascii="Arial" w:hAnsi="Arial" w:cs="Arial"/>
          <w:color w:val="000000" w:themeColor="text1"/>
          <w:sz w:val="22"/>
          <w:szCs w:val="22"/>
          <w:lang w:val="es-ES" w:eastAsia="es-ES"/>
        </w:rPr>
      </w:pPr>
      <w:r>
        <w:rPr>
          <w:rFonts w:ascii="Arial" w:hAnsi="Arial" w:cs="Arial"/>
          <w:color w:val="000000" w:themeColor="text1"/>
          <w:sz w:val="22"/>
          <w:szCs w:val="22"/>
          <w:lang w:val="es-ES" w:eastAsia="es-ES"/>
        </w:rPr>
        <w:t>Apéndice 4: Planos de obra.</w:t>
      </w:r>
    </w:p>
    <w:p w:rsidR="00E8610E" w:rsidRDefault="00E8610E" w:rsidP="0080297C">
      <w:pPr>
        <w:spacing w:before="120" w:after="120"/>
        <w:ind w:left="567"/>
        <w:jc w:val="both"/>
        <w:rPr>
          <w:rFonts w:ascii="Arial" w:hAnsi="Arial" w:cs="Arial"/>
          <w:color w:val="000000" w:themeColor="text1"/>
          <w:sz w:val="22"/>
          <w:szCs w:val="22"/>
          <w:lang w:val="es-ES" w:eastAsia="es-ES"/>
        </w:rPr>
      </w:pPr>
    </w:p>
    <w:p w:rsidR="00E8610E" w:rsidRDefault="00E8610E" w:rsidP="0080297C">
      <w:pPr>
        <w:spacing w:before="120" w:after="120"/>
        <w:ind w:left="567"/>
        <w:jc w:val="both"/>
        <w:rPr>
          <w:rFonts w:ascii="Arial" w:hAnsi="Arial" w:cs="Arial"/>
          <w:color w:val="000000" w:themeColor="text1"/>
          <w:sz w:val="22"/>
          <w:szCs w:val="22"/>
          <w:lang w:val="es-ES" w:eastAsia="es-ES"/>
        </w:rPr>
      </w:pPr>
    </w:p>
    <w:p w:rsidR="00E8610E" w:rsidRDefault="00E8610E" w:rsidP="0080297C">
      <w:pPr>
        <w:spacing w:before="120" w:after="120"/>
        <w:ind w:left="567"/>
        <w:jc w:val="both"/>
        <w:rPr>
          <w:rFonts w:ascii="Arial" w:hAnsi="Arial" w:cs="Arial"/>
          <w:color w:val="000000" w:themeColor="text1"/>
          <w:sz w:val="22"/>
          <w:szCs w:val="22"/>
          <w:lang w:val="es-ES" w:eastAsia="es-ES"/>
        </w:rPr>
      </w:pPr>
    </w:p>
    <w:p w:rsidR="00E8610E" w:rsidRDefault="00E8610E" w:rsidP="0080297C">
      <w:pPr>
        <w:spacing w:before="120" w:after="120"/>
        <w:ind w:left="567"/>
        <w:jc w:val="both"/>
        <w:rPr>
          <w:rFonts w:ascii="Arial" w:hAnsi="Arial" w:cs="Arial"/>
          <w:color w:val="000000" w:themeColor="text1"/>
          <w:sz w:val="22"/>
          <w:szCs w:val="22"/>
          <w:lang w:val="es-ES" w:eastAsia="es-ES"/>
        </w:rPr>
      </w:pPr>
    </w:p>
    <w:p w:rsidR="00E8610E" w:rsidRDefault="00E8610E" w:rsidP="0080297C">
      <w:pPr>
        <w:spacing w:before="120" w:after="120"/>
        <w:ind w:left="567"/>
        <w:jc w:val="both"/>
        <w:rPr>
          <w:rFonts w:ascii="Arial" w:hAnsi="Arial" w:cs="Arial"/>
          <w:color w:val="000000" w:themeColor="text1"/>
          <w:sz w:val="22"/>
          <w:szCs w:val="22"/>
          <w:lang w:val="es-ES" w:eastAsia="es-ES"/>
        </w:rPr>
      </w:pPr>
    </w:p>
    <w:p w:rsidR="00E8610E" w:rsidRDefault="00E8610E" w:rsidP="0080297C">
      <w:pPr>
        <w:spacing w:before="120" w:after="120"/>
        <w:ind w:left="567"/>
        <w:jc w:val="both"/>
        <w:rPr>
          <w:rFonts w:ascii="Arial" w:hAnsi="Arial" w:cs="Arial"/>
          <w:color w:val="000000" w:themeColor="text1"/>
          <w:sz w:val="22"/>
          <w:szCs w:val="22"/>
          <w:lang w:val="es-ES" w:eastAsia="es-ES"/>
        </w:rPr>
      </w:pPr>
    </w:p>
    <w:p w:rsidR="00E8610E" w:rsidRDefault="00E8610E" w:rsidP="0080297C">
      <w:pPr>
        <w:spacing w:before="120" w:after="120"/>
        <w:ind w:left="567"/>
        <w:jc w:val="both"/>
        <w:rPr>
          <w:rFonts w:ascii="Arial" w:hAnsi="Arial" w:cs="Arial"/>
          <w:color w:val="000000" w:themeColor="text1"/>
          <w:sz w:val="22"/>
          <w:szCs w:val="22"/>
          <w:lang w:val="es-ES" w:eastAsia="es-ES"/>
        </w:rPr>
      </w:pPr>
    </w:p>
    <w:p w:rsidR="00E8610E" w:rsidRDefault="00E8610E" w:rsidP="0080297C">
      <w:pPr>
        <w:spacing w:before="120" w:after="120"/>
        <w:ind w:left="567"/>
        <w:jc w:val="both"/>
        <w:rPr>
          <w:rFonts w:ascii="Arial" w:hAnsi="Arial" w:cs="Arial"/>
          <w:color w:val="000000" w:themeColor="text1"/>
          <w:sz w:val="22"/>
          <w:szCs w:val="22"/>
          <w:lang w:val="es-ES" w:eastAsia="es-ES"/>
        </w:rPr>
      </w:pPr>
    </w:p>
    <w:p w:rsidR="00D5397B" w:rsidRDefault="00095B98" w:rsidP="00D5397B">
      <w:pPr>
        <w:spacing w:before="120" w:after="120"/>
        <w:ind w:left="567"/>
        <w:jc w:val="center"/>
        <w:rPr>
          <w:rFonts w:ascii="Arial" w:hAnsi="Arial" w:cs="Arial"/>
          <w:b/>
          <w:sz w:val="22"/>
          <w:szCs w:val="22"/>
          <w:lang w:val="es-ES" w:eastAsia="es-ES"/>
        </w:rPr>
      </w:pPr>
      <w:r>
        <w:rPr>
          <w:rFonts w:ascii="Arial" w:hAnsi="Arial" w:cs="Arial"/>
          <w:b/>
          <w:sz w:val="22"/>
          <w:szCs w:val="22"/>
          <w:lang w:val="es-ES" w:eastAsia="es-ES"/>
        </w:rPr>
        <w:lastRenderedPageBreak/>
        <w:t>APÉNDICE 1</w:t>
      </w:r>
    </w:p>
    <w:p w:rsidR="00D5397B" w:rsidRDefault="00D5397B" w:rsidP="00D5397B">
      <w:pPr>
        <w:spacing w:before="120" w:after="120"/>
        <w:ind w:left="567"/>
        <w:jc w:val="center"/>
        <w:rPr>
          <w:rFonts w:ascii="Arial" w:hAnsi="Arial" w:cs="Arial"/>
          <w:b/>
          <w:sz w:val="22"/>
          <w:szCs w:val="22"/>
          <w:lang w:val="es-ES" w:eastAsia="es-ES"/>
        </w:rPr>
      </w:pPr>
      <w:r>
        <w:rPr>
          <w:rFonts w:ascii="Arial" w:hAnsi="Arial" w:cs="Arial"/>
          <w:b/>
          <w:sz w:val="22"/>
          <w:szCs w:val="22"/>
          <w:lang w:val="es-ES" w:eastAsia="es-ES"/>
        </w:rPr>
        <w:t>FORMATO DE PROPUESTA ECONÓMICA.</w:t>
      </w:r>
    </w:p>
    <w:p w:rsidR="00D5397B" w:rsidRDefault="00D5397B" w:rsidP="00D5397B">
      <w:pPr>
        <w:spacing w:before="120" w:after="120"/>
        <w:ind w:left="567"/>
        <w:rPr>
          <w:rFonts w:ascii="Arial" w:hAnsi="Arial" w:cs="Arial"/>
          <w:b/>
          <w:sz w:val="22"/>
          <w:szCs w:val="22"/>
          <w:u w:val="single"/>
          <w:lang w:val="es-ES" w:eastAsia="es-ES"/>
        </w:rPr>
      </w:pPr>
    </w:p>
    <w:p w:rsidR="00D5397B" w:rsidRDefault="00D5397B" w:rsidP="00D5397B">
      <w:pPr>
        <w:jc w:val="right"/>
        <w:rPr>
          <w:rFonts w:ascii="Tahoma" w:hAnsi="Tahoma" w:cs="Tahoma"/>
          <w:sz w:val="18"/>
          <w:szCs w:val="18"/>
        </w:rPr>
      </w:pPr>
      <w:r>
        <w:rPr>
          <w:rFonts w:ascii="Tahoma" w:hAnsi="Tahoma" w:cs="Tahoma"/>
          <w:sz w:val="18"/>
          <w:szCs w:val="18"/>
        </w:rPr>
        <w:t>Lugar,…..de………… del 2018</w:t>
      </w:r>
    </w:p>
    <w:p w:rsidR="00D5397B" w:rsidRDefault="00D5397B" w:rsidP="00D5397B">
      <w:pPr>
        <w:rPr>
          <w:rFonts w:ascii="Tahoma" w:hAnsi="Tahoma" w:cs="Tahoma"/>
          <w:sz w:val="18"/>
          <w:szCs w:val="18"/>
        </w:rPr>
      </w:pPr>
    </w:p>
    <w:p w:rsidR="00D5397B" w:rsidRDefault="00D5397B" w:rsidP="00D5397B">
      <w:pPr>
        <w:ind w:right="4709"/>
        <w:rPr>
          <w:rFonts w:ascii="Tahoma" w:hAnsi="Tahoma" w:cs="Tahoma"/>
          <w:sz w:val="18"/>
          <w:szCs w:val="18"/>
        </w:rPr>
      </w:pPr>
      <w:r>
        <w:rPr>
          <w:rFonts w:ascii="Tahoma" w:hAnsi="Tahoma" w:cs="Tahoma"/>
          <w:sz w:val="18"/>
          <w:szCs w:val="18"/>
        </w:rPr>
        <w:t>Señores</w:t>
      </w:r>
    </w:p>
    <w:p w:rsidR="00D5397B" w:rsidRDefault="00D5397B" w:rsidP="00D5397B">
      <w:pPr>
        <w:ind w:right="4709"/>
        <w:rPr>
          <w:rFonts w:ascii="Tahoma" w:hAnsi="Tahoma" w:cs="Tahoma"/>
          <w:b/>
          <w:sz w:val="18"/>
          <w:szCs w:val="18"/>
        </w:rPr>
      </w:pPr>
      <w:r>
        <w:rPr>
          <w:rFonts w:ascii="Tahoma" w:hAnsi="Tahoma" w:cs="Tahoma"/>
          <w:b/>
          <w:sz w:val="18"/>
          <w:szCs w:val="18"/>
        </w:rPr>
        <w:t>Unidad Servicios y Mantenimiento No Industrial Oleoducto y Talara</w:t>
      </w:r>
    </w:p>
    <w:p w:rsidR="00D5397B" w:rsidRDefault="00D5397B" w:rsidP="00D5397B">
      <w:pPr>
        <w:ind w:right="4709"/>
        <w:rPr>
          <w:rFonts w:ascii="Tahoma" w:hAnsi="Tahoma" w:cs="Tahoma"/>
          <w:b/>
          <w:sz w:val="18"/>
          <w:szCs w:val="18"/>
        </w:rPr>
      </w:pPr>
      <w:r>
        <w:rPr>
          <w:rFonts w:ascii="Tahoma" w:hAnsi="Tahoma" w:cs="Tahoma"/>
          <w:b/>
          <w:sz w:val="18"/>
          <w:szCs w:val="18"/>
        </w:rPr>
        <w:t>Jefatura Servicios y Gestión Documentaria</w:t>
      </w:r>
    </w:p>
    <w:p w:rsidR="00D5397B" w:rsidRDefault="00D5397B" w:rsidP="00D5397B">
      <w:pPr>
        <w:rPr>
          <w:rFonts w:ascii="Tahoma" w:hAnsi="Tahoma" w:cs="Tahoma"/>
          <w:b/>
          <w:sz w:val="18"/>
          <w:szCs w:val="18"/>
        </w:rPr>
      </w:pPr>
      <w:r>
        <w:rPr>
          <w:rFonts w:ascii="Tahoma" w:hAnsi="Tahoma" w:cs="Tahoma"/>
          <w:b/>
          <w:sz w:val="18"/>
          <w:szCs w:val="18"/>
        </w:rPr>
        <w:t>Petróleos del Perú - PETROPERÚ S.A.</w:t>
      </w:r>
    </w:p>
    <w:p w:rsidR="00D5397B" w:rsidRDefault="00D5397B" w:rsidP="00D5397B">
      <w:pPr>
        <w:tabs>
          <w:tab w:val="left" w:pos="2268"/>
        </w:tabs>
        <w:rPr>
          <w:rFonts w:ascii="Tahoma" w:hAnsi="Tahoma" w:cs="Tahoma"/>
          <w:sz w:val="18"/>
          <w:szCs w:val="18"/>
        </w:rPr>
      </w:pPr>
    </w:p>
    <w:p w:rsidR="00D5397B" w:rsidRDefault="00D5397B" w:rsidP="00D5397B">
      <w:pPr>
        <w:widowControl w:val="0"/>
        <w:tabs>
          <w:tab w:val="left" w:pos="1276"/>
        </w:tabs>
        <w:spacing w:before="120"/>
        <w:ind w:left="1276" w:hanging="1276"/>
        <w:jc w:val="both"/>
        <w:rPr>
          <w:rFonts w:ascii="Tahoma" w:hAnsi="Tahoma" w:cs="Tahoma"/>
        </w:rPr>
      </w:pPr>
      <w:r>
        <w:rPr>
          <w:rFonts w:ascii="Tahoma" w:hAnsi="Tahoma" w:cs="Tahoma"/>
          <w:b/>
          <w:sz w:val="18"/>
          <w:szCs w:val="18"/>
        </w:rPr>
        <w:t xml:space="preserve">Referencia: </w:t>
      </w:r>
      <w:r>
        <w:rPr>
          <w:rFonts w:ascii="Tahoma" w:hAnsi="Tahoma" w:cs="Tahoma"/>
          <w:b/>
          <w:sz w:val="18"/>
          <w:szCs w:val="18"/>
        </w:rPr>
        <w:tab/>
      </w:r>
      <w:r w:rsidR="00095B98">
        <w:rPr>
          <w:rFonts w:ascii="Tahoma" w:hAnsi="Tahoma" w:cs="Tahoma"/>
        </w:rPr>
        <w:t>Obra</w:t>
      </w:r>
      <w:r>
        <w:rPr>
          <w:rFonts w:ascii="Tahoma" w:hAnsi="Tahoma" w:cs="Tahoma"/>
        </w:rPr>
        <w:t xml:space="preserve"> de “</w:t>
      </w:r>
      <w:r w:rsidR="00096775">
        <w:rPr>
          <w:rFonts w:ascii="Arial" w:hAnsi="Arial" w:cs="Arial"/>
          <w:sz w:val="22"/>
          <w:szCs w:val="22"/>
        </w:rPr>
        <w:t>M</w:t>
      </w:r>
      <w:r w:rsidR="00096775" w:rsidRPr="00BE257E">
        <w:rPr>
          <w:rFonts w:ascii="Arial" w:hAnsi="Arial" w:cs="Arial"/>
          <w:sz w:val="22"/>
          <w:szCs w:val="22"/>
        </w:rPr>
        <w:t>ejoramiento de la plataforma de e</w:t>
      </w:r>
      <w:r w:rsidR="00096775">
        <w:rPr>
          <w:rFonts w:ascii="Arial" w:hAnsi="Arial" w:cs="Arial"/>
          <w:sz w:val="22"/>
          <w:szCs w:val="22"/>
        </w:rPr>
        <w:t>stacionamiento y despacho de GLP – Planta de Ventas T</w:t>
      </w:r>
      <w:r w:rsidR="00096775" w:rsidRPr="00BE257E">
        <w:rPr>
          <w:rFonts w:ascii="Arial" w:hAnsi="Arial" w:cs="Arial"/>
          <w:sz w:val="22"/>
          <w:szCs w:val="22"/>
        </w:rPr>
        <w:t>alara</w:t>
      </w:r>
      <w:r w:rsidR="00096775">
        <w:rPr>
          <w:rFonts w:ascii="Arial" w:hAnsi="Arial" w:cs="Arial"/>
          <w:sz w:val="22"/>
          <w:szCs w:val="22"/>
        </w:rPr>
        <w:t xml:space="preserve"> Sector: P</w:t>
      </w:r>
      <w:r w:rsidR="00096775" w:rsidRPr="00BE257E">
        <w:rPr>
          <w:rFonts w:ascii="Arial" w:hAnsi="Arial" w:cs="Arial"/>
          <w:sz w:val="22"/>
          <w:szCs w:val="22"/>
        </w:rPr>
        <w:t>avimentación de circuito para circul</w:t>
      </w:r>
      <w:r w:rsidR="00096775">
        <w:rPr>
          <w:rFonts w:ascii="Arial" w:hAnsi="Arial" w:cs="Arial"/>
          <w:sz w:val="22"/>
          <w:szCs w:val="22"/>
        </w:rPr>
        <w:t>ación en zona de despacho de GLP</w:t>
      </w:r>
      <w:r>
        <w:rPr>
          <w:rFonts w:ascii="Tahoma" w:hAnsi="Tahoma" w:cs="Tahoma"/>
        </w:rPr>
        <w:t>”</w:t>
      </w:r>
    </w:p>
    <w:p w:rsidR="00D5397B" w:rsidRDefault="00D5397B" w:rsidP="00D5397B">
      <w:pPr>
        <w:jc w:val="both"/>
        <w:rPr>
          <w:rFonts w:ascii="Tahoma" w:hAnsi="Tahoma" w:cs="Tahoma"/>
        </w:rPr>
      </w:pPr>
    </w:p>
    <w:p w:rsidR="00D5397B" w:rsidRDefault="00D5397B" w:rsidP="00D5397B">
      <w:pPr>
        <w:jc w:val="both"/>
        <w:rPr>
          <w:rFonts w:ascii="Tahoma" w:hAnsi="Tahoma" w:cs="Tahoma"/>
          <w:sz w:val="18"/>
          <w:szCs w:val="18"/>
        </w:rPr>
      </w:pPr>
      <w:r>
        <w:rPr>
          <w:rFonts w:ascii="Tahoma" w:hAnsi="Tahoma" w:cs="Tahoma"/>
          <w:sz w:val="18"/>
          <w:szCs w:val="18"/>
        </w:rPr>
        <w:t xml:space="preserve">La presente tiene por objeto alcanzar nuestra propuesta económica a </w:t>
      </w:r>
      <w:r w:rsidR="00095B98">
        <w:rPr>
          <w:rFonts w:ascii="Tahoma" w:hAnsi="Tahoma" w:cs="Tahoma"/>
          <w:b/>
          <w:sz w:val="18"/>
          <w:szCs w:val="18"/>
        </w:rPr>
        <w:t>SUMA ALZADA</w:t>
      </w:r>
      <w:r>
        <w:rPr>
          <w:rFonts w:ascii="Tahoma" w:hAnsi="Tahoma" w:cs="Tahoma"/>
          <w:b/>
          <w:sz w:val="18"/>
          <w:szCs w:val="18"/>
        </w:rPr>
        <w:t>,</w:t>
      </w:r>
      <w:r>
        <w:rPr>
          <w:rFonts w:ascii="Tahoma" w:hAnsi="Tahoma" w:cs="Tahoma"/>
          <w:sz w:val="18"/>
          <w:szCs w:val="18"/>
        </w:rPr>
        <w:t xml:space="preserve"> de acuerdo a las condiciones establecidas en las condiciones técnicas </w:t>
      </w:r>
      <w:r w:rsidR="00095B98">
        <w:rPr>
          <w:rFonts w:ascii="Tahoma" w:hAnsi="Tahoma" w:cs="Tahoma"/>
          <w:sz w:val="18"/>
          <w:szCs w:val="18"/>
        </w:rPr>
        <w:t>de la obra</w:t>
      </w:r>
      <w:r>
        <w:rPr>
          <w:rFonts w:ascii="Tahoma" w:hAnsi="Tahoma" w:cs="Tahoma"/>
          <w:sz w:val="18"/>
          <w:szCs w:val="18"/>
        </w:rPr>
        <w:t>:</w:t>
      </w:r>
    </w:p>
    <w:p w:rsidR="00095B98" w:rsidRDefault="00095B98" w:rsidP="00D5397B">
      <w:pPr>
        <w:jc w:val="both"/>
        <w:rPr>
          <w:rFonts w:ascii="Tahoma" w:hAnsi="Tahoma" w:cs="Tahoma"/>
          <w:sz w:val="18"/>
          <w:szCs w:val="18"/>
        </w:rPr>
      </w:pPr>
    </w:p>
    <w:tbl>
      <w:tblPr>
        <w:tblW w:w="4869" w:type="pct"/>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23"/>
        <w:gridCol w:w="3490"/>
        <w:gridCol w:w="1710"/>
      </w:tblGrid>
      <w:tr w:rsidR="00095B98" w:rsidRPr="00B1382F" w:rsidTr="00235FEF">
        <w:trPr>
          <w:trHeight w:val="135"/>
        </w:trPr>
        <w:tc>
          <w:tcPr>
            <w:tcW w:w="4031" w:type="pct"/>
            <w:gridSpan w:val="2"/>
            <w:shd w:val="clear" w:color="auto" w:fill="E0E0E0"/>
            <w:vAlign w:val="center"/>
          </w:tcPr>
          <w:p w:rsidR="00095B98" w:rsidRPr="00B1382F" w:rsidRDefault="00095B98" w:rsidP="00235FEF">
            <w:pPr>
              <w:jc w:val="center"/>
              <w:rPr>
                <w:rFonts w:ascii="Tahoma" w:hAnsi="Tahoma" w:cs="Tahoma"/>
                <w:b/>
                <w:bCs/>
                <w:sz w:val="18"/>
                <w:szCs w:val="18"/>
              </w:rPr>
            </w:pPr>
            <w:r w:rsidRPr="00B1382F">
              <w:rPr>
                <w:rFonts w:ascii="Tahoma" w:hAnsi="Tahoma" w:cs="Tahoma"/>
                <w:b/>
                <w:sz w:val="18"/>
                <w:szCs w:val="18"/>
              </w:rPr>
              <w:t xml:space="preserve">DESCRIPCIÓN </w:t>
            </w:r>
          </w:p>
        </w:tc>
        <w:tc>
          <w:tcPr>
            <w:tcW w:w="969" w:type="pct"/>
            <w:shd w:val="clear" w:color="auto" w:fill="E0E0E0"/>
            <w:vAlign w:val="center"/>
          </w:tcPr>
          <w:p w:rsidR="00095B98" w:rsidRPr="00B1382F" w:rsidRDefault="00095B98" w:rsidP="00235FEF">
            <w:pPr>
              <w:jc w:val="center"/>
              <w:rPr>
                <w:rFonts w:ascii="Tahoma" w:hAnsi="Tahoma" w:cs="Tahoma"/>
                <w:b/>
                <w:bCs/>
                <w:sz w:val="18"/>
                <w:szCs w:val="18"/>
              </w:rPr>
            </w:pPr>
            <w:r w:rsidRPr="00B1382F">
              <w:rPr>
                <w:rFonts w:ascii="Tahoma" w:hAnsi="Tahoma" w:cs="Tahoma"/>
                <w:b/>
                <w:bCs/>
                <w:sz w:val="18"/>
                <w:szCs w:val="18"/>
              </w:rPr>
              <w:t>Precio Parcial</w:t>
            </w:r>
          </w:p>
          <w:p w:rsidR="00095B98" w:rsidRPr="00B1382F" w:rsidRDefault="00095B98" w:rsidP="00235FEF">
            <w:pPr>
              <w:jc w:val="center"/>
              <w:rPr>
                <w:rFonts w:ascii="Tahoma" w:hAnsi="Tahoma" w:cs="Tahoma"/>
                <w:b/>
                <w:bCs/>
                <w:sz w:val="18"/>
                <w:szCs w:val="18"/>
              </w:rPr>
            </w:pPr>
            <w:r w:rsidRPr="00B1382F">
              <w:rPr>
                <w:rFonts w:ascii="Tahoma" w:hAnsi="Tahoma" w:cs="Tahoma"/>
                <w:b/>
                <w:bCs/>
                <w:sz w:val="18"/>
                <w:szCs w:val="18"/>
              </w:rPr>
              <w:t>(S/)</w:t>
            </w:r>
          </w:p>
        </w:tc>
      </w:tr>
      <w:tr w:rsidR="00095B98" w:rsidRPr="00B1382F" w:rsidTr="00235FEF">
        <w:trPr>
          <w:trHeight w:val="541"/>
        </w:trPr>
        <w:tc>
          <w:tcPr>
            <w:tcW w:w="4031" w:type="pct"/>
            <w:gridSpan w:val="2"/>
            <w:shd w:val="clear" w:color="auto" w:fill="auto"/>
            <w:vAlign w:val="center"/>
          </w:tcPr>
          <w:p w:rsidR="00095B98" w:rsidRPr="00B1382F" w:rsidRDefault="00095B98" w:rsidP="00235FEF">
            <w:pPr>
              <w:jc w:val="both"/>
              <w:rPr>
                <w:rFonts w:ascii="Tahoma" w:hAnsi="Tahoma" w:cs="Tahoma"/>
                <w:bCs/>
              </w:rPr>
            </w:pPr>
            <w:r>
              <w:rPr>
                <w:rFonts w:ascii="Tahoma" w:hAnsi="Tahoma" w:cs="Tahoma"/>
              </w:rPr>
              <w:t>Obra</w:t>
            </w:r>
            <w:r w:rsidRPr="00B1382F">
              <w:rPr>
                <w:rFonts w:ascii="Tahoma" w:hAnsi="Tahoma" w:cs="Tahoma"/>
              </w:rPr>
              <w:t xml:space="preserve"> “</w:t>
            </w:r>
            <w:r w:rsidR="00096775">
              <w:rPr>
                <w:rFonts w:ascii="Arial" w:hAnsi="Arial" w:cs="Arial"/>
                <w:sz w:val="22"/>
                <w:szCs w:val="22"/>
              </w:rPr>
              <w:t>M</w:t>
            </w:r>
            <w:r w:rsidR="00096775" w:rsidRPr="00BE257E">
              <w:rPr>
                <w:rFonts w:ascii="Arial" w:hAnsi="Arial" w:cs="Arial"/>
                <w:sz w:val="22"/>
                <w:szCs w:val="22"/>
              </w:rPr>
              <w:t>ejoramiento de la plataforma de e</w:t>
            </w:r>
            <w:r w:rsidR="00096775">
              <w:rPr>
                <w:rFonts w:ascii="Arial" w:hAnsi="Arial" w:cs="Arial"/>
                <w:sz w:val="22"/>
                <w:szCs w:val="22"/>
              </w:rPr>
              <w:t>stacionamiento y despacho de GLP – Planta de Ventas T</w:t>
            </w:r>
            <w:r w:rsidR="00096775" w:rsidRPr="00BE257E">
              <w:rPr>
                <w:rFonts w:ascii="Arial" w:hAnsi="Arial" w:cs="Arial"/>
                <w:sz w:val="22"/>
                <w:szCs w:val="22"/>
              </w:rPr>
              <w:t>alara</w:t>
            </w:r>
            <w:r w:rsidR="00096775">
              <w:rPr>
                <w:rFonts w:ascii="Arial" w:hAnsi="Arial" w:cs="Arial"/>
                <w:sz w:val="22"/>
                <w:szCs w:val="22"/>
              </w:rPr>
              <w:t xml:space="preserve"> Sector: P</w:t>
            </w:r>
            <w:r w:rsidR="00096775" w:rsidRPr="00BE257E">
              <w:rPr>
                <w:rFonts w:ascii="Arial" w:hAnsi="Arial" w:cs="Arial"/>
                <w:sz w:val="22"/>
                <w:szCs w:val="22"/>
              </w:rPr>
              <w:t>avimentación de circuito para circul</w:t>
            </w:r>
            <w:r w:rsidR="00096775">
              <w:rPr>
                <w:rFonts w:ascii="Arial" w:hAnsi="Arial" w:cs="Arial"/>
                <w:sz w:val="22"/>
                <w:szCs w:val="22"/>
              </w:rPr>
              <w:t>ación en zona de despacho de GLP</w:t>
            </w:r>
            <w:r w:rsidRPr="00815791">
              <w:rPr>
                <w:rFonts w:ascii="Tahoma" w:hAnsi="Tahoma" w:cs="Tahoma"/>
              </w:rPr>
              <w:t>”</w:t>
            </w:r>
          </w:p>
        </w:tc>
        <w:tc>
          <w:tcPr>
            <w:tcW w:w="969" w:type="pct"/>
            <w:shd w:val="clear" w:color="auto" w:fill="auto"/>
            <w:vAlign w:val="center"/>
          </w:tcPr>
          <w:p w:rsidR="00095B98" w:rsidRPr="00B1382F" w:rsidRDefault="00095B98" w:rsidP="00235FEF">
            <w:pPr>
              <w:jc w:val="right"/>
              <w:rPr>
                <w:rFonts w:ascii="Tahoma" w:hAnsi="Tahoma" w:cs="Tahoma"/>
                <w:b/>
                <w:bCs/>
                <w:sz w:val="18"/>
                <w:szCs w:val="18"/>
              </w:rPr>
            </w:pPr>
          </w:p>
        </w:tc>
      </w:tr>
      <w:tr w:rsidR="00095B98" w:rsidRPr="00B1382F" w:rsidTr="00235FEF">
        <w:trPr>
          <w:trHeight w:val="193"/>
        </w:trPr>
        <w:tc>
          <w:tcPr>
            <w:tcW w:w="4031" w:type="pct"/>
            <w:gridSpan w:val="2"/>
            <w:shd w:val="clear" w:color="auto" w:fill="auto"/>
            <w:vAlign w:val="center"/>
          </w:tcPr>
          <w:p w:rsidR="00095B98" w:rsidRPr="00B1382F" w:rsidRDefault="00095B98" w:rsidP="00235FEF">
            <w:pPr>
              <w:jc w:val="right"/>
              <w:rPr>
                <w:rFonts w:ascii="Tahoma" w:hAnsi="Tahoma" w:cs="Tahoma"/>
                <w:b/>
                <w:bCs/>
                <w:sz w:val="18"/>
                <w:szCs w:val="18"/>
              </w:rPr>
            </w:pPr>
            <w:r w:rsidRPr="00B1382F">
              <w:rPr>
                <w:rFonts w:ascii="Tahoma" w:hAnsi="Tahoma" w:cs="Tahoma"/>
                <w:b/>
              </w:rPr>
              <w:t>COSTO DIRECTO</w:t>
            </w:r>
          </w:p>
        </w:tc>
        <w:tc>
          <w:tcPr>
            <w:tcW w:w="969" w:type="pct"/>
            <w:shd w:val="clear" w:color="auto" w:fill="auto"/>
            <w:vAlign w:val="center"/>
          </w:tcPr>
          <w:p w:rsidR="00095B98" w:rsidRPr="00B1382F" w:rsidRDefault="00095B98" w:rsidP="00235FEF">
            <w:pPr>
              <w:jc w:val="right"/>
              <w:rPr>
                <w:rFonts w:ascii="Tahoma" w:hAnsi="Tahoma" w:cs="Tahoma"/>
                <w:b/>
                <w:bCs/>
                <w:sz w:val="18"/>
                <w:szCs w:val="18"/>
              </w:rPr>
            </w:pPr>
          </w:p>
        </w:tc>
      </w:tr>
      <w:tr w:rsidR="00095B98" w:rsidRPr="00B1382F" w:rsidTr="00235FEF">
        <w:trPr>
          <w:trHeight w:val="64"/>
        </w:trPr>
        <w:tc>
          <w:tcPr>
            <w:tcW w:w="2053" w:type="pct"/>
            <w:vMerge w:val="restart"/>
            <w:shd w:val="clear" w:color="auto" w:fill="auto"/>
            <w:vAlign w:val="center"/>
          </w:tcPr>
          <w:p w:rsidR="00095B98" w:rsidRPr="00B1382F" w:rsidRDefault="00095B98" w:rsidP="00235FEF">
            <w:pPr>
              <w:jc w:val="right"/>
              <w:rPr>
                <w:rFonts w:ascii="Tahoma" w:hAnsi="Tahoma" w:cs="Tahoma"/>
                <w:sz w:val="18"/>
                <w:szCs w:val="18"/>
              </w:rPr>
            </w:pPr>
          </w:p>
        </w:tc>
        <w:tc>
          <w:tcPr>
            <w:tcW w:w="1978" w:type="pct"/>
          </w:tcPr>
          <w:p w:rsidR="00095B98" w:rsidRPr="00B1382F" w:rsidRDefault="00095B98" w:rsidP="00235FEF">
            <w:pPr>
              <w:jc w:val="right"/>
              <w:rPr>
                <w:rFonts w:ascii="Tahoma" w:hAnsi="Tahoma" w:cs="Tahoma"/>
                <w:sz w:val="18"/>
                <w:szCs w:val="18"/>
              </w:rPr>
            </w:pPr>
            <w:r w:rsidRPr="00B1382F">
              <w:rPr>
                <w:rFonts w:ascii="Tahoma" w:hAnsi="Tahoma" w:cs="Tahoma"/>
                <w:sz w:val="18"/>
                <w:szCs w:val="18"/>
              </w:rPr>
              <w:t>Gastos Generales y Utilidad (xx.xx %)</w:t>
            </w:r>
          </w:p>
        </w:tc>
        <w:tc>
          <w:tcPr>
            <w:tcW w:w="969" w:type="pct"/>
            <w:shd w:val="clear" w:color="auto" w:fill="auto"/>
            <w:vAlign w:val="center"/>
          </w:tcPr>
          <w:p w:rsidR="00095B98" w:rsidRPr="00B1382F" w:rsidRDefault="00095B98" w:rsidP="00235FEF">
            <w:pPr>
              <w:tabs>
                <w:tab w:val="left" w:pos="252"/>
              </w:tabs>
              <w:autoSpaceDE w:val="0"/>
              <w:autoSpaceDN w:val="0"/>
              <w:adjustRightInd w:val="0"/>
              <w:jc w:val="center"/>
              <w:rPr>
                <w:rFonts w:ascii="Tahoma" w:hAnsi="Tahoma" w:cs="Tahoma"/>
                <w:sz w:val="18"/>
                <w:szCs w:val="18"/>
              </w:rPr>
            </w:pPr>
          </w:p>
        </w:tc>
      </w:tr>
      <w:tr w:rsidR="00095B98" w:rsidRPr="00B1382F" w:rsidTr="00235FEF">
        <w:trPr>
          <w:trHeight w:val="64"/>
        </w:trPr>
        <w:tc>
          <w:tcPr>
            <w:tcW w:w="2053" w:type="pct"/>
            <w:vMerge/>
            <w:shd w:val="clear" w:color="auto" w:fill="auto"/>
            <w:vAlign w:val="center"/>
          </w:tcPr>
          <w:p w:rsidR="00095B98" w:rsidRPr="00B1382F" w:rsidRDefault="00095B98" w:rsidP="00235FEF">
            <w:pPr>
              <w:jc w:val="right"/>
              <w:rPr>
                <w:rFonts w:ascii="Tahoma" w:hAnsi="Tahoma" w:cs="Tahoma"/>
                <w:sz w:val="18"/>
                <w:szCs w:val="18"/>
              </w:rPr>
            </w:pPr>
          </w:p>
        </w:tc>
        <w:tc>
          <w:tcPr>
            <w:tcW w:w="1978" w:type="pct"/>
          </w:tcPr>
          <w:p w:rsidR="00095B98" w:rsidRPr="00B1382F" w:rsidRDefault="00095B98" w:rsidP="00235FEF">
            <w:pPr>
              <w:jc w:val="right"/>
              <w:rPr>
                <w:rFonts w:ascii="Tahoma" w:hAnsi="Tahoma" w:cs="Tahoma"/>
                <w:b/>
                <w:sz w:val="18"/>
                <w:szCs w:val="18"/>
              </w:rPr>
            </w:pPr>
            <w:r w:rsidRPr="00B1382F">
              <w:rPr>
                <w:rFonts w:ascii="Tahoma" w:hAnsi="Tahoma" w:cs="Tahoma"/>
                <w:b/>
                <w:sz w:val="18"/>
                <w:szCs w:val="18"/>
              </w:rPr>
              <w:t>SUB TOTAL</w:t>
            </w:r>
          </w:p>
        </w:tc>
        <w:tc>
          <w:tcPr>
            <w:tcW w:w="969" w:type="pct"/>
            <w:shd w:val="clear" w:color="auto" w:fill="auto"/>
            <w:vAlign w:val="center"/>
          </w:tcPr>
          <w:p w:rsidR="00095B98" w:rsidRPr="00B1382F" w:rsidRDefault="00095B98" w:rsidP="00235FEF">
            <w:pPr>
              <w:tabs>
                <w:tab w:val="left" w:pos="252"/>
              </w:tabs>
              <w:autoSpaceDE w:val="0"/>
              <w:autoSpaceDN w:val="0"/>
              <w:adjustRightInd w:val="0"/>
              <w:jc w:val="center"/>
              <w:rPr>
                <w:rFonts w:ascii="Tahoma" w:hAnsi="Tahoma" w:cs="Tahoma"/>
                <w:sz w:val="18"/>
                <w:szCs w:val="18"/>
              </w:rPr>
            </w:pPr>
          </w:p>
        </w:tc>
      </w:tr>
      <w:tr w:rsidR="00095B98" w:rsidRPr="00B1382F" w:rsidTr="00235FEF">
        <w:trPr>
          <w:trHeight w:val="64"/>
        </w:trPr>
        <w:tc>
          <w:tcPr>
            <w:tcW w:w="2053" w:type="pct"/>
            <w:vMerge/>
            <w:shd w:val="clear" w:color="auto" w:fill="auto"/>
            <w:vAlign w:val="center"/>
          </w:tcPr>
          <w:p w:rsidR="00095B98" w:rsidRPr="00B1382F" w:rsidRDefault="00095B98" w:rsidP="00235FEF">
            <w:pPr>
              <w:jc w:val="right"/>
              <w:rPr>
                <w:rFonts w:ascii="Tahoma" w:hAnsi="Tahoma" w:cs="Tahoma"/>
                <w:sz w:val="18"/>
                <w:szCs w:val="18"/>
              </w:rPr>
            </w:pPr>
          </w:p>
        </w:tc>
        <w:tc>
          <w:tcPr>
            <w:tcW w:w="1978" w:type="pct"/>
          </w:tcPr>
          <w:p w:rsidR="00095B98" w:rsidRPr="00B1382F" w:rsidRDefault="00095B98" w:rsidP="00235FEF">
            <w:pPr>
              <w:jc w:val="right"/>
              <w:rPr>
                <w:rFonts w:ascii="Tahoma" w:hAnsi="Tahoma" w:cs="Tahoma"/>
                <w:sz w:val="18"/>
                <w:szCs w:val="18"/>
              </w:rPr>
            </w:pPr>
            <w:r w:rsidRPr="00B1382F">
              <w:rPr>
                <w:rFonts w:ascii="Tahoma" w:hAnsi="Tahoma" w:cs="Tahoma"/>
                <w:sz w:val="18"/>
                <w:szCs w:val="18"/>
              </w:rPr>
              <w:t>Impuestos (IGV 18%)</w:t>
            </w:r>
          </w:p>
        </w:tc>
        <w:tc>
          <w:tcPr>
            <w:tcW w:w="969" w:type="pct"/>
            <w:shd w:val="clear" w:color="auto" w:fill="auto"/>
            <w:vAlign w:val="center"/>
          </w:tcPr>
          <w:p w:rsidR="00095B98" w:rsidRPr="00B1382F" w:rsidRDefault="00095B98" w:rsidP="00235FEF">
            <w:pPr>
              <w:tabs>
                <w:tab w:val="left" w:pos="252"/>
              </w:tabs>
              <w:autoSpaceDE w:val="0"/>
              <w:autoSpaceDN w:val="0"/>
              <w:adjustRightInd w:val="0"/>
              <w:jc w:val="center"/>
              <w:rPr>
                <w:rFonts w:ascii="Tahoma" w:hAnsi="Tahoma" w:cs="Tahoma"/>
                <w:sz w:val="18"/>
                <w:szCs w:val="18"/>
              </w:rPr>
            </w:pPr>
          </w:p>
        </w:tc>
      </w:tr>
      <w:tr w:rsidR="00095B98" w:rsidRPr="00B1382F" w:rsidTr="00235FEF">
        <w:trPr>
          <w:trHeight w:val="64"/>
        </w:trPr>
        <w:tc>
          <w:tcPr>
            <w:tcW w:w="2053" w:type="pct"/>
            <w:vMerge/>
            <w:shd w:val="clear" w:color="auto" w:fill="auto"/>
            <w:vAlign w:val="center"/>
          </w:tcPr>
          <w:p w:rsidR="00095B98" w:rsidRPr="00B1382F" w:rsidRDefault="00095B98" w:rsidP="00235FEF">
            <w:pPr>
              <w:jc w:val="right"/>
              <w:rPr>
                <w:rFonts w:ascii="Tahoma" w:hAnsi="Tahoma" w:cs="Tahoma"/>
                <w:sz w:val="18"/>
                <w:szCs w:val="18"/>
              </w:rPr>
            </w:pPr>
          </w:p>
        </w:tc>
        <w:tc>
          <w:tcPr>
            <w:tcW w:w="1978" w:type="pct"/>
          </w:tcPr>
          <w:p w:rsidR="00095B98" w:rsidRPr="00B1382F" w:rsidRDefault="00095B98" w:rsidP="00235FEF">
            <w:pPr>
              <w:jc w:val="right"/>
              <w:rPr>
                <w:rFonts w:ascii="Tahoma" w:hAnsi="Tahoma" w:cs="Tahoma"/>
                <w:sz w:val="18"/>
                <w:szCs w:val="18"/>
              </w:rPr>
            </w:pPr>
            <w:r w:rsidRPr="00B1382F">
              <w:rPr>
                <w:rFonts w:ascii="Tahoma" w:hAnsi="Tahoma" w:cs="Tahoma"/>
                <w:b/>
                <w:sz w:val="18"/>
                <w:szCs w:val="18"/>
              </w:rPr>
              <w:t>MONTO TOTAL</w:t>
            </w:r>
          </w:p>
        </w:tc>
        <w:tc>
          <w:tcPr>
            <w:tcW w:w="969" w:type="pct"/>
            <w:shd w:val="clear" w:color="auto" w:fill="auto"/>
            <w:vAlign w:val="center"/>
          </w:tcPr>
          <w:p w:rsidR="00095B98" w:rsidRPr="00B1382F" w:rsidRDefault="00095B98" w:rsidP="00235FEF">
            <w:pPr>
              <w:tabs>
                <w:tab w:val="left" w:pos="252"/>
              </w:tabs>
              <w:autoSpaceDE w:val="0"/>
              <w:autoSpaceDN w:val="0"/>
              <w:adjustRightInd w:val="0"/>
              <w:jc w:val="center"/>
              <w:rPr>
                <w:rFonts w:ascii="Tahoma" w:hAnsi="Tahoma" w:cs="Tahoma"/>
                <w:sz w:val="18"/>
                <w:szCs w:val="18"/>
              </w:rPr>
            </w:pPr>
          </w:p>
        </w:tc>
      </w:tr>
    </w:tbl>
    <w:p w:rsidR="00427AED" w:rsidRDefault="00427AED" w:rsidP="00427AED">
      <w:pPr>
        <w:spacing w:after="120"/>
        <w:rPr>
          <w:rFonts w:ascii="Tahoma" w:hAnsi="Tahoma" w:cs="Tahoma"/>
          <w:sz w:val="18"/>
          <w:szCs w:val="18"/>
        </w:rPr>
      </w:pPr>
    </w:p>
    <w:p w:rsidR="00427AED" w:rsidRDefault="00427AED" w:rsidP="00427AED">
      <w:pPr>
        <w:spacing w:after="120"/>
        <w:rPr>
          <w:rFonts w:ascii="Tahoma" w:hAnsi="Tahoma" w:cs="Tahoma"/>
          <w:sz w:val="18"/>
          <w:szCs w:val="18"/>
        </w:rPr>
      </w:pPr>
      <w:r>
        <w:rPr>
          <w:rFonts w:ascii="Tahoma" w:hAnsi="Tahoma" w:cs="Tahoma"/>
          <w:sz w:val="18"/>
          <w:szCs w:val="18"/>
        </w:rPr>
        <w:t xml:space="preserve">El </w:t>
      </w:r>
      <w:r>
        <w:rPr>
          <w:rFonts w:ascii="Tahoma" w:hAnsi="Tahoma" w:cs="Tahoma"/>
          <w:b/>
          <w:sz w:val="18"/>
          <w:szCs w:val="18"/>
        </w:rPr>
        <w:t>Monto Total</w:t>
      </w:r>
      <w:r>
        <w:rPr>
          <w:rFonts w:ascii="Tahoma" w:hAnsi="Tahoma" w:cs="Tahoma"/>
          <w:sz w:val="18"/>
          <w:szCs w:val="18"/>
        </w:rPr>
        <w:t xml:space="preserve"> de La propuesta es de: S/. ....……………………. (En números y letras). Indicar si incluye IGV o si está exonerado del mismo.</w:t>
      </w:r>
    </w:p>
    <w:p w:rsidR="00427AED" w:rsidRDefault="00427AED" w:rsidP="00427AED">
      <w:pPr>
        <w:rPr>
          <w:rFonts w:ascii="Tahoma" w:hAnsi="Tahoma" w:cs="Tahoma"/>
          <w:b/>
          <w:sz w:val="18"/>
          <w:szCs w:val="18"/>
        </w:rPr>
      </w:pPr>
      <w:r>
        <w:rPr>
          <w:rFonts w:ascii="Tahoma" w:hAnsi="Tahoma" w:cs="Tahoma"/>
          <w:b/>
          <w:sz w:val="18"/>
          <w:szCs w:val="18"/>
          <w:u w:val="single"/>
        </w:rPr>
        <w:t>NOTAS</w:t>
      </w:r>
      <w:r>
        <w:rPr>
          <w:rFonts w:ascii="Tahoma" w:hAnsi="Tahoma" w:cs="Tahoma"/>
          <w:b/>
          <w:sz w:val="18"/>
          <w:szCs w:val="18"/>
        </w:rPr>
        <w:t>:</w:t>
      </w:r>
    </w:p>
    <w:p w:rsidR="00427AED" w:rsidRDefault="00427AED" w:rsidP="00EA65E4">
      <w:pPr>
        <w:numPr>
          <w:ilvl w:val="0"/>
          <w:numId w:val="20"/>
        </w:numPr>
        <w:tabs>
          <w:tab w:val="left" w:pos="1440"/>
        </w:tabs>
        <w:suppressAutoHyphens/>
        <w:ind w:right="175" w:hanging="295"/>
        <w:jc w:val="both"/>
        <w:rPr>
          <w:rFonts w:ascii="Tahoma" w:hAnsi="Tahoma" w:cs="Tahoma"/>
          <w:sz w:val="18"/>
          <w:szCs w:val="18"/>
        </w:rPr>
      </w:pPr>
      <w:r>
        <w:rPr>
          <w:rFonts w:ascii="Tahoma" w:hAnsi="Tahoma" w:cs="Tahoma"/>
          <w:sz w:val="18"/>
          <w:szCs w:val="18"/>
        </w:rPr>
        <w:t>La propuesta debe ser clara, limpia y precisa; sin enmendaduras ni tachaduras, caso contrario la propuesta quedará descalificada en el acto de la apertura.</w:t>
      </w:r>
    </w:p>
    <w:p w:rsidR="00427AED" w:rsidRDefault="00427AED" w:rsidP="00EA65E4">
      <w:pPr>
        <w:numPr>
          <w:ilvl w:val="0"/>
          <w:numId w:val="20"/>
        </w:numPr>
        <w:tabs>
          <w:tab w:val="left" w:pos="1440"/>
        </w:tabs>
        <w:suppressAutoHyphens/>
        <w:ind w:left="1134" w:right="175" w:hanging="283"/>
        <w:jc w:val="both"/>
        <w:rPr>
          <w:rFonts w:ascii="Tahoma" w:hAnsi="Tahoma" w:cs="Tahoma"/>
          <w:sz w:val="18"/>
          <w:szCs w:val="18"/>
        </w:rPr>
      </w:pPr>
      <w:r>
        <w:rPr>
          <w:rFonts w:ascii="Tahoma" w:hAnsi="Tahoma" w:cs="Tahoma"/>
          <w:sz w:val="18"/>
          <w:szCs w:val="18"/>
        </w:rPr>
        <w:t>Los Precios serán expresado como máximo con dos decimales.</w:t>
      </w:r>
    </w:p>
    <w:p w:rsidR="00427AED" w:rsidRDefault="00427AED" w:rsidP="00EA65E4">
      <w:pPr>
        <w:widowControl w:val="0"/>
        <w:numPr>
          <w:ilvl w:val="0"/>
          <w:numId w:val="20"/>
        </w:numPr>
        <w:tabs>
          <w:tab w:val="left" w:pos="1440"/>
        </w:tabs>
        <w:suppressAutoHyphens/>
        <w:ind w:left="1134" w:right="-2" w:hanging="283"/>
        <w:jc w:val="both"/>
        <w:rPr>
          <w:rFonts w:ascii="Tahoma" w:hAnsi="Tahoma" w:cs="Tahoma"/>
          <w:b/>
          <w:sz w:val="18"/>
          <w:szCs w:val="18"/>
        </w:rPr>
      </w:pPr>
      <w:r>
        <w:rPr>
          <w:rFonts w:ascii="Tahoma" w:hAnsi="Tahoma" w:cs="Tahoma"/>
          <w:sz w:val="18"/>
          <w:szCs w:val="18"/>
        </w:rPr>
        <w:t xml:space="preserve">El Postor deberá incluir en su oferta económica todos los costos, para la prestación del servicio que PETROPERU S.A. haya establecido. </w:t>
      </w:r>
    </w:p>
    <w:p w:rsidR="00427AED" w:rsidRDefault="00427AED" w:rsidP="00427AED">
      <w:pPr>
        <w:spacing w:after="60"/>
        <w:rPr>
          <w:rFonts w:ascii="Tahoma" w:hAnsi="Tahoma" w:cs="Tahoma"/>
          <w:sz w:val="18"/>
          <w:szCs w:val="18"/>
        </w:rPr>
      </w:pPr>
    </w:p>
    <w:p w:rsidR="00427AED" w:rsidRDefault="00427AED" w:rsidP="00427AED">
      <w:pPr>
        <w:spacing w:after="60"/>
        <w:rPr>
          <w:rFonts w:ascii="Tahoma" w:hAnsi="Tahoma" w:cs="Tahoma"/>
          <w:sz w:val="18"/>
          <w:szCs w:val="18"/>
        </w:rPr>
      </w:pPr>
    </w:p>
    <w:p w:rsidR="00427AED" w:rsidRDefault="00427AED" w:rsidP="00427AED">
      <w:pPr>
        <w:spacing w:after="60"/>
        <w:rPr>
          <w:rFonts w:ascii="Tahoma" w:hAnsi="Tahoma" w:cs="Tahoma"/>
          <w:sz w:val="18"/>
          <w:szCs w:val="18"/>
        </w:rPr>
      </w:pPr>
    </w:p>
    <w:p w:rsidR="00427AED" w:rsidRDefault="00427AED" w:rsidP="00427AED">
      <w:pPr>
        <w:spacing w:after="60"/>
        <w:rPr>
          <w:rFonts w:ascii="Tahoma" w:hAnsi="Tahoma" w:cs="Tahoma"/>
          <w:sz w:val="18"/>
          <w:szCs w:val="18"/>
        </w:rPr>
      </w:pPr>
      <w:r>
        <w:rPr>
          <w:rFonts w:ascii="Tahoma" w:hAnsi="Tahoma" w:cs="Tahoma"/>
          <w:sz w:val="18"/>
          <w:szCs w:val="18"/>
        </w:rPr>
        <w:t>Atentamente,</w:t>
      </w:r>
    </w:p>
    <w:p w:rsidR="00427AED" w:rsidRDefault="00427AED" w:rsidP="00427AED">
      <w:pPr>
        <w:rPr>
          <w:rFonts w:ascii="Tahoma" w:hAnsi="Tahoma" w:cs="Tahoma"/>
          <w:sz w:val="18"/>
          <w:szCs w:val="18"/>
        </w:rPr>
      </w:pPr>
      <w:r>
        <w:rPr>
          <w:rFonts w:ascii="Tahoma" w:hAnsi="Tahoma" w:cs="Tahoma"/>
          <w:sz w:val="18"/>
          <w:szCs w:val="18"/>
        </w:rPr>
        <w:t>Firma</w:t>
      </w:r>
    </w:p>
    <w:p w:rsidR="00427AED" w:rsidRDefault="00427AED" w:rsidP="00427AED">
      <w:pPr>
        <w:rPr>
          <w:rFonts w:ascii="Tahoma" w:hAnsi="Tahoma" w:cs="Tahoma"/>
          <w:sz w:val="18"/>
          <w:szCs w:val="18"/>
        </w:rPr>
      </w:pPr>
      <w:r>
        <w:rPr>
          <w:rFonts w:ascii="Tahoma" w:hAnsi="Tahoma" w:cs="Tahoma"/>
          <w:sz w:val="18"/>
          <w:szCs w:val="18"/>
        </w:rPr>
        <w:t>Nombre Representante Legal</w:t>
      </w:r>
    </w:p>
    <w:p w:rsidR="00427AED" w:rsidRDefault="00427AED" w:rsidP="00427AED">
      <w:pPr>
        <w:rPr>
          <w:rFonts w:ascii="Tahoma" w:hAnsi="Tahoma" w:cs="Tahoma"/>
        </w:rPr>
      </w:pPr>
      <w:r>
        <w:rPr>
          <w:rFonts w:ascii="Tahoma" w:hAnsi="Tahoma" w:cs="Tahoma"/>
          <w:sz w:val="18"/>
          <w:szCs w:val="18"/>
        </w:rPr>
        <w:t>Nombre de la Empresa.</w:t>
      </w:r>
      <w:r>
        <w:rPr>
          <w:rFonts w:ascii="Tahoma" w:hAnsi="Tahoma" w:cs="Tahoma"/>
        </w:rPr>
        <w:t xml:space="preserve"> </w:t>
      </w:r>
    </w:p>
    <w:p w:rsidR="00D5397B" w:rsidRDefault="00D5397B" w:rsidP="0080297C">
      <w:pPr>
        <w:spacing w:before="120" w:after="120"/>
        <w:ind w:left="567"/>
        <w:jc w:val="both"/>
        <w:rPr>
          <w:rFonts w:ascii="Arial" w:hAnsi="Arial" w:cs="Arial"/>
          <w:b/>
          <w:color w:val="FF0000"/>
          <w:sz w:val="22"/>
          <w:szCs w:val="22"/>
          <w:u w:val="single"/>
          <w:lang w:val="es-ES" w:eastAsia="es-ES"/>
        </w:rPr>
      </w:pPr>
    </w:p>
    <w:p w:rsidR="00095B98" w:rsidRDefault="00095B98" w:rsidP="0080297C">
      <w:pPr>
        <w:spacing w:before="120" w:after="120"/>
        <w:ind w:left="567"/>
        <w:jc w:val="both"/>
        <w:rPr>
          <w:rFonts w:ascii="Arial" w:hAnsi="Arial" w:cs="Arial"/>
          <w:b/>
          <w:color w:val="FF0000"/>
          <w:sz w:val="22"/>
          <w:szCs w:val="22"/>
          <w:u w:val="single"/>
          <w:lang w:val="es-ES" w:eastAsia="es-ES"/>
        </w:rPr>
      </w:pPr>
    </w:p>
    <w:p w:rsidR="00095B98" w:rsidRDefault="00095B98" w:rsidP="0080297C">
      <w:pPr>
        <w:spacing w:before="120" w:after="120"/>
        <w:ind w:left="567"/>
        <w:jc w:val="both"/>
        <w:rPr>
          <w:rFonts w:ascii="Arial" w:hAnsi="Arial" w:cs="Arial"/>
          <w:b/>
          <w:color w:val="FF0000"/>
          <w:sz w:val="22"/>
          <w:szCs w:val="22"/>
          <w:u w:val="single"/>
          <w:lang w:val="es-ES" w:eastAsia="es-ES"/>
        </w:rPr>
      </w:pPr>
    </w:p>
    <w:p w:rsidR="00095B98" w:rsidRDefault="00095B98" w:rsidP="0080297C">
      <w:pPr>
        <w:spacing w:before="120" w:after="120"/>
        <w:ind w:left="567"/>
        <w:jc w:val="both"/>
        <w:rPr>
          <w:rFonts w:ascii="Arial" w:hAnsi="Arial" w:cs="Arial"/>
          <w:b/>
          <w:color w:val="FF0000"/>
          <w:sz w:val="22"/>
          <w:szCs w:val="22"/>
          <w:u w:val="single"/>
          <w:lang w:val="es-ES" w:eastAsia="es-ES"/>
        </w:rPr>
      </w:pPr>
    </w:p>
    <w:p w:rsidR="00095B98" w:rsidRDefault="00095B98" w:rsidP="0080297C">
      <w:pPr>
        <w:spacing w:before="120" w:after="120"/>
        <w:ind w:left="567"/>
        <w:jc w:val="both"/>
        <w:rPr>
          <w:rFonts w:ascii="Arial" w:hAnsi="Arial" w:cs="Arial"/>
          <w:b/>
          <w:color w:val="FF0000"/>
          <w:sz w:val="22"/>
          <w:szCs w:val="22"/>
          <w:u w:val="single"/>
          <w:lang w:val="es-ES" w:eastAsia="es-ES"/>
        </w:rPr>
      </w:pPr>
    </w:p>
    <w:p w:rsidR="00095B98" w:rsidRDefault="00095B98" w:rsidP="0080297C">
      <w:pPr>
        <w:spacing w:before="120" w:after="120"/>
        <w:ind w:left="567"/>
        <w:jc w:val="both"/>
        <w:rPr>
          <w:rFonts w:ascii="Arial" w:hAnsi="Arial" w:cs="Arial"/>
          <w:b/>
          <w:color w:val="FF0000"/>
          <w:sz w:val="22"/>
          <w:szCs w:val="22"/>
          <w:u w:val="single"/>
          <w:lang w:val="es-ES" w:eastAsia="es-ES"/>
        </w:rPr>
      </w:pPr>
    </w:p>
    <w:p w:rsidR="00095B98" w:rsidRDefault="00095B98" w:rsidP="0080297C">
      <w:pPr>
        <w:spacing w:before="120" w:after="120"/>
        <w:ind w:left="567"/>
        <w:jc w:val="both"/>
        <w:rPr>
          <w:rFonts w:ascii="Arial" w:hAnsi="Arial" w:cs="Arial"/>
          <w:b/>
          <w:color w:val="FF0000"/>
          <w:sz w:val="22"/>
          <w:szCs w:val="22"/>
          <w:u w:val="single"/>
          <w:lang w:val="es-ES" w:eastAsia="es-ES"/>
        </w:rPr>
      </w:pPr>
    </w:p>
    <w:p w:rsidR="00095B98" w:rsidRDefault="00095B98" w:rsidP="0080297C">
      <w:pPr>
        <w:spacing w:before="120" w:after="120"/>
        <w:ind w:left="567"/>
        <w:jc w:val="both"/>
        <w:rPr>
          <w:rFonts w:ascii="Arial" w:hAnsi="Arial" w:cs="Arial"/>
          <w:b/>
          <w:color w:val="FF0000"/>
          <w:sz w:val="22"/>
          <w:szCs w:val="22"/>
          <w:u w:val="single"/>
          <w:lang w:val="es-ES" w:eastAsia="es-ES"/>
        </w:rPr>
      </w:pPr>
    </w:p>
    <w:p w:rsidR="00095B98" w:rsidRDefault="00095B98" w:rsidP="0080297C">
      <w:pPr>
        <w:spacing w:before="120" w:after="120"/>
        <w:ind w:left="567"/>
        <w:jc w:val="both"/>
        <w:rPr>
          <w:rFonts w:ascii="Arial" w:hAnsi="Arial" w:cs="Arial"/>
          <w:b/>
          <w:color w:val="FF0000"/>
          <w:sz w:val="22"/>
          <w:szCs w:val="22"/>
          <w:u w:val="single"/>
          <w:lang w:val="es-ES" w:eastAsia="es-ES"/>
        </w:rPr>
      </w:pPr>
    </w:p>
    <w:p w:rsidR="00095B98" w:rsidRDefault="00095B98" w:rsidP="00095B98">
      <w:pPr>
        <w:spacing w:before="120" w:after="120"/>
        <w:ind w:left="567"/>
        <w:jc w:val="center"/>
        <w:rPr>
          <w:rFonts w:ascii="Arial" w:hAnsi="Arial" w:cs="Arial"/>
          <w:b/>
          <w:sz w:val="22"/>
          <w:szCs w:val="22"/>
          <w:lang w:val="es-ES" w:eastAsia="es-ES"/>
        </w:rPr>
      </w:pPr>
      <w:r>
        <w:rPr>
          <w:rFonts w:ascii="Arial" w:hAnsi="Arial" w:cs="Arial"/>
          <w:b/>
          <w:sz w:val="22"/>
          <w:szCs w:val="22"/>
          <w:lang w:val="es-ES" w:eastAsia="es-ES"/>
        </w:rPr>
        <w:t>APÉNDICE 2</w:t>
      </w:r>
    </w:p>
    <w:p w:rsidR="00096775" w:rsidRDefault="00096775" w:rsidP="00095B98">
      <w:pPr>
        <w:spacing w:before="120" w:after="120"/>
        <w:ind w:left="567"/>
        <w:jc w:val="center"/>
        <w:rPr>
          <w:rFonts w:ascii="Arial" w:hAnsi="Arial" w:cs="Arial"/>
          <w:b/>
          <w:sz w:val="22"/>
          <w:szCs w:val="22"/>
          <w:lang w:val="es-ES" w:eastAsia="es-ES"/>
        </w:rPr>
      </w:pPr>
      <w:r>
        <w:rPr>
          <w:rFonts w:ascii="Arial" w:hAnsi="Arial" w:cs="Arial"/>
          <w:b/>
          <w:sz w:val="22"/>
          <w:szCs w:val="22"/>
          <w:lang w:val="es-ES" w:eastAsia="es-ES"/>
        </w:rPr>
        <w:t>MEMORIA DESCRIPTIVA</w:t>
      </w:r>
    </w:p>
    <w:p w:rsidR="00096775" w:rsidRPr="00096775" w:rsidRDefault="00096775" w:rsidP="00096775">
      <w:pPr>
        <w:pStyle w:val="Ttulo1"/>
        <w:numPr>
          <w:ilvl w:val="0"/>
          <w:numId w:val="41"/>
        </w:numPr>
        <w:tabs>
          <w:tab w:val="clear" w:pos="-720"/>
        </w:tabs>
        <w:spacing w:after="0"/>
        <w:jc w:val="both"/>
        <w:rPr>
          <w:rFonts w:cs="Arial"/>
          <w:b/>
          <w:lang w:val="es-ES"/>
        </w:rPr>
      </w:pPr>
      <w:bookmarkStart w:id="0" w:name="_Toc306799440"/>
      <w:bookmarkStart w:id="1" w:name="_Toc307149171"/>
      <w:bookmarkStart w:id="2" w:name="_Toc465805244"/>
      <w:r w:rsidRPr="00096775">
        <w:rPr>
          <w:rFonts w:cs="Arial"/>
          <w:b/>
        </w:rPr>
        <w:t>OBJETIVO</w:t>
      </w:r>
      <w:bookmarkEnd w:id="0"/>
      <w:bookmarkEnd w:id="1"/>
      <w:bookmarkEnd w:id="2"/>
    </w:p>
    <w:p w:rsidR="00096775" w:rsidRPr="00EA7F33" w:rsidRDefault="00096775" w:rsidP="00096775">
      <w:pPr>
        <w:autoSpaceDE w:val="0"/>
        <w:autoSpaceDN w:val="0"/>
        <w:adjustRightInd w:val="0"/>
        <w:ind w:left="786"/>
        <w:jc w:val="both"/>
        <w:rPr>
          <w:rFonts w:ascii="Arial" w:hAnsi="Arial" w:cs="Arial"/>
          <w:sz w:val="22"/>
          <w:szCs w:val="22"/>
        </w:rPr>
      </w:pPr>
      <w:r w:rsidRPr="00EA7F33">
        <w:rPr>
          <w:rFonts w:ascii="Arial" w:hAnsi="Arial" w:cs="Arial"/>
          <w:sz w:val="22"/>
          <w:szCs w:val="22"/>
        </w:rPr>
        <w:t xml:space="preserve">El objetivo principal del presente </w:t>
      </w:r>
      <w:r>
        <w:rPr>
          <w:rFonts w:ascii="Arial" w:hAnsi="Arial" w:cs="Arial"/>
          <w:sz w:val="22"/>
          <w:szCs w:val="22"/>
        </w:rPr>
        <w:t xml:space="preserve">estudio es que el propietario: Petróleos del Perú – PETROPERÚ S.A., en adelante PETROPERU, disponga de un Expediente Técnico con la información de Ingeniería necesaria y suficiente para ejecutar el proyecto: </w:t>
      </w:r>
      <w:r w:rsidRPr="00EA7F33">
        <w:rPr>
          <w:rFonts w:ascii="Arial" w:hAnsi="Arial" w:cs="Arial"/>
          <w:sz w:val="22"/>
          <w:szCs w:val="22"/>
        </w:rPr>
        <w:t>“</w:t>
      </w:r>
      <w:r>
        <w:rPr>
          <w:rFonts w:ascii="Arial" w:hAnsi="Arial" w:cs="Arial"/>
          <w:sz w:val="22"/>
          <w:szCs w:val="22"/>
        </w:rPr>
        <w:t>M</w:t>
      </w:r>
      <w:r w:rsidRPr="00BE257E">
        <w:rPr>
          <w:rFonts w:ascii="Arial" w:hAnsi="Arial" w:cs="Arial"/>
          <w:sz w:val="22"/>
          <w:szCs w:val="22"/>
        </w:rPr>
        <w:t>ejoramiento de la plataforma de e</w:t>
      </w:r>
      <w:r>
        <w:rPr>
          <w:rFonts w:ascii="Arial" w:hAnsi="Arial" w:cs="Arial"/>
          <w:sz w:val="22"/>
          <w:szCs w:val="22"/>
        </w:rPr>
        <w:t>stacionamiento y despacho de GLP – Planta de Ventas T</w:t>
      </w:r>
      <w:r w:rsidRPr="00BE257E">
        <w:rPr>
          <w:rFonts w:ascii="Arial" w:hAnsi="Arial" w:cs="Arial"/>
          <w:sz w:val="22"/>
          <w:szCs w:val="22"/>
        </w:rPr>
        <w:t>alara</w:t>
      </w:r>
      <w:r>
        <w:rPr>
          <w:rFonts w:ascii="Arial" w:hAnsi="Arial" w:cs="Arial"/>
          <w:sz w:val="22"/>
          <w:szCs w:val="22"/>
        </w:rPr>
        <w:t xml:space="preserve"> Sector: P</w:t>
      </w:r>
      <w:r w:rsidRPr="00BE257E">
        <w:rPr>
          <w:rFonts w:ascii="Arial" w:hAnsi="Arial" w:cs="Arial"/>
          <w:sz w:val="22"/>
          <w:szCs w:val="22"/>
        </w:rPr>
        <w:t>avimentación de circuito para circul</w:t>
      </w:r>
      <w:r>
        <w:rPr>
          <w:rFonts w:ascii="Arial" w:hAnsi="Arial" w:cs="Arial"/>
          <w:sz w:val="22"/>
          <w:szCs w:val="22"/>
        </w:rPr>
        <w:t>ación en zona de despacho de GLP”, en adelante LA OBRA. Para ello, se c</w:t>
      </w:r>
      <w:r w:rsidRPr="00EA7F33">
        <w:rPr>
          <w:rFonts w:ascii="Arial" w:hAnsi="Arial" w:cs="Arial"/>
          <w:sz w:val="22"/>
          <w:szCs w:val="22"/>
        </w:rPr>
        <w:t>ontratar</w:t>
      </w:r>
      <w:r>
        <w:rPr>
          <w:rFonts w:ascii="Arial" w:hAnsi="Arial" w:cs="Arial"/>
          <w:sz w:val="22"/>
          <w:szCs w:val="22"/>
        </w:rPr>
        <w:t>á</w:t>
      </w:r>
      <w:r w:rsidRPr="00EA7F33">
        <w:rPr>
          <w:rFonts w:ascii="Arial" w:hAnsi="Arial" w:cs="Arial"/>
          <w:sz w:val="22"/>
          <w:szCs w:val="22"/>
        </w:rPr>
        <w:t xml:space="preserve"> a una empr</w:t>
      </w:r>
      <w:r>
        <w:rPr>
          <w:rFonts w:ascii="Arial" w:hAnsi="Arial" w:cs="Arial"/>
          <w:sz w:val="22"/>
          <w:szCs w:val="22"/>
        </w:rPr>
        <w:t>esa con experiencia</w:t>
      </w:r>
      <w:r w:rsidRPr="00EA7F33">
        <w:rPr>
          <w:rFonts w:ascii="Arial" w:hAnsi="Arial" w:cs="Arial"/>
          <w:sz w:val="22"/>
          <w:szCs w:val="22"/>
        </w:rPr>
        <w:t xml:space="preserve"> en proyectos similares al presente,</w:t>
      </w:r>
      <w:r>
        <w:rPr>
          <w:rFonts w:ascii="Arial" w:hAnsi="Arial" w:cs="Arial"/>
          <w:sz w:val="22"/>
          <w:szCs w:val="22"/>
        </w:rPr>
        <w:t xml:space="preserve"> especialista en trabajos de construcción de pavimentos con asfalto en caliente y en </w:t>
      </w:r>
      <w:r w:rsidRPr="00EA7F33">
        <w:rPr>
          <w:rFonts w:ascii="Arial" w:hAnsi="Arial" w:cs="Arial"/>
          <w:sz w:val="22"/>
          <w:szCs w:val="22"/>
        </w:rPr>
        <w:t xml:space="preserve">trabajos detallados en </w:t>
      </w:r>
      <w:r>
        <w:rPr>
          <w:rFonts w:ascii="Arial" w:hAnsi="Arial" w:cs="Arial"/>
          <w:sz w:val="22"/>
          <w:szCs w:val="22"/>
        </w:rPr>
        <w:t xml:space="preserve">este </w:t>
      </w:r>
      <w:r w:rsidRPr="00EA7F33">
        <w:rPr>
          <w:rFonts w:ascii="Arial" w:hAnsi="Arial" w:cs="Arial"/>
          <w:sz w:val="22"/>
          <w:szCs w:val="22"/>
        </w:rPr>
        <w:t xml:space="preserve">documento, </w:t>
      </w:r>
      <w:r>
        <w:rPr>
          <w:rFonts w:ascii="Arial" w:hAnsi="Arial" w:cs="Arial"/>
          <w:sz w:val="22"/>
          <w:szCs w:val="22"/>
        </w:rPr>
        <w:t>dicha empresa se denominará en</w:t>
      </w:r>
      <w:r w:rsidRPr="00EA7F33">
        <w:rPr>
          <w:rFonts w:ascii="Arial" w:hAnsi="Arial" w:cs="Arial"/>
          <w:sz w:val="22"/>
          <w:szCs w:val="22"/>
        </w:rPr>
        <w:t xml:space="preserve"> adelante </w:t>
      </w:r>
      <w:r>
        <w:rPr>
          <w:rFonts w:ascii="Arial" w:hAnsi="Arial" w:cs="Arial"/>
          <w:sz w:val="22"/>
          <w:szCs w:val="22"/>
        </w:rPr>
        <w:t>EL</w:t>
      </w:r>
      <w:r w:rsidRPr="00EA7F33">
        <w:rPr>
          <w:rFonts w:ascii="Arial" w:hAnsi="Arial" w:cs="Arial"/>
          <w:sz w:val="22"/>
          <w:szCs w:val="22"/>
        </w:rPr>
        <w:t xml:space="preserve"> CONTRATISTA</w:t>
      </w:r>
      <w:r>
        <w:rPr>
          <w:rFonts w:ascii="Arial" w:hAnsi="Arial" w:cs="Arial"/>
          <w:sz w:val="22"/>
          <w:szCs w:val="22"/>
        </w:rPr>
        <w:t>.</w:t>
      </w:r>
    </w:p>
    <w:p w:rsidR="00096775" w:rsidRPr="006077CF" w:rsidRDefault="00096775" w:rsidP="00096775">
      <w:pPr>
        <w:autoSpaceDE w:val="0"/>
        <w:autoSpaceDN w:val="0"/>
        <w:adjustRightInd w:val="0"/>
        <w:ind w:left="360"/>
        <w:jc w:val="both"/>
        <w:rPr>
          <w:rFonts w:ascii="Arial" w:hAnsi="Arial" w:cs="Arial"/>
          <w:sz w:val="22"/>
          <w:szCs w:val="22"/>
        </w:rPr>
      </w:pPr>
    </w:p>
    <w:p w:rsidR="00096775" w:rsidRPr="00096775" w:rsidRDefault="00096775" w:rsidP="00096775">
      <w:pPr>
        <w:pStyle w:val="Ttulo1"/>
        <w:numPr>
          <w:ilvl w:val="0"/>
          <w:numId w:val="41"/>
        </w:numPr>
        <w:tabs>
          <w:tab w:val="clear" w:pos="-720"/>
        </w:tabs>
        <w:spacing w:after="0"/>
        <w:jc w:val="both"/>
        <w:rPr>
          <w:rFonts w:cs="Arial"/>
          <w:b/>
        </w:rPr>
      </w:pPr>
      <w:r w:rsidRPr="00096775">
        <w:rPr>
          <w:rFonts w:cs="Arial"/>
          <w:b/>
        </w:rPr>
        <w:t>METAS</w:t>
      </w:r>
    </w:p>
    <w:p w:rsidR="00096775" w:rsidRPr="007B3EAF" w:rsidRDefault="00096775" w:rsidP="00096775">
      <w:pPr>
        <w:autoSpaceDE w:val="0"/>
        <w:autoSpaceDN w:val="0"/>
        <w:adjustRightInd w:val="0"/>
        <w:ind w:left="786"/>
        <w:jc w:val="both"/>
        <w:rPr>
          <w:rFonts w:ascii="Arial" w:hAnsi="Arial" w:cs="Arial"/>
          <w:sz w:val="22"/>
          <w:szCs w:val="22"/>
        </w:rPr>
      </w:pPr>
      <w:r w:rsidRPr="00EA7F33">
        <w:rPr>
          <w:rFonts w:ascii="Arial" w:hAnsi="Arial" w:cs="Arial"/>
          <w:sz w:val="22"/>
          <w:szCs w:val="22"/>
        </w:rPr>
        <w:t xml:space="preserve">La Obra, en términos generales, consiste en </w:t>
      </w:r>
      <w:r>
        <w:rPr>
          <w:rFonts w:ascii="Arial" w:hAnsi="Arial" w:cs="Arial"/>
          <w:sz w:val="22"/>
          <w:szCs w:val="22"/>
        </w:rPr>
        <w:t xml:space="preserve">los trabajos de </w:t>
      </w:r>
      <w:r>
        <w:rPr>
          <w:rFonts w:ascii="Arial" w:hAnsi="Arial" w:cs="Arial"/>
          <w:sz w:val="22"/>
          <w:szCs w:val="22"/>
          <w:u w:val="single"/>
        </w:rPr>
        <w:t>construcción de pavimentos con carpeta asfáltica en caliente y obras de arte</w:t>
      </w:r>
      <w:r>
        <w:rPr>
          <w:rFonts w:ascii="Arial" w:hAnsi="Arial" w:cs="Arial"/>
          <w:sz w:val="22"/>
          <w:szCs w:val="22"/>
        </w:rPr>
        <w:t xml:space="preserve">, De </w:t>
      </w:r>
      <w:r w:rsidRPr="007B3EAF">
        <w:rPr>
          <w:rFonts w:ascii="Arial" w:hAnsi="Arial" w:cs="Arial"/>
          <w:sz w:val="22"/>
          <w:szCs w:val="22"/>
        </w:rPr>
        <w:t>manera puntual, se pueden resumir en los siguientes:</w:t>
      </w:r>
    </w:p>
    <w:p w:rsidR="00096775" w:rsidRPr="007B3EAF" w:rsidRDefault="00096775" w:rsidP="00096775">
      <w:pPr>
        <w:autoSpaceDE w:val="0"/>
        <w:autoSpaceDN w:val="0"/>
        <w:adjustRightInd w:val="0"/>
        <w:ind w:left="360"/>
        <w:jc w:val="both"/>
        <w:rPr>
          <w:rFonts w:ascii="Arial" w:hAnsi="Arial" w:cs="Arial"/>
          <w:sz w:val="22"/>
          <w:szCs w:val="22"/>
        </w:rPr>
      </w:pPr>
    </w:p>
    <w:p w:rsidR="00096775" w:rsidRPr="007B3EAF" w:rsidRDefault="00096775" w:rsidP="00096775">
      <w:pPr>
        <w:numPr>
          <w:ilvl w:val="0"/>
          <w:numId w:val="42"/>
        </w:numPr>
        <w:autoSpaceDE w:val="0"/>
        <w:autoSpaceDN w:val="0"/>
        <w:adjustRightInd w:val="0"/>
        <w:jc w:val="both"/>
        <w:rPr>
          <w:rFonts w:ascii="Arial" w:hAnsi="Arial" w:cs="Arial"/>
          <w:sz w:val="22"/>
          <w:szCs w:val="22"/>
        </w:rPr>
      </w:pPr>
      <w:r>
        <w:rPr>
          <w:rFonts w:ascii="Arial" w:hAnsi="Arial" w:cs="Arial"/>
          <w:sz w:val="22"/>
          <w:szCs w:val="22"/>
        </w:rPr>
        <w:t>Construcción de 3,564.55 m2 de pavimento compuesto por una sub base granular (hormigón) e= 0.20m</w:t>
      </w:r>
      <w:r w:rsidRPr="007B3EAF">
        <w:rPr>
          <w:rFonts w:ascii="Arial" w:hAnsi="Arial" w:cs="Arial"/>
          <w:sz w:val="22"/>
          <w:szCs w:val="22"/>
        </w:rPr>
        <w:t>.</w:t>
      </w:r>
      <w:r>
        <w:rPr>
          <w:rFonts w:ascii="Arial" w:hAnsi="Arial" w:cs="Arial"/>
          <w:sz w:val="22"/>
          <w:szCs w:val="22"/>
        </w:rPr>
        <w:t>, base granular (afirmado) e= 0.15m, carpeta asfáltica e= 3”.</w:t>
      </w:r>
    </w:p>
    <w:p w:rsidR="00096775" w:rsidRPr="009F3E90" w:rsidRDefault="00096775" w:rsidP="00096775">
      <w:pPr>
        <w:numPr>
          <w:ilvl w:val="0"/>
          <w:numId w:val="42"/>
        </w:numPr>
        <w:autoSpaceDE w:val="0"/>
        <w:autoSpaceDN w:val="0"/>
        <w:adjustRightInd w:val="0"/>
        <w:jc w:val="both"/>
        <w:rPr>
          <w:rFonts w:ascii="Arial" w:hAnsi="Arial" w:cs="Arial"/>
          <w:sz w:val="22"/>
          <w:szCs w:val="22"/>
        </w:rPr>
      </w:pPr>
      <w:r>
        <w:rPr>
          <w:rFonts w:ascii="Arial" w:hAnsi="Arial" w:cs="Arial"/>
          <w:sz w:val="22"/>
          <w:szCs w:val="22"/>
        </w:rPr>
        <w:t>Demolición y reconstrucción de 49ml de cunetas con concreto simple.</w:t>
      </w:r>
    </w:p>
    <w:p w:rsidR="00096775" w:rsidRPr="009F3E90" w:rsidRDefault="00096775" w:rsidP="00096775">
      <w:pPr>
        <w:numPr>
          <w:ilvl w:val="0"/>
          <w:numId w:val="42"/>
        </w:numPr>
        <w:autoSpaceDE w:val="0"/>
        <w:autoSpaceDN w:val="0"/>
        <w:adjustRightInd w:val="0"/>
        <w:jc w:val="both"/>
        <w:rPr>
          <w:rFonts w:ascii="Arial" w:hAnsi="Arial" w:cs="Arial"/>
          <w:sz w:val="22"/>
          <w:szCs w:val="22"/>
        </w:rPr>
      </w:pPr>
      <w:r>
        <w:rPr>
          <w:rFonts w:ascii="Arial" w:hAnsi="Arial" w:cs="Arial"/>
          <w:sz w:val="22"/>
          <w:szCs w:val="22"/>
        </w:rPr>
        <w:t>Demolición y reconstrucción de 117.90ml de cuneta con concreto armado</w:t>
      </w:r>
      <w:r w:rsidRPr="009F3E90">
        <w:rPr>
          <w:rFonts w:ascii="Arial" w:hAnsi="Arial" w:cs="Arial"/>
          <w:sz w:val="22"/>
          <w:szCs w:val="22"/>
        </w:rPr>
        <w:t>.</w:t>
      </w:r>
    </w:p>
    <w:p w:rsidR="00096775" w:rsidRDefault="00096775" w:rsidP="00096775">
      <w:pPr>
        <w:numPr>
          <w:ilvl w:val="0"/>
          <w:numId w:val="42"/>
        </w:numPr>
        <w:autoSpaceDE w:val="0"/>
        <w:autoSpaceDN w:val="0"/>
        <w:adjustRightInd w:val="0"/>
        <w:jc w:val="both"/>
        <w:rPr>
          <w:rFonts w:ascii="Arial" w:hAnsi="Arial" w:cs="Arial"/>
          <w:sz w:val="22"/>
          <w:szCs w:val="22"/>
        </w:rPr>
      </w:pPr>
      <w:r>
        <w:rPr>
          <w:rFonts w:ascii="Arial" w:hAnsi="Arial" w:cs="Arial"/>
          <w:sz w:val="22"/>
          <w:szCs w:val="22"/>
        </w:rPr>
        <w:t>Construcción de 50 ml de cuneta con concreto simple.</w:t>
      </w:r>
    </w:p>
    <w:p w:rsidR="00096775" w:rsidRDefault="00096775" w:rsidP="00096775">
      <w:pPr>
        <w:numPr>
          <w:ilvl w:val="0"/>
          <w:numId w:val="42"/>
        </w:numPr>
        <w:autoSpaceDE w:val="0"/>
        <w:autoSpaceDN w:val="0"/>
        <w:adjustRightInd w:val="0"/>
        <w:jc w:val="both"/>
        <w:rPr>
          <w:rFonts w:ascii="Arial" w:hAnsi="Arial" w:cs="Arial"/>
          <w:sz w:val="22"/>
          <w:szCs w:val="22"/>
        </w:rPr>
      </w:pPr>
      <w:r>
        <w:rPr>
          <w:rFonts w:ascii="Arial" w:hAnsi="Arial" w:cs="Arial"/>
          <w:sz w:val="22"/>
          <w:szCs w:val="22"/>
        </w:rPr>
        <w:t>Construcción de 157.20ml de cuneta con concreto armado.</w:t>
      </w:r>
    </w:p>
    <w:p w:rsidR="00096775" w:rsidRDefault="00096775" w:rsidP="00096775">
      <w:pPr>
        <w:numPr>
          <w:ilvl w:val="0"/>
          <w:numId w:val="42"/>
        </w:numPr>
        <w:autoSpaceDE w:val="0"/>
        <w:autoSpaceDN w:val="0"/>
        <w:adjustRightInd w:val="0"/>
        <w:jc w:val="both"/>
        <w:rPr>
          <w:rFonts w:ascii="Arial" w:hAnsi="Arial" w:cs="Arial"/>
          <w:sz w:val="22"/>
          <w:szCs w:val="22"/>
        </w:rPr>
      </w:pPr>
      <w:r>
        <w:rPr>
          <w:rFonts w:ascii="Arial" w:hAnsi="Arial" w:cs="Arial"/>
          <w:sz w:val="22"/>
          <w:szCs w:val="22"/>
        </w:rPr>
        <w:t>Instalación de sardineles tipo bordillo para protección de cunetas de drenaje pluvial.</w:t>
      </w:r>
    </w:p>
    <w:p w:rsidR="00096775" w:rsidRDefault="00096775" w:rsidP="00096775">
      <w:pPr>
        <w:numPr>
          <w:ilvl w:val="0"/>
          <w:numId w:val="42"/>
        </w:numPr>
        <w:autoSpaceDE w:val="0"/>
        <w:autoSpaceDN w:val="0"/>
        <w:adjustRightInd w:val="0"/>
        <w:jc w:val="both"/>
        <w:rPr>
          <w:rFonts w:ascii="Arial" w:hAnsi="Arial" w:cs="Arial"/>
          <w:sz w:val="22"/>
          <w:szCs w:val="22"/>
        </w:rPr>
      </w:pPr>
      <w:r>
        <w:rPr>
          <w:rFonts w:ascii="Arial" w:hAnsi="Arial" w:cs="Arial"/>
          <w:sz w:val="22"/>
          <w:szCs w:val="22"/>
        </w:rPr>
        <w:t>Instalación de rejillas metálicas tipo Plancha de acero y marco existentes (L= 50.20ml).</w:t>
      </w:r>
    </w:p>
    <w:p w:rsidR="00096775" w:rsidRDefault="00096775" w:rsidP="00096775">
      <w:pPr>
        <w:numPr>
          <w:ilvl w:val="0"/>
          <w:numId w:val="42"/>
        </w:numPr>
        <w:autoSpaceDE w:val="0"/>
        <w:autoSpaceDN w:val="0"/>
        <w:adjustRightInd w:val="0"/>
        <w:jc w:val="both"/>
        <w:rPr>
          <w:rFonts w:ascii="Arial" w:hAnsi="Arial" w:cs="Arial"/>
          <w:sz w:val="22"/>
          <w:szCs w:val="22"/>
        </w:rPr>
      </w:pPr>
      <w:r>
        <w:rPr>
          <w:rFonts w:ascii="Arial" w:hAnsi="Arial" w:cs="Arial"/>
          <w:sz w:val="22"/>
          <w:szCs w:val="22"/>
        </w:rPr>
        <w:t>Suministro e instalación de rejillas metálicas en cunetas proyectadas de acuerdo a planos (L= 119.35m)</w:t>
      </w:r>
    </w:p>
    <w:p w:rsidR="00096775" w:rsidRDefault="00096775" w:rsidP="00096775">
      <w:pPr>
        <w:numPr>
          <w:ilvl w:val="0"/>
          <w:numId w:val="42"/>
        </w:numPr>
        <w:autoSpaceDE w:val="0"/>
        <w:autoSpaceDN w:val="0"/>
        <w:adjustRightInd w:val="0"/>
        <w:jc w:val="both"/>
        <w:rPr>
          <w:rFonts w:ascii="Arial" w:hAnsi="Arial" w:cs="Arial"/>
          <w:sz w:val="22"/>
          <w:szCs w:val="22"/>
        </w:rPr>
      </w:pPr>
      <w:r>
        <w:rPr>
          <w:rFonts w:ascii="Arial" w:hAnsi="Arial" w:cs="Arial"/>
          <w:sz w:val="22"/>
          <w:szCs w:val="22"/>
        </w:rPr>
        <w:t>Suministro e instalación de rejillas metálicas tipo Plancha de acero y marco existentes (L= 5.40ml).</w:t>
      </w:r>
    </w:p>
    <w:p w:rsidR="00096775" w:rsidRDefault="00096775" w:rsidP="00096775">
      <w:pPr>
        <w:numPr>
          <w:ilvl w:val="0"/>
          <w:numId w:val="42"/>
        </w:numPr>
        <w:autoSpaceDE w:val="0"/>
        <w:autoSpaceDN w:val="0"/>
        <w:adjustRightInd w:val="0"/>
        <w:jc w:val="both"/>
        <w:rPr>
          <w:rFonts w:ascii="Arial" w:hAnsi="Arial" w:cs="Arial"/>
          <w:sz w:val="22"/>
          <w:szCs w:val="22"/>
        </w:rPr>
      </w:pPr>
      <w:r>
        <w:rPr>
          <w:rFonts w:ascii="Arial" w:hAnsi="Arial" w:cs="Arial"/>
          <w:sz w:val="22"/>
          <w:szCs w:val="22"/>
        </w:rPr>
        <w:t>Suministro e instalación de ocho (08) topes pre fabricado de hule para zona de parqueo.</w:t>
      </w:r>
    </w:p>
    <w:p w:rsidR="00096775" w:rsidRDefault="00096775" w:rsidP="00096775">
      <w:pPr>
        <w:numPr>
          <w:ilvl w:val="0"/>
          <w:numId w:val="42"/>
        </w:numPr>
        <w:autoSpaceDE w:val="0"/>
        <w:autoSpaceDN w:val="0"/>
        <w:adjustRightInd w:val="0"/>
        <w:jc w:val="both"/>
        <w:rPr>
          <w:rFonts w:ascii="Arial" w:hAnsi="Arial" w:cs="Arial"/>
          <w:sz w:val="22"/>
          <w:szCs w:val="22"/>
        </w:rPr>
      </w:pPr>
      <w:r>
        <w:rPr>
          <w:rFonts w:ascii="Arial" w:hAnsi="Arial" w:cs="Arial"/>
          <w:sz w:val="22"/>
          <w:szCs w:val="22"/>
        </w:rPr>
        <w:t>Señalización horizontal de acuerdo a planos.</w:t>
      </w:r>
    </w:p>
    <w:p w:rsidR="00096775" w:rsidRPr="009F3E90" w:rsidRDefault="00096775" w:rsidP="00096775">
      <w:pPr>
        <w:autoSpaceDE w:val="0"/>
        <w:autoSpaceDN w:val="0"/>
        <w:adjustRightInd w:val="0"/>
        <w:ind w:left="360"/>
        <w:jc w:val="both"/>
        <w:rPr>
          <w:rFonts w:ascii="Arial" w:hAnsi="Arial" w:cs="Arial"/>
          <w:sz w:val="22"/>
          <w:szCs w:val="22"/>
        </w:rPr>
      </w:pPr>
    </w:p>
    <w:p w:rsidR="00096775" w:rsidRPr="00EA7F33" w:rsidRDefault="00096775" w:rsidP="00096775">
      <w:pPr>
        <w:autoSpaceDE w:val="0"/>
        <w:autoSpaceDN w:val="0"/>
        <w:adjustRightInd w:val="0"/>
        <w:ind w:left="786"/>
        <w:jc w:val="both"/>
        <w:rPr>
          <w:rFonts w:ascii="Arial" w:hAnsi="Arial" w:cs="Arial"/>
          <w:sz w:val="22"/>
          <w:szCs w:val="22"/>
        </w:rPr>
      </w:pPr>
      <w:r w:rsidRPr="009F3E90">
        <w:rPr>
          <w:rFonts w:ascii="Arial" w:hAnsi="Arial" w:cs="Arial"/>
          <w:sz w:val="22"/>
          <w:szCs w:val="22"/>
        </w:rPr>
        <w:t>La Obra incluye el suministro, construcción, fabricación, montaje, pruebas respectivas y puesta en marcha de todos los elementos y estructuras mostrados en los planos y</w:t>
      </w:r>
      <w:r>
        <w:rPr>
          <w:rFonts w:ascii="Arial" w:hAnsi="Arial" w:cs="Arial"/>
          <w:sz w:val="22"/>
          <w:szCs w:val="22"/>
        </w:rPr>
        <w:t xml:space="preserve"> demás documentos que forman parte del presente Expediente Técnico.</w:t>
      </w:r>
    </w:p>
    <w:p w:rsidR="00096775" w:rsidRDefault="00096775" w:rsidP="00096775">
      <w:pPr>
        <w:autoSpaceDE w:val="0"/>
        <w:autoSpaceDN w:val="0"/>
        <w:adjustRightInd w:val="0"/>
        <w:ind w:left="360"/>
        <w:jc w:val="both"/>
        <w:rPr>
          <w:rFonts w:ascii="Arial" w:hAnsi="Arial" w:cs="Arial"/>
          <w:sz w:val="22"/>
          <w:szCs w:val="22"/>
        </w:rPr>
      </w:pPr>
    </w:p>
    <w:p w:rsidR="00096775" w:rsidRPr="00096775" w:rsidRDefault="00096775" w:rsidP="00096775">
      <w:pPr>
        <w:pStyle w:val="Ttulo1"/>
        <w:numPr>
          <w:ilvl w:val="0"/>
          <w:numId w:val="41"/>
        </w:numPr>
        <w:tabs>
          <w:tab w:val="clear" w:pos="-720"/>
        </w:tabs>
        <w:spacing w:after="0"/>
        <w:jc w:val="both"/>
        <w:rPr>
          <w:rFonts w:cs="Arial"/>
          <w:b/>
        </w:rPr>
      </w:pPr>
      <w:bookmarkStart w:id="3" w:name="_Toc306799441"/>
      <w:bookmarkStart w:id="4" w:name="_Toc307149172"/>
      <w:bookmarkStart w:id="5" w:name="_Toc465805246"/>
      <w:r w:rsidRPr="00096775">
        <w:rPr>
          <w:rFonts w:cs="Arial"/>
          <w:b/>
        </w:rPr>
        <w:t>NORMAS TÉCNICAS BÁSICAS PARA EL SUMINISTRO / FABRICACIÓN DE MATERIALES Y CONSTRUCCIÓN</w:t>
      </w:r>
      <w:bookmarkEnd w:id="3"/>
      <w:bookmarkEnd w:id="4"/>
      <w:r w:rsidRPr="00096775">
        <w:rPr>
          <w:rFonts w:cs="Arial"/>
          <w:b/>
        </w:rPr>
        <w:t xml:space="preserve"> APLICABLES AL PROYECTO</w:t>
      </w:r>
      <w:bookmarkEnd w:id="5"/>
    </w:p>
    <w:p w:rsidR="00096775" w:rsidRPr="00273FB5" w:rsidRDefault="00096775" w:rsidP="00096775">
      <w:pPr>
        <w:rPr>
          <w:rFonts w:ascii="Arial" w:hAnsi="Arial" w:cs="Arial"/>
          <w:lang w:val="x-none" w:eastAsia="x-none"/>
        </w:rPr>
      </w:pPr>
    </w:p>
    <w:p w:rsidR="00096775" w:rsidRPr="00AD7876" w:rsidRDefault="00096775" w:rsidP="00096775">
      <w:pPr>
        <w:autoSpaceDE w:val="0"/>
        <w:autoSpaceDN w:val="0"/>
        <w:adjustRightInd w:val="0"/>
        <w:ind w:left="786"/>
        <w:jc w:val="both"/>
        <w:rPr>
          <w:rFonts w:ascii="Arial" w:hAnsi="Arial" w:cs="Arial"/>
          <w:sz w:val="22"/>
          <w:szCs w:val="22"/>
        </w:rPr>
      </w:pPr>
      <w:r w:rsidRPr="00273FB5">
        <w:rPr>
          <w:rFonts w:ascii="Arial" w:hAnsi="Arial" w:cs="Arial"/>
          <w:sz w:val="22"/>
          <w:szCs w:val="22"/>
        </w:rPr>
        <w:t xml:space="preserve">Las especificaciones técnicas de suministro de materiales, diseño y procedimientos de trabajo, que desarrollará el CONTRATISTA, para llevar a cabo la </w:t>
      </w:r>
      <w:r>
        <w:rPr>
          <w:rFonts w:ascii="Arial" w:hAnsi="Arial" w:cs="Arial"/>
          <w:sz w:val="22"/>
          <w:szCs w:val="22"/>
        </w:rPr>
        <w:t>OBRA en</w:t>
      </w:r>
      <w:r w:rsidRPr="00273FB5">
        <w:rPr>
          <w:rFonts w:ascii="Arial" w:hAnsi="Arial" w:cs="Arial"/>
          <w:sz w:val="22"/>
          <w:szCs w:val="22"/>
        </w:rPr>
        <w:t xml:space="preserve"> Talara, hasta su puesta en marcha, deberán considerar principalmente lo señalado en las normas / códigos / estándares nacionales e internacionales aplicables al Proyecto que se listarán a continuación de manera enunciativa y no limitativa en su última edición y de ser el caso en su última adenda. Además</w:t>
      </w:r>
      <w:r>
        <w:rPr>
          <w:rFonts w:ascii="Arial" w:hAnsi="Arial" w:cs="Arial"/>
          <w:sz w:val="22"/>
          <w:szCs w:val="22"/>
        </w:rPr>
        <w:t>,</w:t>
      </w:r>
      <w:r w:rsidRPr="00273FB5">
        <w:rPr>
          <w:rFonts w:ascii="Arial" w:hAnsi="Arial" w:cs="Arial"/>
          <w:sz w:val="22"/>
          <w:szCs w:val="22"/>
        </w:rPr>
        <w:t xml:space="preserve"> tomará </w:t>
      </w:r>
      <w:r w:rsidRPr="00AD7876">
        <w:rPr>
          <w:rFonts w:ascii="Arial" w:hAnsi="Arial" w:cs="Arial"/>
          <w:sz w:val="22"/>
          <w:szCs w:val="22"/>
        </w:rPr>
        <w:t>como referencia las especificaciones y planos de detalle entregado</w:t>
      </w:r>
      <w:r>
        <w:rPr>
          <w:rFonts w:ascii="Arial" w:hAnsi="Arial" w:cs="Arial"/>
          <w:sz w:val="22"/>
          <w:szCs w:val="22"/>
        </w:rPr>
        <w:t>s</w:t>
      </w:r>
      <w:r w:rsidRPr="00AD7876">
        <w:rPr>
          <w:rFonts w:ascii="Arial" w:hAnsi="Arial" w:cs="Arial"/>
          <w:sz w:val="22"/>
          <w:szCs w:val="22"/>
        </w:rPr>
        <w:t xml:space="preserve"> por PETROPERÚ</w:t>
      </w:r>
      <w:r>
        <w:rPr>
          <w:rFonts w:ascii="Arial" w:hAnsi="Arial" w:cs="Arial"/>
          <w:sz w:val="22"/>
          <w:szCs w:val="22"/>
        </w:rPr>
        <w:t>.</w:t>
      </w:r>
    </w:p>
    <w:p w:rsidR="00096775" w:rsidRPr="00AD7876" w:rsidRDefault="00096775" w:rsidP="00096775">
      <w:pPr>
        <w:tabs>
          <w:tab w:val="left" w:pos="960"/>
        </w:tabs>
        <w:autoSpaceDE w:val="0"/>
        <w:autoSpaceDN w:val="0"/>
        <w:adjustRightInd w:val="0"/>
        <w:jc w:val="both"/>
        <w:rPr>
          <w:rFonts w:ascii="Arial" w:hAnsi="Arial" w:cs="Arial"/>
          <w:sz w:val="22"/>
          <w:szCs w:val="22"/>
        </w:rPr>
      </w:pPr>
    </w:p>
    <w:p w:rsidR="00096775" w:rsidRPr="00096775" w:rsidRDefault="00096775" w:rsidP="00096775">
      <w:pPr>
        <w:pStyle w:val="Ttulo1"/>
        <w:numPr>
          <w:ilvl w:val="1"/>
          <w:numId w:val="41"/>
        </w:numPr>
        <w:tabs>
          <w:tab w:val="clear" w:pos="-720"/>
        </w:tabs>
        <w:spacing w:after="0"/>
        <w:jc w:val="both"/>
        <w:rPr>
          <w:rFonts w:cs="Arial"/>
          <w:b/>
        </w:rPr>
      </w:pPr>
      <w:r w:rsidRPr="00096775">
        <w:rPr>
          <w:rFonts w:cs="Arial"/>
          <w:b/>
        </w:rPr>
        <w:lastRenderedPageBreak/>
        <w:t>NORMATIVA LEGAL NACIONAL</w:t>
      </w:r>
    </w:p>
    <w:p w:rsidR="00096775" w:rsidRPr="00273FB5" w:rsidRDefault="00096775" w:rsidP="00096775">
      <w:pPr>
        <w:autoSpaceDE w:val="0"/>
        <w:autoSpaceDN w:val="0"/>
        <w:adjustRightInd w:val="0"/>
        <w:ind w:left="360"/>
        <w:jc w:val="both"/>
        <w:rPr>
          <w:rFonts w:ascii="Arial" w:hAnsi="Arial" w:cs="Arial"/>
          <w:b/>
          <w:sz w:val="22"/>
          <w:szCs w:val="22"/>
        </w:rPr>
      </w:pPr>
    </w:p>
    <w:p w:rsidR="00096775" w:rsidRPr="00CB3224" w:rsidRDefault="00096775" w:rsidP="00096775">
      <w:pPr>
        <w:numPr>
          <w:ilvl w:val="0"/>
          <w:numId w:val="37"/>
        </w:numPr>
        <w:autoSpaceDE w:val="0"/>
        <w:autoSpaceDN w:val="0"/>
        <w:adjustRightInd w:val="0"/>
        <w:ind w:left="993" w:hanging="281"/>
        <w:jc w:val="both"/>
        <w:rPr>
          <w:rFonts w:ascii="Arial" w:hAnsi="Arial" w:cs="Arial"/>
          <w:sz w:val="22"/>
          <w:szCs w:val="22"/>
          <w:lang w:val="es-ES"/>
        </w:rPr>
      </w:pPr>
      <w:r w:rsidRPr="00CB3224">
        <w:rPr>
          <w:rFonts w:ascii="Arial" w:hAnsi="Arial" w:cs="Arial"/>
          <w:sz w:val="22"/>
          <w:szCs w:val="22"/>
          <w:lang w:val="es-ES"/>
        </w:rPr>
        <w:t>Reglamento Nacional de Edificaciones, sus Normas y Documentos asociados.</w:t>
      </w:r>
    </w:p>
    <w:p w:rsidR="00096775" w:rsidRPr="00CB3224" w:rsidRDefault="00096775" w:rsidP="00096775">
      <w:pPr>
        <w:numPr>
          <w:ilvl w:val="0"/>
          <w:numId w:val="37"/>
        </w:numPr>
        <w:autoSpaceDE w:val="0"/>
        <w:autoSpaceDN w:val="0"/>
        <w:adjustRightInd w:val="0"/>
        <w:ind w:left="993" w:hanging="281"/>
        <w:jc w:val="both"/>
        <w:rPr>
          <w:rFonts w:ascii="Arial" w:hAnsi="Arial" w:cs="Arial"/>
          <w:sz w:val="22"/>
          <w:szCs w:val="22"/>
          <w:lang w:val="es-ES"/>
        </w:rPr>
      </w:pPr>
      <w:r w:rsidRPr="00CB3224">
        <w:rPr>
          <w:rFonts w:ascii="Arial" w:hAnsi="Arial" w:cs="Arial"/>
          <w:sz w:val="22"/>
          <w:szCs w:val="22"/>
          <w:lang w:val="es-ES"/>
        </w:rPr>
        <w:t>Reglamento de Adquisiciones y Contrataciones de PETROPERÚ S.A., aprobado por Resolución Nº 056-2017-PP y su</w:t>
      </w:r>
      <w:r>
        <w:rPr>
          <w:rFonts w:ascii="Arial" w:hAnsi="Arial" w:cs="Arial"/>
          <w:sz w:val="22"/>
          <w:szCs w:val="22"/>
          <w:lang w:val="es-ES"/>
        </w:rPr>
        <w:t>s</w:t>
      </w:r>
      <w:r w:rsidRPr="00CB3224">
        <w:rPr>
          <w:rFonts w:ascii="Arial" w:hAnsi="Arial" w:cs="Arial"/>
          <w:sz w:val="22"/>
          <w:szCs w:val="22"/>
          <w:lang w:val="es-ES"/>
        </w:rPr>
        <w:t xml:space="preserve"> modificatorias, en adelante el Reglamento.</w:t>
      </w:r>
    </w:p>
    <w:p w:rsidR="00096775" w:rsidRPr="00CB3224" w:rsidRDefault="00096775" w:rsidP="00096775">
      <w:pPr>
        <w:numPr>
          <w:ilvl w:val="0"/>
          <w:numId w:val="37"/>
        </w:numPr>
        <w:autoSpaceDE w:val="0"/>
        <w:autoSpaceDN w:val="0"/>
        <w:adjustRightInd w:val="0"/>
        <w:ind w:left="993" w:hanging="281"/>
        <w:jc w:val="both"/>
        <w:rPr>
          <w:rFonts w:ascii="Arial" w:hAnsi="Arial" w:cs="Arial"/>
          <w:sz w:val="22"/>
          <w:szCs w:val="22"/>
          <w:lang w:val="es-ES"/>
        </w:rPr>
      </w:pPr>
      <w:r w:rsidRPr="00CB3224">
        <w:rPr>
          <w:rFonts w:ascii="Arial" w:hAnsi="Arial" w:cs="Arial"/>
          <w:sz w:val="22"/>
          <w:szCs w:val="22"/>
          <w:lang w:val="es-ES"/>
        </w:rPr>
        <w:t>Reglamento de Seguridad de la Información de PETROPERÚ S.A., aprobado con Acuerdo de Directorio N° 032-2013-PP.</w:t>
      </w:r>
    </w:p>
    <w:p w:rsidR="00096775" w:rsidRPr="00CB3224" w:rsidRDefault="00096775" w:rsidP="00096775">
      <w:pPr>
        <w:numPr>
          <w:ilvl w:val="0"/>
          <w:numId w:val="37"/>
        </w:numPr>
        <w:autoSpaceDE w:val="0"/>
        <w:autoSpaceDN w:val="0"/>
        <w:adjustRightInd w:val="0"/>
        <w:ind w:left="993" w:hanging="281"/>
        <w:jc w:val="both"/>
        <w:rPr>
          <w:rFonts w:ascii="Arial" w:hAnsi="Arial" w:cs="Arial"/>
          <w:sz w:val="22"/>
          <w:szCs w:val="22"/>
          <w:lang w:val="es-ES"/>
        </w:rPr>
      </w:pPr>
      <w:r w:rsidRPr="00CB3224">
        <w:rPr>
          <w:rFonts w:ascii="Arial" w:hAnsi="Arial" w:cs="Arial"/>
          <w:sz w:val="22"/>
          <w:szCs w:val="22"/>
          <w:lang w:val="es-ES"/>
        </w:rPr>
        <w:t>Política Corporativa de Seguridad de la Información de PETROPERÚ S.A., aprobada con Acuerdo de Directorio N° 100-2017-PP.</w:t>
      </w:r>
    </w:p>
    <w:p w:rsidR="00096775" w:rsidRPr="00CB3224" w:rsidRDefault="00096775" w:rsidP="00096775">
      <w:pPr>
        <w:numPr>
          <w:ilvl w:val="0"/>
          <w:numId w:val="37"/>
        </w:numPr>
        <w:autoSpaceDE w:val="0"/>
        <w:autoSpaceDN w:val="0"/>
        <w:adjustRightInd w:val="0"/>
        <w:ind w:left="993" w:hanging="281"/>
        <w:jc w:val="both"/>
        <w:rPr>
          <w:rFonts w:ascii="Arial" w:hAnsi="Arial" w:cs="Arial"/>
          <w:sz w:val="22"/>
          <w:szCs w:val="22"/>
          <w:lang w:val="es-ES"/>
        </w:rPr>
      </w:pPr>
      <w:r w:rsidRPr="00CB3224">
        <w:rPr>
          <w:rFonts w:ascii="Arial" w:hAnsi="Arial" w:cs="Arial"/>
          <w:sz w:val="22"/>
          <w:szCs w:val="22"/>
          <w:lang w:val="es-ES"/>
        </w:rPr>
        <w:t>Todas las disposiciones legales y normas complementarias vigentes que sean aplicables, según la Obra a ejecutar por el CONTRATISTA.</w:t>
      </w:r>
    </w:p>
    <w:p w:rsidR="00096775" w:rsidRDefault="00096775" w:rsidP="00096775">
      <w:pPr>
        <w:autoSpaceDE w:val="0"/>
        <w:autoSpaceDN w:val="0"/>
        <w:adjustRightInd w:val="0"/>
        <w:ind w:left="641"/>
        <w:jc w:val="both"/>
        <w:rPr>
          <w:rFonts w:ascii="Arial" w:hAnsi="Arial" w:cs="Arial"/>
          <w:sz w:val="22"/>
          <w:szCs w:val="22"/>
          <w:lang w:val="es-ES"/>
        </w:rPr>
      </w:pPr>
    </w:p>
    <w:p w:rsidR="00096775" w:rsidRPr="00096775" w:rsidRDefault="00096775" w:rsidP="00096775">
      <w:pPr>
        <w:pStyle w:val="Ttulo1"/>
        <w:numPr>
          <w:ilvl w:val="1"/>
          <w:numId w:val="41"/>
        </w:numPr>
        <w:tabs>
          <w:tab w:val="clear" w:pos="-720"/>
        </w:tabs>
        <w:spacing w:after="0"/>
        <w:jc w:val="both"/>
        <w:rPr>
          <w:rFonts w:cs="Arial"/>
          <w:b/>
        </w:rPr>
      </w:pPr>
      <w:r w:rsidRPr="00096775">
        <w:rPr>
          <w:rFonts w:cs="Arial"/>
          <w:b/>
        </w:rPr>
        <w:t>NORMAS TÉCNICAS ESPECÍFICAS DEL RNE</w:t>
      </w:r>
    </w:p>
    <w:p w:rsidR="00096775" w:rsidRDefault="00096775" w:rsidP="00096775">
      <w:pPr>
        <w:autoSpaceDE w:val="0"/>
        <w:autoSpaceDN w:val="0"/>
        <w:adjustRightInd w:val="0"/>
        <w:ind w:left="641"/>
        <w:jc w:val="both"/>
        <w:rPr>
          <w:rFonts w:ascii="Arial" w:hAnsi="Arial" w:cs="Arial"/>
          <w:sz w:val="22"/>
          <w:szCs w:val="22"/>
          <w:lang w:val="es-ES"/>
        </w:rPr>
      </w:pPr>
    </w:p>
    <w:p w:rsidR="00096775" w:rsidRPr="00273FB5" w:rsidRDefault="00096775" w:rsidP="00096775">
      <w:pPr>
        <w:numPr>
          <w:ilvl w:val="0"/>
          <w:numId w:val="37"/>
        </w:numPr>
        <w:autoSpaceDE w:val="0"/>
        <w:autoSpaceDN w:val="0"/>
        <w:adjustRightInd w:val="0"/>
        <w:ind w:left="989" w:hanging="281"/>
        <w:jc w:val="both"/>
        <w:rPr>
          <w:rFonts w:ascii="Arial" w:hAnsi="Arial" w:cs="Arial"/>
          <w:sz w:val="22"/>
          <w:szCs w:val="22"/>
        </w:rPr>
      </w:pPr>
      <w:bookmarkStart w:id="6" w:name="_Toc367529588"/>
      <w:r w:rsidRPr="00273FB5">
        <w:rPr>
          <w:rFonts w:ascii="Arial" w:hAnsi="Arial" w:cs="Arial"/>
          <w:sz w:val="22"/>
          <w:szCs w:val="22"/>
        </w:rPr>
        <w:t>Normativa Peruana, Reglamento Nacional de Edificaciones</w:t>
      </w:r>
      <w:bookmarkEnd w:id="6"/>
    </w:p>
    <w:p w:rsidR="00096775" w:rsidRPr="00273FB5" w:rsidRDefault="00096775" w:rsidP="00096775">
      <w:pPr>
        <w:numPr>
          <w:ilvl w:val="0"/>
          <w:numId w:val="40"/>
        </w:numPr>
        <w:tabs>
          <w:tab w:val="left" w:pos="426"/>
        </w:tabs>
        <w:autoSpaceDE w:val="0"/>
        <w:autoSpaceDN w:val="0"/>
        <w:adjustRightInd w:val="0"/>
        <w:ind w:left="2049" w:hanging="206"/>
        <w:jc w:val="both"/>
        <w:rPr>
          <w:rFonts w:ascii="Arial" w:hAnsi="Arial" w:cs="Arial"/>
          <w:sz w:val="22"/>
          <w:szCs w:val="22"/>
        </w:rPr>
      </w:pPr>
      <w:r w:rsidRPr="00273FB5">
        <w:rPr>
          <w:rFonts w:ascii="Arial" w:hAnsi="Arial" w:cs="Arial"/>
          <w:sz w:val="22"/>
          <w:szCs w:val="22"/>
        </w:rPr>
        <w:t>GE.030 Calidad en la construcción.</w:t>
      </w:r>
    </w:p>
    <w:p w:rsidR="00096775" w:rsidRPr="00273FB5" w:rsidRDefault="00096775" w:rsidP="00096775">
      <w:pPr>
        <w:numPr>
          <w:ilvl w:val="0"/>
          <w:numId w:val="40"/>
        </w:numPr>
        <w:tabs>
          <w:tab w:val="left" w:pos="426"/>
        </w:tabs>
        <w:autoSpaceDE w:val="0"/>
        <w:autoSpaceDN w:val="0"/>
        <w:adjustRightInd w:val="0"/>
        <w:ind w:left="2049" w:hanging="206"/>
        <w:jc w:val="both"/>
        <w:rPr>
          <w:rFonts w:ascii="Arial" w:hAnsi="Arial" w:cs="Arial"/>
          <w:sz w:val="22"/>
          <w:szCs w:val="22"/>
        </w:rPr>
      </w:pPr>
      <w:r w:rsidRPr="00273FB5">
        <w:rPr>
          <w:rFonts w:ascii="Arial" w:hAnsi="Arial" w:cs="Arial"/>
          <w:sz w:val="22"/>
          <w:szCs w:val="22"/>
        </w:rPr>
        <w:t>GE.050 Seguridad durante la construcción del RNE.</w:t>
      </w:r>
    </w:p>
    <w:p w:rsidR="00096775" w:rsidRPr="00273FB5" w:rsidRDefault="00096775" w:rsidP="00096775">
      <w:pPr>
        <w:numPr>
          <w:ilvl w:val="0"/>
          <w:numId w:val="40"/>
        </w:numPr>
        <w:tabs>
          <w:tab w:val="left" w:pos="426"/>
        </w:tabs>
        <w:autoSpaceDE w:val="0"/>
        <w:autoSpaceDN w:val="0"/>
        <w:adjustRightInd w:val="0"/>
        <w:ind w:left="2049" w:hanging="206"/>
        <w:jc w:val="both"/>
        <w:rPr>
          <w:rFonts w:ascii="Arial" w:hAnsi="Arial" w:cs="Arial"/>
          <w:sz w:val="22"/>
          <w:szCs w:val="22"/>
        </w:rPr>
      </w:pPr>
      <w:r w:rsidRPr="00273FB5">
        <w:rPr>
          <w:rFonts w:ascii="Arial" w:hAnsi="Arial" w:cs="Arial"/>
          <w:sz w:val="22"/>
          <w:szCs w:val="22"/>
        </w:rPr>
        <w:t>A.010 Condiciones generales de diseño.</w:t>
      </w:r>
    </w:p>
    <w:p w:rsidR="00096775" w:rsidRPr="00273FB5" w:rsidRDefault="00096775" w:rsidP="00096775">
      <w:pPr>
        <w:numPr>
          <w:ilvl w:val="0"/>
          <w:numId w:val="40"/>
        </w:numPr>
        <w:tabs>
          <w:tab w:val="left" w:pos="426"/>
        </w:tabs>
        <w:autoSpaceDE w:val="0"/>
        <w:autoSpaceDN w:val="0"/>
        <w:adjustRightInd w:val="0"/>
        <w:ind w:left="2049" w:hanging="206"/>
        <w:jc w:val="both"/>
        <w:rPr>
          <w:rFonts w:ascii="Arial" w:hAnsi="Arial" w:cs="Arial"/>
          <w:sz w:val="22"/>
          <w:szCs w:val="22"/>
        </w:rPr>
      </w:pPr>
      <w:r w:rsidRPr="00273FB5">
        <w:rPr>
          <w:rFonts w:ascii="Arial" w:hAnsi="Arial" w:cs="Arial"/>
          <w:sz w:val="22"/>
          <w:szCs w:val="22"/>
        </w:rPr>
        <w:t>A.130 Requisitos de seguridad</w:t>
      </w:r>
    </w:p>
    <w:p w:rsidR="00096775" w:rsidRPr="00273FB5" w:rsidRDefault="00096775" w:rsidP="00096775">
      <w:pPr>
        <w:numPr>
          <w:ilvl w:val="0"/>
          <w:numId w:val="40"/>
        </w:numPr>
        <w:tabs>
          <w:tab w:val="left" w:pos="426"/>
        </w:tabs>
        <w:autoSpaceDE w:val="0"/>
        <w:autoSpaceDN w:val="0"/>
        <w:adjustRightInd w:val="0"/>
        <w:ind w:left="2049" w:hanging="206"/>
        <w:jc w:val="both"/>
        <w:rPr>
          <w:rFonts w:ascii="Arial" w:hAnsi="Arial" w:cs="Arial"/>
          <w:sz w:val="22"/>
          <w:szCs w:val="22"/>
        </w:rPr>
      </w:pPr>
      <w:r w:rsidRPr="00273FB5">
        <w:rPr>
          <w:rFonts w:ascii="Arial" w:hAnsi="Arial" w:cs="Arial"/>
          <w:sz w:val="22"/>
          <w:szCs w:val="22"/>
        </w:rPr>
        <w:t>E.020 Cargas</w:t>
      </w:r>
    </w:p>
    <w:p w:rsidR="00096775" w:rsidRPr="00273FB5" w:rsidRDefault="00096775" w:rsidP="00096775">
      <w:pPr>
        <w:numPr>
          <w:ilvl w:val="0"/>
          <w:numId w:val="40"/>
        </w:numPr>
        <w:tabs>
          <w:tab w:val="left" w:pos="426"/>
        </w:tabs>
        <w:autoSpaceDE w:val="0"/>
        <w:autoSpaceDN w:val="0"/>
        <w:adjustRightInd w:val="0"/>
        <w:ind w:left="2049" w:hanging="206"/>
        <w:jc w:val="both"/>
        <w:rPr>
          <w:rFonts w:ascii="Arial" w:hAnsi="Arial" w:cs="Arial"/>
          <w:sz w:val="22"/>
          <w:szCs w:val="22"/>
        </w:rPr>
      </w:pPr>
      <w:r w:rsidRPr="00273FB5">
        <w:rPr>
          <w:rFonts w:ascii="Arial" w:hAnsi="Arial" w:cs="Arial"/>
          <w:sz w:val="22"/>
          <w:szCs w:val="22"/>
        </w:rPr>
        <w:t>E.030 Diseño sismorresistente</w:t>
      </w:r>
    </w:p>
    <w:p w:rsidR="00096775" w:rsidRPr="00273FB5" w:rsidRDefault="00096775" w:rsidP="00096775">
      <w:pPr>
        <w:numPr>
          <w:ilvl w:val="0"/>
          <w:numId w:val="40"/>
        </w:numPr>
        <w:tabs>
          <w:tab w:val="left" w:pos="426"/>
        </w:tabs>
        <w:autoSpaceDE w:val="0"/>
        <w:autoSpaceDN w:val="0"/>
        <w:adjustRightInd w:val="0"/>
        <w:ind w:left="2049" w:hanging="206"/>
        <w:jc w:val="both"/>
        <w:rPr>
          <w:rFonts w:ascii="Arial" w:hAnsi="Arial" w:cs="Arial"/>
          <w:sz w:val="22"/>
          <w:szCs w:val="22"/>
        </w:rPr>
      </w:pPr>
      <w:r w:rsidRPr="00273FB5">
        <w:rPr>
          <w:rFonts w:ascii="Arial" w:hAnsi="Arial" w:cs="Arial"/>
          <w:sz w:val="22"/>
          <w:szCs w:val="22"/>
        </w:rPr>
        <w:t>E.050 Suelos y cimentaciones</w:t>
      </w:r>
    </w:p>
    <w:p w:rsidR="00096775" w:rsidRPr="00273FB5" w:rsidRDefault="00096775" w:rsidP="00096775">
      <w:pPr>
        <w:numPr>
          <w:ilvl w:val="0"/>
          <w:numId w:val="40"/>
        </w:numPr>
        <w:tabs>
          <w:tab w:val="left" w:pos="426"/>
        </w:tabs>
        <w:autoSpaceDE w:val="0"/>
        <w:autoSpaceDN w:val="0"/>
        <w:adjustRightInd w:val="0"/>
        <w:ind w:left="2049" w:hanging="206"/>
        <w:jc w:val="both"/>
        <w:rPr>
          <w:rFonts w:ascii="Arial" w:hAnsi="Arial" w:cs="Arial"/>
          <w:sz w:val="22"/>
          <w:szCs w:val="22"/>
        </w:rPr>
      </w:pPr>
      <w:r w:rsidRPr="00273FB5">
        <w:rPr>
          <w:rFonts w:ascii="Arial" w:hAnsi="Arial" w:cs="Arial"/>
          <w:sz w:val="22"/>
          <w:szCs w:val="22"/>
        </w:rPr>
        <w:t>E.060 Concreto armado</w:t>
      </w:r>
    </w:p>
    <w:p w:rsidR="00096775" w:rsidRPr="00273FB5" w:rsidRDefault="00096775" w:rsidP="00096775">
      <w:pPr>
        <w:numPr>
          <w:ilvl w:val="0"/>
          <w:numId w:val="40"/>
        </w:numPr>
        <w:tabs>
          <w:tab w:val="left" w:pos="426"/>
        </w:tabs>
        <w:autoSpaceDE w:val="0"/>
        <w:autoSpaceDN w:val="0"/>
        <w:adjustRightInd w:val="0"/>
        <w:ind w:left="2049" w:hanging="206"/>
        <w:jc w:val="both"/>
        <w:rPr>
          <w:rFonts w:ascii="Arial" w:hAnsi="Arial" w:cs="Arial"/>
          <w:sz w:val="22"/>
          <w:szCs w:val="22"/>
        </w:rPr>
      </w:pPr>
      <w:r w:rsidRPr="00273FB5">
        <w:rPr>
          <w:rFonts w:ascii="Arial" w:hAnsi="Arial" w:cs="Arial"/>
          <w:sz w:val="22"/>
          <w:szCs w:val="22"/>
        </w:rPr>
        <w:t>E.090 Estructuras metálicas</w:t>
      </w:r>
    </w:p>
    <w:p w:rsidR="00096775" w:rsidRPr="00273FB5" w:rsidRDefault="00096775" w:rsidP="00096775">
      <w:pPr>
        <w:autoSpaceDE w:val="0"/>
        <w:autoSpaceDN w:val="0"/>
        <w:adjustRightInd w:val="0"/>
        <w:ind w:left="360"/>
        <w:jc w:val="both"/>
        <w:rPr>
          <w:rFonts w:ascii="Arial" w:hAnsi="Arial" w:cs="Arial"/>
          <w:sz w:val="22"/>
          <w:szCs w:val="22"/>
          <w:lang w:val="es-ES"/>
        </w:rPr>
      </w:pPr>
    </w:p>
    <w:p w:rsidR="00096775" w:rsidRPr="00096775" w:rsidRDefault="00096775" w:rsidP="00096775">
      <w:pPr>
        <w:autoSpaceDE w:val="0"/>
        <w:autoSpaceDN w:val="0"/>
        <w:adjustRightInd w:val="0"/>
        <w:ind w:left="786"/>
        <w:jc w:val="both"/>
        <w:rPr>
          <w:rFonts w:ascii="Arial" w:hAnsi="Arial" w:cs="Arial"/>
          <w:sz w:val="22"/>
          <w:szCs w:val="22"/>
        </w:rPr>
      </w:pPr>
      <w:r w:rsidRPr="00096775">
        <w:rPr>
          <w:rFonts w:ascii="Arial" w:hAnsi="Arial" w:cs="Arial"/>
          <w:sz w:val="22"/>
          <w:szCs w:val="22"/>
        </w:rPr>
        <w:t>El Reglamento prevalece sobre los dispositivos legales que regulan las contrataciones del Estado y sobre las normas generales de procedimientos administrativos.</w:t>
      </w:r>
    </w:p>
    <w:p w:rsidR="00096775" w:rsidRPr="00273FB5" w:rsidRDefault="00096775" w:rsidP="00096775">
      <w:pPr>
        <w:autoSpaceDE w:val="0"/>
        <w:autoSpaceDN w:val="0"/>
        <w:adjustRightInd w:val="0"/>
        <w:ind w:left="360"/>
        <w:jc w:val="both"/>
        <w:rPr>
          <w:rFonts w:ascii="Arial" w:hAnsi="Arial" w:cs="Arial"/>
          <w:sz w:val="22"/>
          <w:szCs w:val="22"/>
          <w:lang w:val="es-ES"/>
        </w:rPr>
      </w:pPr>
    </w:p>
    <w:p w:rsidR="00096775" w:rsidRPr="001F1F91" w:rsidRDefault="00096775" w:rsidP="001F1F91">
      <w:pPr>
        <w:pStyle w:val="Ttulo1"/>
        <w:numPr>
          <w:ilvl w:val="1"/>
          <w:numId w:val="41"/>
        </w:numPr>
        <w:tabs>
          <w:tab w:val="clear" w:pos="-720"/>
        </w:tabs>
        <w:spacing w:after="0"/>
        <w:jc w:val="both"/>
        <w:rPr>
          <w:rFonts w:cs="Arial"/>
          <w:b/>
        </w:rPr>
      </w:pPr>
      <w:r w:rsidRPr="001F1F91">
        <w:rPr>
          <w:rFonts w:cs="Arial"/>
          <w:b/>
        </w:rPr>
        <w:t>NORMAS, CÓDIGOS Y ESTÁNDARES INTERNACIONALES</w:t>
      </w:r>
    </w:p>
    <w:p w:rsidR="00096775" w:rsidRPr="00273FB5" w:rsidRDefault="00096775" w:rsidP="001F1F91">
      <w:pPr>
        <w:numPr>
          <w:ilvl w:val="0"/>
          <w:numId w:val="37"/>
        </w:numPr>
        <w:autoSpaceDE w:val="0"/>
        <w:autoSpaceDN w:val="0"/>
        <w:adjustRightInd w:val="0"/>
        <w:ind w:left="1560" w:hanging="281"/>
        <w:jc w:val="both"/>
        <w:rPr>
          <w:rFonts w:ascii="Arial" w:hAnsi="Arial" w:cs="Arial"/>
          <w:sz w:val="22"/>
          <w:szCs w:val="22"/>
          <w:lang w:val="es-ES"/>
        </w:rPr>
      </w:pPr>
      <w:r w:rsidRPr="00273FB5">
        <w:rPr>
          <w:rFonts w:ascii="Arial" w:hAnsi="Arial" w:cs="Arial"/>
          <w:sz w:val="22"/>
          <w:szCs w:val="22"/>
          <w:lang w:val="es-ES"/>
        </w:rPr>
        <w:t xml:space="preserve">ACI, American Concrete </w:t>
      </w:r>
      <w:r w:rsidRPr="00273FB5">
        <w:rPr>
          <w:rFonts w:ascii="Arial" w:hAnsi="Arial" w:cs="Arial"/>
          <w:sz w:val="22"/>
          <w:szCs w:val="22"/>
          <w:lang w:val="en-US"/>
        </w:rPr>
        <w:t>Institute</w:t>
      </w:r>
      <w:r w:rsidRPr="00273FB5">
        <w:rPr>
          <w:rFonts w:ascii="Arial" w:hAnsi="Arial" w:cs="Arial"/>
          <w:sz w:val="22"/>
          <w:szCs w:val="22"/>
          <w:lang w:val="es-ES"/>
        </w:rPr>
        <w:t>.</w:t>
      </w:r>
    </w:p>
    <w:p w:rsidR="00096775" w:rsidRPr="00273FB5" w:rsidRDefault="00096775" w:rsidP="001F1F91">
      <w:pPr>
        <w:numPr>
          <w:ilvl w:val="0"/>
          <w:numId w:val="37"/>
        </w:numPr>
        <w:autoSpaceDE w:val="0"/>
        <w:autoSpaceDN w:val="0"/>
        <w:adjustRightInd w:val="0"/>
        <w:ind w:left="1560" w:hanging="281"/>
        <w:jc w:val="both"/>
        <w:rPr>
          <w:rFonts w:ascii="Arial" w:hAnsi="Arial" w:cs="Arial"/>
          <w:sz w:val="22"/>
          <w:szCs w:val="22"/>
          <w:lang w:val="en-US"/>
        </w:rPr>
      </w:pPr>
      <w:r w:rsidRPr="00273FB5">
        <w:rPr>
          <w:rFonts w:ascii="Arial" w:hAnsi="Arial" w:cs="Arial"/>
          <w:sz w:val="22"/>
          <w:szCs w:val="22"/>
          <w:lang w:val="en-US"/>
        </w:rPr>
        <w:t>AISC, American Institute of Steel Construction.</w:t>
      </w:r>
    </w:p>
    <w:p w:rsidR="00096775" w:rsidRPr="00273FB5" w:rsidRDefault="00096775" w:rsidP="001F1F91">
      <w:pPr>
        <w:numPr>
          <w:ilvl w:val="0"/>
          <w:numId w:val="37"/>
        </w:numPr>
        <w:autoSpaceDE w:val="0"/>
        <w:autoSpaceDN w:val="0"/>
        <w:adjustRightInd w:val="0"/>
        <w:ind w:left="1560" w:hanging="281"/>
        <w:jc w:val="both"/>
        <w:rPr>
          <w:rFonts w:ascii="Arial" w:hAnsi="Arial" w:cs="Arial"/>
          <w:sz w:val="22"/>
          <w:szCs w:val="22"/>
          <w:lang w:val="en-US"/>
        </w:rPr>
      </w:pPr>
      <w:r w:rsidRPr="00273FB5">
        <w:rPr>
          <w:rFonts w:ascii="Arial" w:hAnsi="Arial" w:cs="Arial"/>
          <w:sz w:val="22"/>
          <w:szCs w:val="22"/>
          <w:lang w:val="en-US"/>
        </w:rPr>
        <w:t>ASME, American Society of Mechanical Engineers.</w:t>
      </w:r>
    </w:p>
    <w:p w:rsidR="00096775" w:rsidRDefault="00096775" w:rsidP="001F1F91">
      <w:pPr>
        <w:numPr>
          <w:ilvl w:val="0"/>
          <w:numId w:val="37"/>
        </w:numPr>
        <w:autoSpaceDE w:val="0"/>
        <w:autoSpaceDN w:val="0"/>
        <w:adjustRightInd w:val="0"/>
        <w:ind w:left="1560" w:hanging="281"/>
        <w:jc w:val="both"/>
        <w:rPr>
          <w:rFonts w:ascii="Arial" w:hAnsi="Arial" w:cs="Arial"/>
          <w:sz w:val="22"/>
          <w:szCs w:val="22"/>
          <w:lang w:val="en-US"/>
        </w:rPr>
      </w:pPr>
      <w:r w:rsidRPr="00273FB5">
        <w:rPr>
          <w:rFonts w:ascii="Arial" w:hAnsi="Arial" w:cs="Arial"/>
          <w:sz w:val="22"/>
          <w:szCs w:val="22"/>
          <w:lang w:val="en-US"/>
        </w:rPr>
        <w:t>ANSI, American National Standards Institute.</w:t>
      </w:r>
    </w:p>
    <w:p w:rsidR="001F1F91" w:rsidRPr="00273FB5" w:rsidRDefault="001F1F91" w:rsidP="001F1F91">
      <w:pPr>
        <w:numPr>
          <w:ilvl w:val="0"/>
          <w:numId w:val="37"/>
        </w:numPr>
        <w:autoSpaceDE w:val="0"/>
        <w:autoSpaceDN w:val="0"/>
        <w:adjustRightInd w:val="0"/>
        <w:ind w:left="1560" w:hanging="281"/>
        <w:jc w:val="both"/>
        <w:rPr>
          <w:rFonts w:ascii="Arial" w:hAnsi="Arial" w:cs="Arial"/>
          <w:sz w:val="22"/>
          <w:szCs w:val="22"/>
          <w:lang w:val="en-US"/>
        </w:rPr>
      </w:pPr>
      <w:r>
        <w:rPr>
          <w:rFonts w:ascii="Arial" w:hAnsi="Arial" w:cs="Arial"/>
          <w:sz w:val="22"/>
          <w:szCs w:val="22"/>
          <w:lang w:val="en-US"/>
        </w:rPr>
        <w:t>AASHTO, American Association of State Highway and Trasportation Officials.</w:t>
      </w:r>
    </w:p>
    <w:p w:rsidR="00096775" w:rsidRDefault="00096775" w:rsidP="00096775">
      <w:pPr>
        <w:autoSpaceDE w:val="0"/>
        <w:autoSpaceDN w:val="0"/>
        <w:adjustRightInd w:val="0"/>
        <w:ind w:left="360"/>
        <w:jc w:val="both"/>
        <w:rPr>
          <w:rFonts w:ascii="Arial" w:hAnsi="Arial" w:cs="Arial"/>
          <w:sz w:val="22"/>
          <w:szCs w:val="22"/>
          <w:lang w:val="en-US"/>
        </w:rPr>
      </w:pPr>
    </w:p>
    <w:p w:rsidR="00096775" w:rsidRPr="001F1F91" w:rsidRDefault="00096775" w:rsidP="001F1F91">
      <w:pPr>
        <w:pStyle w:val="Ttulo1"/>
        <w:numPr>
          <w:ilvl w:val="1"/>
          <w:numId w:val="41"/>
        </w:numPr>
        <w:tabs>
          <w:tab w:val="clear" w:pos="-720"/>
        </w:tabs>
        <w:spacing w:after="0"/>
        <w:jc w:val="both"/>
        <w:rPr>
          <w:rFonts w:cs="Arial"/>
          <w:b/>
        </w:rPr>
      </w:pPr>
      <w:r w:rsidRPr="001F1F91">
        <w:rPr>
          <w:rFonts w:cs="Arial"/>
          <w:b/>
        </w:rPr>
        <w:t>PRIORIDAD DE DOCUMENTOS PARA EL PROYECTO</w:t>
      </w:r>
    </w:p>
    <w:p w:rsidR="00096775" w:rsidRPr="00100B54" w:rsidRDefault="00096775" w:rsidP="001F1F91">
      <w:pPr>
        <w:autoSpaceDE w:val="0"/>
        <w:autoSpaceDN w:val="0"/>
        <w:adjustRightInd w:val="0"/>
        <w:ind w:left="786"/>
        <w:jc w:val="both"/>
        <w:rPr>
          <w:rFonts w:ascii="Arial" w:hAnsi="Arial" w:cs="Arial"/>
          <w:sz w:val="22"/>
          <w:szCs w:val="22"/>
        </w:rPr>
      </w:pPr>
      <w:r w:rsidRPr="00100B54">
        <w:rPr>
          <w:rFonts w:ascii="Arial" w:hAnsi="Arial" w:cs="Arial"/>
          <w:sz w:val="22"/>
          <w:szCs w:val="22"/>
        </w:rPr>
        <w:t>Para la presente obra, El CONTRATISTA debe considerar la siguiente prioridad de documentos:</w:t>
      </w:r>
    </w:p>
    <w:p w:rsidR="00096775" w:rsidRPr="00100B54" w:rsidRDefault="00096775" w:rsidP="001F1F91">
      <w:pPr>
        <w:numPr>
          <w:ilvl w:val="0"/>
          <w:numId w:val="39"/>
        </w:numPr>
        <w:autoSpaceDE w:val="0"/>
        <w:autoSpaceDN w:val="0"/>
        <w:adjustRightInd w:val="0"/>
        <w:ind w:left="1276" w:hanging="283"/>
        <w:jc w:val="both"/>
        <w:rPr>
          <w:rFonts w:ascii="Arial" w:hAnsi="Arial" w:cs="Arial"/>
          <w:sz w:val="22"/>
          <w:szCs w:val="22"/>
        </w:rPr>
      </w:pPr>
      <w:r w:rsidRPr="00100B54">
        <w:rPr>
          <w:rFonts w:ascii="Arial" w:hAnsi="Arial" w:cs="Arial"/>
          <w:sz w:val="22"/>
          <w:szCs w:val="22"/>
        </w:rPr>
        <w:t>Los planos tienen validez sobre las Especificaciones Técnicas (a menos que las Especificaciones Técnicas expresamente señalen que estas tengan mayor prelación que los planos), metrados y presupuestos.</w:t>
      </w:r>
    </w:p>
    <w:p w:rsidR="00096775" w:rsidRPr="00100B54" w:rsidRDefault="00096775" w:rsidP="001F1F91">
      <w:pPr>
        <w:numPr>
          <w:ilvl w:val="0"/>
          <w:numId w:val="39"/>
        </w:numPr>
        <w:autoSpaceDE w:val="0"/>
        <w:autoSpaceDN w:val="0"/>
        <w:adjustRightInd w:val="0"/>
        <w:ind w:left="1276" w:hanging="283"/>
        <w:jc w:val="both"/>
        <w:rPr>
          <w:rFonts w:ascii="Arial" w:hAnsi="Arial" w:cs="Arial"/>
          <w:sz w:val="22"/>
          <w:szCs w:val="22"/>
        </w:rPr>
      </w:pPr>
      <w:r w:rsidRPr="00100B54">
        <w:rPr>
          <w:rFonts w:ascii="Arial" w:hAnsi="Arial" w:cs="Arial"/>
          <w:sz w:val="22"/>
          <w:szCs w:val="22"/>
        </w:rPr>
        <w:t>Las Especificaciones Técnicas tienen validez sobre metrados y presupuestos.</w:t>
      </w:r>
    </w:p>
    <w:p w:rsidR="00096775" w:rsidRPr="00100B54" w:rsidRDefault="00096775" w:rsidP="001F1F91">
      <w:pPr>
        <w:numPr>
          <w:ilvl w:val="0"/>
          <w:numId w:val="39"/>
        </w:numPr>
        <w:autoSpaceDE w:val="0"/>
        <w:autoSpaceDN w:val="0"/>
        <w:adjustRightInd w:val="0"/>
        <w:ind w:left="1276" w:hanging="283"/>
        <w:jc w:val="both"/>
        <w:rPr>
          <w:rFonts w:ascii="Arial" w:hAnsi="Arial" w:cs="Arial"/>
          <w:sz w:val="22"/>
          <w:szCs w:val="22"/>
        </w:rPr>
      </w:pPr>
      <w:r w:rsidRPr="00100B54">
        <w:rPr>
          <w:rFonts w:ascii="Arial" w:hAnsi="Arial" w:cs="Arial"/>
          <w:sz w:val="22"/>
          <w:szCs w:val="22"/>
        </w:rPr>
        <w:t>Los metrados tienen validez sobre los presupuestos.</w:t>
      </w:r>
    </w:p>
    <w:p w:rsidR="00096775" w:rsidRPr="00100B54" w:rsidRDefault="00096775" w:rsidP="001F1F91">
      <w:pPr>
        <w:autoSpaceDE w:val="0"/>
        <w:autoSpaceDN w:val="0"/>
        <w:adjustRightInd w:val="0"/>
        <w:ind w:left="786"/>
        <w:jc w:val="both"/>
        <w:rPr>
          <w:rFonts w:ascii="Arial" w:hAnsi="Arial" w:cs="Arial"/>
          <w:sz w:val="22"/>
          <w:szCs w:val="22"/>
        </w:rPr>
      </w:pPr>
      <w:r w:rsidRPr="00100B54">
        <w:rPr>
          <w:rFonts w:ascii="Arial" w:hAnsi="Arial" w:cs="Arial"/>
          <w:sz w:val="22"/>
          <w:szCs w:val="22"/>
        </w:rPr>
        <w:t>Los metrados son referenciales y la omisión parcial o total de una partida no dispensará al CONTRATISTA de su ejecución, si está prevista en los planos y/o Especificaciones Técnicas.</w:t>
      </w:r>
    </w:p>
    <w:p w:rsidR="00096775" w:rsidRPr="00100B54" w:rsidRDefault="00096775" w:rsidP="001F1F91">
      <w:pPr>
        <w:autoSpaceDE w:val="0"/>
        <w:autoSpaceDN w:val="0"/>
        <w:adjustRightInd w:val="0"/>
        <w:ind w:left="786"/>
        <w:jc w:val="both"/>
        <w:rPr>
          <w:rFonts w:ascii="Arial" w:hAnsi="Arial" w:cs="Arial"/>
          <w:sz w:val="22"/>
          <w:szCs w:val="22"/>
        </w:rPr>
      </w:pPr>
      <w:r w:rsidRPr="00100B54">
        <w:rPr>
          <w:rFonts w:ascii="Arial" w:hAnsi="Arial" w:cs="Arial"/>
          <w:sz w:val="22"/>
          <w:szCs w:val="22"/>
        </w:rPr>
        <w:t>Las Especificaciones Técnicas se complementan con los planos y metrados respectivos en forma tal que los trabajos deben ser ejecutados en su totalidad, aunque éstos figuren en uno solo de sus documentos.</w:t>
      </w:r>
    </w:p>
    <w:p w:rsidR="00096775" w:rsidRPr="00100B54" w:rsidRDefault="00096775" w:rsidP="001F1F91">
      <w:pPr>
        <w:autoSpaceDE w:val="0"/>
        <w:autoSpaceDN w:val="0"/>
        <w:adjustRightInd w:val="0"/>
        <w:ind w:left="786"/>
        <w:jc w:val="both"/>
        <w:rPr>
          <w:rFonts w:ascii="Arial" w:hAnsi="Arial" w:cs="Arial"/>
          <w:sz w:val="22"/>
          <w:szCs w:val="22"/>
        </w:rPr>
      </w:pPr>
      <w:r w:rsidRPr="00100B54">
        <w:rPr>
          <w:rFonts w:ascii="Arial" w:hAnsi="Arial" w:cs="Arial"/>
          <w:sz w:val="22"/>
          <w:szCs w:val="22"/>
        </w:rPr>
        <w:t>Detalles menores de trabajos y materiales no usualmente mostrados en las Especificaciones, Planos y Metrados, pero necesarios para La Obra deben ser incluidos por el CONTRATISTA, dentro de los alcances, de igual manera que si se hubiesen mostrado en los documentos mencionados.</w:t>
      </w:r>
    </w:p>
    <w:p w:rsidR="00096775" w:rsidRDefault="00096775" w:rsidP="001F1F91">
      <w:pPr>
        <w:autoSpaceDE w:val="0"/>
        <w:autoSpaceDN w:val="0"/>
        <w:adjustRightInd w:val="0"/>
        <w:ind w:left="786"/>
        <w:jc w:val="both"/>
        <w:rPr>
          <w:rFonts w:ascii="Arial" w:hAnsi="Arial" w:cs="Arial"/>
          <w:sz w:val="22"/>
          <w:szCs w:val="22"/>
        </w:rPr>
      </w:pPr>
      <w:r w:rsidRPr="00100B54">
        <w:rPr>
          <w:rFonts w:ascii="Arial" w:hAnsi="Arial" w:cs="Arial"/>
          <w:sz w:val="22"/>
          <w:szCs w:val="22"/>
        </w:rPr>
        <w:lastRenderedPageBreak/>
        <w:t>Adicionalmente, El CONTRATISTA debe considerar la siguiente prioridad de documentos:</w:t>
      </w:r>
    </w:p>
    <w:p w:rsidR="00096775" w:rsidRPr="00100B54" w:rsidRDefault="00096775" w:rsidP="001F1F91">
      <w:pPr>
        <w:numPr>
          <w:ilvl w:val="0"/>
          <w:numId w:val="38"/>
        </w:numPr>
        <w:autoSpaceDE w:val="0"/>
        <w:autoSpaceDN w:val="0"/>
        <w:adjustRightInd w:val="0"/>
        <w:ind w:left="1418" w:hanging="382"/>
        <w:jc w:val="both"/>
        <w:rPr>
          <w:rFonts w:ascii="Arial" w:hAnsi="Arial" w:cs="Arial"/>
          <w:sz w:val="22"/>
          <w:szCs w:val="22"/>
          <w:lang w:val="es-ES"/>
        </w:rPr>
      </w:pPr>
      <w:r w:rsidRPr="00100B54">
        <w:rPr>
          <w:rFonts w:ascii="Arial" w:hAnsi="Arial" w:cs="Arial"/>
          <w:sz w:val="22"/>
          <w:szCs w:val="22"/>
          <w:lang w:val="es-ES"/>
        </w:rPr>
        <w:t>Las Bases.</w:t>
      </w:r>
    </w:p>
    <w:p w:rsidR="00096775" w:rsidRPr="00100B54" w:rsidRDefault="00096775" w:rsidP="001F1F91">
      <w:pPr>
        <w:numPr>
          <w:ilvl w:val="0"/>
          <w:numId w:val="38"/>
        </w:numPr>
        <w:autoSpaceDE w:val="0"/>
        <w:autoSpaceDN w:val="0"/>
        <w:adjustRightInd w:val="0"/>
        <w:ind w:left="1418" w:hanging="382"/>
        <w:jc w:val="both"/>
        <w:rPr>
          <w:rFonts w:ascii="Arial" w:hAnsi="Arial" w:cs="Arial"/>
          <w:sz w:val="22"/>
          <w:szCs w:val="22"/>
          <w:lang w:val="es-ES"/>
        </w:rPr>
      </w:pPr>
      <w:r w:rsidRPr="00100B54">
        <w:rPr>
          <w:rFonts w:ascii="Arial" w:hAnsi="Arial" w:cs="Arial"/>
          <w:sz w:val="22"/>
          <w:szCs w:val="22"/>
          <w:lang w:val="es-ES"/>
        </w:rPr>
        <w:t>El Contrato.</w:t>
      </w:r>
    </w:p>
    <w:p w:rsidR="00096775" w:rsidRPr="00100B54" w:rsidRDefault="00096775" w:rsidP="001F1F91">
      <w:pPr>
        <w:numPr>
          <w:ilvl w:val="0"/>
          <w:numId w:val="38"/>
        </w:numPr>
        <w:autoSpaceDE w:val="0"/>
        <w:autoSpaceDN w:val="0"/>
        <w:adjustRightInd w:val="0"/>
        <w:ind w:left="1418" w:hanging="382"/>
        <w:jc w:val="both"/>
        <w:rPr>
          <w:rFonts w:ascii="Arial" w:hAnsi="Arial" w:cs="Arial"/>
          <w:sz w:val="22"/>
          <w:szCs w:val="22"/>
          <w:lang w:val="es-ES"/>
        </w:rPr>
      </w:pPr>
      <w:r w:rsidRPr="00100B54">
        <w:rPr>
          <w:rFonts w:ascii="Arial" w:hAnsi="Arial" w:cs="Arial"/>
          <w:sz w:val="22"/>
          <w:szCs w:val="22"/>
          <w:lang w:val="es-ES"/>
        </w:rPr>
        <w:t xml:space="preserve">El Reglamento de </w:t>
      </w:r>
      <w:r>
        <w:rPr>
          <w:rFonts w:ascii="Arial" w:hAnsi="Arial" w:cs="Arial"/>
          <w:sz w:val="22"/>
          <w:szCs w:val="22"/>
          <w:lang w:val="es-ES"/>
        </w:rPr>
        <w:t xml:space="preserve">Adquisiciones y </w:t>
      </w:r>
      <w:r w:rsidRPr="00100B54">
        <w:rPr>
          <w:rFonts w:ascii="Arial" w:hAnsi="Arial" w:cs="Arial"/>
          <w:sz w:val="22"/>
          <w:szCs w:val="22"/>
          <w:lang w:val="es-ES"/>
        </w:rPr>
        <w:t>Contrataciones de PETROPERÚ.</w:t>
      </w:r>
    </w:p>
    <w:p w:rsidR="00096775" w:rsidRPr="00100B54" w:rsidRDefault="00096775" w:rsidP="001F1F91">
      <w:pPr>
        <w:numPr>
          <w:ilvl w:val="0"/>
          <w:numId w:val="38"/>
        </w:numPr>
        <w:autoSpaceDE w:val="0"/>
        <w:autoSpaceDN w:val="0"/>
        <w:adjustRightInd w:val="0"/>
        <w:ind w:left="1418" w:hanging="382"/>
        <w:jc w:val="both"/>
        <w:rPr>
          <w:rFonts w:ascii="Arial" w:hAnsi="Arial" w:cs="Arial"/>
          <w:sz w:val="22"/>
          <w:szCs w:val="22"/>
          <w:lang w:val="es-ES"/>
        </w:rPr>
      </w:pPr>
      <w:r w:rsidRPr="00100B54">
        <w:rPr>
          <w:rFonts w:ascii="Arial" w:hAnsi="Arial" w:cs="Arial"/>
          <w:sz w:val="22"/>
          <w:szCs w:val="22"/>
          <w:lang w:val="es-ES"/>
        </w:rPr>
        <w:t>El Reglamento de Contrataciones del Estado.</w:t>
      </w:r>
    </w:p>
    <w:p w:rsidR="00096775" w:rsidRPr="00100B54" w:rsidRDefault="00096775" w:rsidP="001F1F91">
      <w:pPr>
        <w:numPr>
          <w:ilvl w:val="0"/>
          <w:numId w:val="38"/>
        </w:numPr>
        <w:autoSpaceDE w:val="0"/>
        <w:autoSpaceDN w:val="0"/>
        <w:adjustRightInd w:val="0"/>
        <w:ind w:left="1418" w:hanging="382"/>
        <w:jc w:val="both"/>
        <w:rPr>
          <w:rFonts w:ascii="Arial" w:hAnsi="Arial" w:cs="Arial"/>
          <w:sz w:val="22"/>
          <w:szCs w:val="22"/>
          <w:lang w:val="es-ES"/>
        </w:rPr>
      </w:pPr>
      <w:r w:rsidRPr="00100B54">
        <w:rPr>
          <w:rFonts w:ascii="Arial" w:hAnsi="Arial" w:cs="Arial"/>
          <w:sz w:val="22"/>
          <w:szCs w:val="22"/>
          <w:lang w:val="es-ES"/>
        </w:rPr>
        <w:t>El código Civil relativo a Contratos.</w:t>
      </w:r>
    </w:p>
    <w:p w:rsidR="00096775" w:rsidRPr="00100B54" w:rsidRDefault="00096775" w:rsidP="00096775">
      <w:pPr>
        <w:autoSpaceDE w:val="0"/>
        <w:autoSpaceDN w:val="0"/>
        <w:adjustRightInd w:val="0"/>
        <w:ind w:left="360"/>
        <w:jc w:val="both"/>
        <w:rPr>
          <w:rFonts w:ascii="Arial" w:hAnsi="Arial" w:cs="Arial"/>
          <w:sz w:val="22"/>
          <w:szCs w:val="22"/>
        </w:rPr>
      </w:pPr>
    </w:p>
    <w:p w:rsidR="00096775" w:rsidRPr="00096775" w:rsidRDefault="00096775" w:rsidP="00096775">
      <w:pPr>
        <w:pStyle w:val="Ttulo1"/>
        <w:numPr>
          <w:ilvl w:val="0"/>
          <w:numId w:val="41"/>
        </w:numPr>
        <w:tabs>
          <w:tab w:val="clear" w:pos="-720"/>
        </w:tabs>
        <w:spacing w:after="0"/>
        <w:jc w:val="both"/>
        <w:rPr>
          <w:rFonts w:cs="Arial"/>
          <w:b/>
        </w:rPr>
      </w:pPr>
      <w:bookmarkStart w:id="7" w:name="_Toc306799442"/>
      <w:bookmarkStart w:id="8" w:name="_Toc307149173"/>
      <w:bookmarkStart w:id="9" w:name="_Toc465805247"/>
      <w:r w:rsidRPr="00096775">
        <w:rPr>
          <w:rFonts w:cs="Arial"/>
          <w:b/>
        </w:rPr>
        <w:t xml:space="preserve">LUGAR DE EJECUCIÓN DEL </w:t>
      </w:r>
      <w:bookmarkEnd w:id="7"/>
      <w:bookmarkEnd w:id="8"/>
      <w:r w:rsidRPr="00096775">
        <w:rPr>
          <w:rFonts w:cs="Arial"/>
          <w:b/>
        </w:rPr>
        <w:t>PROYECTO</w:t>
      </w:r>
      <w:bookmarkEnd w:id="9"/>
    </w:p>
    <w:p w:rsidR="00096775" w:rsidRDefault="00096775" w:rsidP="001F1F91">
      <w:pPr>
        <w:autoSpaceDE w:val="0"/>
        <w:autoSpaceDN w:val="0"/>
        <w:adjustRightInd w:val="0"/>
        <w:spacing w:before="120" w:after="120"/>
        <w:ind w:left="788"/>
        <w:jc w:val="both"/>
        <w:rPr>
          <w:rFonts w:ascii="Arial" w:hAnsi="Arial" w:cs="Arial"/>
          <w:sz w:val="22"/>
          <w:szCs w:val="22"/>
          <w:lang w:val="es-ES"/>
        </w:rPr>
      </w:pPr>
      <w:r w:rsidRPr="003E2010">
        <w:rPr>
          <w:rFonts w:ascii="Arial" w:hAnsi="Arial" w:cs="Arial"/>
          <w:sz w:val="22"/>
          <w:szCs w:val="22"/>
          <w:lang w:val="es-ES"/>
        </w:rPr>
        <w:t xml:space="preserve">El área del proyecto se encuentra ubicada en la costa norte de Perú, Región Piura, Provincia de Talara, Distrito de Pariñas, </w:t>
      </w:r>
      <w:r>
        <w:rPr>
          <w:rFonts w:ascii="Arial" w:hAnsi="Arial" w:cs="Arial"/>
          <w:sz w:val="22"/>
          <w:szCs w:val="22"/>
          <w:lang w:val="es-ES"/>
        </w:rPr>
        <w:t>Canal de la Avenida G de la ciudad de Talara, desde el Colegio Ignacio Merino hasta la desembocadura en la playa</w:t>
      </w:r>
      <w:r w:rsidRPr="003E2010">
        <w:rPr>
          <w:rFonts w:ascii="Arial" w:hAnsi="Arial" w:cs="Arial"/>
          <w:sz w:val="22"/>
          <w:szCs w:val="22"/>
          <w:lang w:val="es-ES"/>
        </w:rPr>
        <w:t xml:space="preserve">. </w:t>
      </w:r>
    </w:p>
    <w:p w:rsidR="00096775" w:rsidRPr="003E2010" w:rsidRDefault="00096775" w:rsidP="001F1F91">
      <w:pPr>
        <w:autoSpaceDE w:val="0"/>
        <w:autoSpaceDN w:val="0"/>
        <w:adjustRightInd w:val="0"/>
        <w:spacing w:before="120" w:after="120"/>
        <w:ind w:left="788"/>
        <w:jc w:val="both"/>
        <w:rPr>
          <w:rFonts w:ascii="Arial" w:hAnsi="Arial" w:cs="Arial"/>
          <w:sz w:val="22"/>
          <w:szCs w:val="22"/>
          <w:lang w:val="es-ES"/>
        </w:rPr>
      </w:pPr>
      <w:r w:rsidRPr="003E2010">
        <w:rPr>
          <w:rFonts w:ascii="Arial" w:hAnsi="Arial" w:cs="Arial"/>
          <w:sz w:val="22"/>
          <w:szCs w:val="22"/>
          <w:lang w:val="es-ES"/>
        </w:rPr>
        <w:t>Desde Lima se accede por vía terrestre, a través de la carretera Panamericana Norte, y también por vía área.</w:t>
      </w:r>
    </w:p>
    <w:p w:rsidR="00096775" w:rsidRPr="003E2010" w:rsidRDefault="00096775" w:rsidP="001F1F91">
      <w:pPr>
        <w:autoSpaceDE w:val="0"/>
        <w:autoSpaceDN w:val="0"/>
        <w:adjustRightInd w:val="0"/>
        <w:spacing w:before="120" w:after="120"/>
        <w:ind w:left="788"/>
        <w:jc w:val="both"/>
        <w:rPr>
          <w:rFonts w:ascii="Arial" w:hAnsi="Arial" w:cs="Arial"/>
          <w:sz w:val="22"/>
          <w:szCs w:val="22"/>
          <w:lang w:val="es-ES"/>
        </w:rPr>
      </w:pPr>
      <w:r w:rsidRPr="003E2010">
        <w:rPr>
          <w:rFonts w:ascii="Arial" w:hAnsi="Arial" w:cs="Arial"/>
          <w:sz w:val="22"/>
          <w:szCs w:val="22"/>
          <w:lang w:val="es-ES"/>
        </w:rPr>
        <w:t>Asimismo, los trabajos que se realicen:</w:t>
      </w:r>
    </w:p>
    <w:p w:rsidR="00096775" w:rsidRPr="001F1F91" w:rsidRDefault="00096775" w:rsidP="001F1F91">
      <w:pPr>
        <w:pStyle w:val="Prrafodelista"/>
        <w:numPr>
          <w:ilvl w:val="0"/>
          <w:numId w:val="43"/>
        </w:numPr>
        <w:autoSpaceDE w:val="0"/>
        <w:autoSpaceDN w:val="0"/>
        <w:adjustRightInd w:val="0"/>
        <w:spacing w:before="120" w:after="120"/>
        <w:jc w:val="both"/>
        <w:rPr>
          <w:rFonts w:ascii="Arial" w:hAnsi="Arial" w:cs="Arial"/>
          <w:sz w:val="22"/>
          <w:szCs w:val="22"/>
        </w:rPr>
      </w:pPr>
      <w:r w:rsidRPr="001F1F91">
        <w:rPr>
          <w:rFonts w:ascii="Arial" w:hAnsi="Arial" w:cs="Arial"/>
          <w:sz w:val="22"/>
          <w:szCs w:val="22"/>
        </w:rPr>
        <w:t>En Taller: - Taller del CONTRATISTA.</w:t>
      </w:r>
    </w:p>
    <w:p w:rsidR="00096775" w:rsidRPr="001F1F91" w:rsidRDefault="00096775" w:rsidP="001F1F91">
      <w:pPr>
        <w:pStyle w:val="Prrafodelista"/>
        <w:numPr>
          <w:ilvl w:val="0"/>
          <w:numId w:val="43"/>
        </w:numPr>
        <w:autoSpaceDE w:val="0"/>
        <w:autoSpaceDN w:val="0"/>
        <w:adjustRightInd w:val="0"/>
        <w:spacing w:before="120" w:after="120"/>
        <w:jc w:val="both"/>
        <w:rPr>
          <w:rFonts w:ascii="Arial" w:hAnsi="Arial" w:cs="Arial"/>
          <w:sz w:val="22"/>
          <w:szCs w:val="22"/>
        </w:rPr>
      </w:pPr>
      <w:r w:rsidRPr="001F1F91">
        <w:rPr>
          <w:rFonts w:ascii="Arial" w:hAnsi="Arial" w:cs="Arial"/>
          <w:sz w:val="22"/>
          <w:szCs w:val="22"/>
        </w:rPr>
        <w:t>En Gabinete: - Oficinas del CONTRATISTA.</w:t>
      </w:r>
    </w:p>
    <w:p w:rsidR="00096775" w:rsidRPr="003E2010" w:rsidRDefault="00096775" w:rsidP="001F1F91">
      <w:pPr>
        <w:autoSpaceDE w:val="0"/>
        <w:autoSpaceDN w:val="0"/>
        <w:adjustRightInd w:val="0"/>
        <w:spacing w:before="120" w:after="120"/>
        <w:ind w:left="788"/>
        <w:jc w:val="both"/>
        <w:rPr>
          <w:rFonts w:ascii="Arial" w:hAnsi="Arial" w:cs="Arial"/>
          <w:sz w:val="22"/>
          <w:szCs w:val="22"/>
          <w:lang w:val="es-ES"/>
        </w:rPr>
      </w:pPr>
      <w:r w:rsidRPr="003E2010">
        <w:rPr>
          <w:rFonts w:ascii="Arial" w:hAnsi="Arial" w:cs="Arial"/>
          <w:sz w:val="22"/>
          <w:szCs w:val="22"/>
          <w:lang w:val="es-ES"/>
        </w:rPr>
        <w:t>Las condiciones climáticas de la zona se indican en la siguiente Tabla:</w:t>
      </w:r>
    </w:p>
    <w:p w:rsidR="00096775" w:rsidRPr="003E2010" w:rsidRDefault="00096775" w:rsidP="00096775">
      <w:pPr>
        <w:autoSpaceDE w:val="0"/>
        <w:autoSpaceDN w:val="0"/>
        <w:adjustRightInd w:val="0"/>
        <w:ind w:left="360"/>
        <w:jc w:val="both"/>
        <w:rPr>
          <w:rFonts w:ascii="Arial" w:hAnsi="Arial" w:cs="Arial"/>
          <w:sz w:val="22"/>
          <w:szCs w:val="22"/>
          <w:lang w:val="es-ES"/>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0"/>
        <w:gridCol w:w="6156"/>
      </w:tblGrid>
      <w:tr w:rsidR="00096775" w:rsidRPr="003E2010" w:rsidTr="001F1F91">
        <w:tblPrEx>
          <w:tblCellMar>
            <w:top w:w="0" w:type="dxa"/>
            <w:bottom w:w="0" w:type="dxa"/>
          </w:tblCellMar>
        </w:tblPrEx>
        <w:trPr>
          <w:trHeight w:val="95"/>
        </w:trPr>
        <w:tc>
          <w:tcPr>
            <w:tcW w:w="2400" w:type="dxa"/>
          </w:tcPr>
          <w:p w:rsidR="00096775" w:rsidRPr="003E2010" w:rsidRDefault="00096775" w:rsidP="001F1F91">
            <w:pPr>
              <w:pStyle w:val="Default"/>
              <w:jc w:val="center"/>
              <w:rPr>
                <w:color w:val="auto"/>
                <w:sz w:val="18"/>
                <w:szCs w:val="18"/>
                <w:u w:val="single"/>
              </w:rPr>
            </w:pPr>
            <w:r w:rsidRPr="003E2010">
              <w:rPr>
                <w:b/>
                <w:bCs/>
                <w:color w:val="auto"/>
                <w:sz w:val="18"/>
                <w:szCs w:val="18"/>
                <w:u w:val="single"/>
              </w:rPr>
              <w:t>PARÁMETRO</w:t>
            </w:r>
          </w:p>
        </w:tc>
        <w:tc>
          <w:tcPr>
            <w:tcW w:w="6156" w:type="dxa"/>
          </w:tcPr>
          <w:p w:rsidR="00096775" w:rsidRPr="003E2010" w:rsidRDefault="00096775" w:rsidP="001F1F91">
            <w:pPr>
              <w:pStyle w:val="Default"/>
              <w:jc w:val="center"/>
              <w:rPr>
                <w:color w:val="auto"/>
                <w:sz w:val="18"/>
                <w:szCs w:val="18"/>
                <w:u w:val="single"/>
              </w:rPr>
            </w:pPr>
            <w:r w:rsidRPr="003E2010">
              <w:rPr>
                <w:b/>
                <w:bCs/>
                <w:color w:val="auto"/>
                <w:sz w:val="18"/>
                <w:szCs w:val="18"/>
                <w:u w:val="single"/>
              </w:rPr>
              <w:t>DATOS</w:t>
            </w:r>
          </w:p>
        </w:tc>
      </w:tr>
      <w:tr w:rsidR="00096775" w:rsidRPr="003E2010" w:rsidTr="001F1F91">
        <w:tblPrEx>
          <w:tblCellMar>
            <w:top w:w="0" w:type="dxa"/>
            <w:bottom w:w="0" w:type="dxa"/>
          </w:tblCellMar>
        </w:tblPrEx>
        <w:trPr>
          <w:trHeight w:val="93"/>
        </w:trPr>
        <w:tc>
          <w:tcPr>
            <w:tcW w:w="2400" w:type="dxa"/>
          </w:tcPr>
          <w:p w:rsidR="00096775" w:rsidRPr="003E2010" w:rsidRDefault="00096775" w:rsidP="001F1F91">
            <w:pPr>
              <w:pStyle w:val="Default"/>
              <w:rPr>
                <w:color w:val="auto"/>
                <w:sz w:val="18"/>
                <w:szCs w:val="18"/>
              </w:rPr>
            </w:pPr>
            <w:r w:rsidRPr="003E2010">
              <w:rPr>
                <w:color w:val="auto"/>
                <w:sz w:val="18"/>
                <w:szCs w:val="18"/>
              </w:rPr>
              <w:t xml:space="preserve">Atmósfera </w:t>
            </w:r>
          </w:p>
        </w:tc>
        <w:tc>
          <w:tcPr>
            <w:tcW w:w="6156" w:type="dxa"/>
          </w:tcPr>
          <w:p w:rsidR="00096775" w:rsidRPr="003E2010" w:rsidRDefault="00096775" w:rsidP="001F1F91">
            <w:pPr>
              <w:pStyle w:val="Default"/>
              <w:rPr>
                <w:color w:val="auto"/>
                <w:sz w:val="18"/>
                <w:szCs w:val="18"/>
              </w:rPr>
            </w:pPr>
            <w:r w:rsidRPr="003E2010">
              <w:rPr>
                <w:color w:val="auto"/>
                <w:sz w:val="18"/>
                <w:szCs w:val="18"/>
              </w:rPr>
              <w:t xml:space="preserve">Contaminada, polvorienta, húmeda, salina y erosiva </w:t>
            </w:r>
          </w:p>
        </w:tc>
      </w:tr>
      <w:tr w:rsidR="00096775" w:rsidRPr="003E2010" w:rsidTr="001F1F91">
        <w:tblPrEx>
          <w:tblCellMar>
            <w:top w:w="0" w:type="dxa"/>
            <w:bottom w:w="0" w:type="dxa"/>
          </w:tblCellMar>
        </w:tblPrEx>
        <w:trPr>
          <w:trHeight w:val="93"/>
        </w:trPr>
        <w:tc>
          <w:tcPr>
            <w:tcW w:w="2400" w:type="dxa"/>
          </w:tcPr>
          <w:p w:rsidR="00096775" w:rsidRPr="003E2010" w:rsidRDefault="00096775" w:rsidP="001F1F91">
            <w:pPr>
              <w:pStyle w:val="Default"/>
              <w:rPr>
                <w:color w:val="auto"/>
                <w:sz w:val="18"/>
                <w:szCs w:val="18"/>
              </w:rPr>
            </w:pPr>
            <w:r w:rsidRPr="003E2010">
              <w:rPr>
                <w:color w:val="auto"/>
                <w:sz w:val="18"/>
                <w:szCs w:val="18"/>
              </w:rPr>
              <w:t xml:space="preserve">Temperatura ambiente </w:t>
            </w:r>
          </w:p>
        </w:tc>
        <w:tc>
          <w:tcPr>
            <w:tcW w:w="6156" w:type="dxa"/>
          </w:tcPr>
          <w:p w:rsidR="00096775" w:rsidRPr="003E2010" w:rsidRDefault="00096775" w:rsidP="001F1F91">
            <w:pPr>
              <w:pStyle w:val="Default"/>
              <w:rPr>
                <w:color w:val="auto"/>
                <w:sz w:val="18"/>
                <w:szCs w:val="18"/>
              </w:rPr>
            </w:pPr>
            <w:r w:rsidRPr="003E2010">
              <w:rPr>
                <w:color w:val="auto"/>
                <w:sz w:val="18"/>
                <w:szCs w:val="18"/>
              </w:rPr>
              <w:t xml:space="preserve">Mínima </w:t>
            </w:r>
            <w:smartTag w:uri="urn:schemas-microsoft-com:office:smarttags" w:element="metricconverter">
              <w:smartTagPr>
                <w:attr w:name="ProductID" w:val="13ﾰC"/>
              </w:smartTagPr>
              <w:r w:rsidRPr="003E2010">
                <w:rPr>
                  <w:color w:val="auto"/>
                  <w:sz w:val="18"/>
                  <w:szCs w:val="18"/>
                </w:rPr>
                <w:t>13°C</w:t>
              </w:r>
            </w:smartTag>
            <w:r w:rsidRPr="003E2010">
              <w:rPr>
                <w:color w:val="auto"/>
                <w:sz w:val="18"/>
                <w:szCs w:val="18"/>
              </w:rPr>
              <w:t xml:space="preserve"> / Máxima </w:t>
            </w:r>
            <w:smartTag w:uri="urn:schemas-microsoft-com:office:smarttags" w:element="metricconverter">
              <w:smartTagPr>
                <w:attr w:name="ProductID" w:val="35ﾰC"/>
              </w:smartTagPr>
              <w:r w:rsidRPr="003E2010">
                <w:rPr>
                  <w:color w:val="auto"/>
                  <w:sz w:val="18"/>
                  <w:szCs w:val="18"/>
                </w:rPr>
                <w:t>35°C</w:t>
              </w:r>
            </w:smartTag>
            <w:r w:rsidRPr="003E2010">
              <w:rPr>
                <w:color w:val="auto"/>
                <w:sz w:val="18"/>
                <w:szCs w:val="18"/>
              </w:rPr>
              <w:t xml:space="preserve"> </w:t>
            </w:r>
          </w:p>
        </w:tc>
      </w:tr>
      <w:tr w:rsidR="00096775" w:rsidRPr="003E2010" w:rsidTr="001F1F91">
        <w:tblPrEx>
          <w:tblCellMar>
            <w:top w:w="0" w:type="dxa"/>
            <w:bottom w:w="0" w:type="dxa"/>
          </w:tblCellMar>
        </w:tblPrEx>
        <w:trPr>
          <w:trHeight w:val="93"/>
        </w:trPr>
        <w:tc>
          <w:tcPr>
            <w:tcW w:w="2400" w:type="dxa"/>
          </w:tcPr>
          <w:p w:rsidR="00096775" w:rsidRPr="003E2010" w:rsidRDefault="00096775" w:rsidP="001F1F91">
            <w:pPr>
              <w:pStyle w:val="Default"/>
              <w:rPr>
                <w:color w:val="auto"/>
                <w:sz w:val="18"/>
                <w:szCs w:val="18"/>
              </w:rPr>
            </w:pPr>
            <w:r w:rsidRPr="003E2010">
              <w:rPr>
                <w:color w:val="auto"/>
                <w:sz w:val="18"/>
                <w:szCs w:val="18"/>
              </w:rPr>
              <w:t xml:space="preserve">Humedad Relativa </w:t>
            </w:r>
          </w:p>
        </w:tc>
        <w:tc>
          <w:tcPr>
            <w:tcW w:w="6156" w:type="dxa"/>
          </w:tcPr>
          <w:p w:rsidR="00096775" w:rsidRPr="003E2010" w:rsidRDefault="00096775" w:rsidP="001F1F91">
            <w:pPr>
              <w:pStyle w:val="Default"/>
              <w:rPr>
                <w:color w:val="auto"/>
                <w:sz w:val="18"/>
                <w:szCs w:val="18"/>
              </w:rPr>
            </w:pPr>
            <w:r w:rsidRPr="003E2010">
              <w:rPr>
                <w:color w:val="auto"/>
                <w:sz w:val="18"/>
                <w:szCs w:val="18"/>
              </w:rPr>
              <w:t xml:space="preserve">99% </w:t>
            </w:r>
          </w:p>
        </w:tc>
      </w:tr>
      <w:tr w:rsidR="00096775" w:rsidRPr="003E2010" w:rsidTr="001F1F91">
        <w:tblPrEx>
          <w:tblCellMar>
            <w:top w:w="0" w:type="dxa"/>
            <w:bottom w:w="0" w:type="dxa"/>
          </w:tblCellMar>
        </w:tblPrEx>
        <w:trPr>
          <w:trHeight w:val="93"/>
        </w:trPr>
        <w:tc>
          <w:tcPr>
            <w:tcW w:w="2400" w:type="dxa"/>
          </w:tcPr>
          <w:p w:rsidR="00096775" w:rsidRPr="003E2010" w:rsidRDefault="00096775" w:rsidP="001F1F91">
            <w:pPr>
              <w:pStyle w:val="Default"/>
              <w:rPr>
                <w:color w:val="auto"/>
                <w:sz w:val="18"/>
                <w:szCs w:val="18"/>
              </w:rPr>
            </w:pPr>
            <w:r w:rsidRPr="003E2010">
              <w:rPr>
                <w:color w:val="auto"/>
                <w:sz w:val="18"/>
                <w:szCs w:val="18"/>
              </w:rPr>
              <w:t xml:space="preserve">Velocidad del Viento </w:t>
            </w:r>
          </w:p>
        </w:tc>
        <w:tc>
          <w:tcPr>
            <w:tcW w:w="6156" w:type="dxa"/>
          </w:tcPr>
          <w:p w:rsidR="00096775" w:rsidRPr="003E2010" w:rsidRDefault="00096775" w:rsidP="001F1F91">
            <w:pPr>
              <w:pStyle w:val="Default"/>
              <w:rPr>
                <w:color w:val="auto"/>
                <w:sz w:val="18"/>
                <w:szCs w:val="18"/>
              </w:rPr>
            </w:pPr>
            <w:smartTag w:uri="urn:schemas-microsoft-com:office:smarttags" w:element="metricconverter">
              <w:smartTagPr>
                <w:attr w:name="ProductID" w:val="90 Km/h"/>
              </w:smartTagPr>
              <w:r w:rsidRPr="003E2010">
                <w:rPr>
                  <w:color w:val="auto"/>
                  <w:sz w:val="18"/>
                  <w:szCs w:val="18"/>
                </w:rPr>
                <w:t>90 Km/h</w:t>
              </w:r>
            </w:smartTag>
            <w:r w:rsidRPr="003E2010">
              <w:rPr>
                <w:color w:val="auto"/>
                <w:sz w:val="18"/>
                <w:szCs w:val="18"/>
              </w:rPr>
              <w:t xml:space="preserve"> </w:t>
            </w:r>
          </w:p>
        </w:tc>
      </w:tr>
      <w:tr w:rsidR="00096775" w:rsidRPr="003E2010" w:rsidTr="001F1F91">
        <w:tblPrEx>
          <w:tblCellMar>
            <w:top w:w="0" w:type="dxa"/>
            <w:bottom w:w="0" w:type="dxa"/>
          </w:tblCellMar>
        </w:tblPrEx>
        <w:trPr>
          <w:trHeight w:val="93"/>
        </w:trPr>
        <w:tc>
          <w:tcPr>
            <w:tcW w:w="2400" w:type="dxa"/>
          </w:tcPr>
          <w:p w:rsidR="00096775" w:rsidRPr="003E2010" w:rsidRDefault="00096775" w:rsidP="001F1F91">
            <w:pPr>
              <w:pStyle w:val="Default"/>
              <w:rPr>
                <w:color w:val="auto"/>
                <w:sz w:val="18"/>
                <w:szCs w:val="18"/>
              </w:rPr>
            </w:pPr>
            <w:r w:rsidRPr="003E2010">
              <w:rPr>
                <w:color w:val="auto"/>
                <w:sz w:val="18"/>
                <w:szCs w:val="18"/>
              </w:rPr>
              <w:t xml:space="preserve">Sismicidad </w:t>
            </w:r>
          </w:p>
        </w:tc>
        <w:tc>
          <w:tcPr>
            <w:tcW w:w="6156" w:type="dxa"/>
          </w:tcPr>
          <w:p w:rsidR="00096775" w:rsidRPr="003E2010" w:rsidRDefault="00096775" w:rsidP="001F1F91">
            <w:pPr>
              <w:pStyle w:val="Default"/>
              <w:rPr>
                <w:color w:val="auto"/>
                <w:sz w:val="18"/>
                <w:szCs w:val="18"/>
              </w:rPr>
            </w:pPr>
            <w:r w:rsidRPr="003E2010">
              <w:rPr>
                <w:color w:val="auto"/>
                <w:sz w:val="18"/>
                <w:szCs w:val="18"/>
              </w:rPr>
              <w:t>En la zona de m</w:t>
            </w:r>
            <w:r>
              <w:rPr>
                <w:color w:val="auto"/>
                <w:sz w:val="18"/>
                <w:szCs w:val="18"/>
              </w:rPr>
              <w:t>ayor sismicidad del Perú (Zona 4</w:t>
            </w:r>
            <w:r w:rsidRPr="003E2010">
              <w:rPr>
                <w:color w:val="auto"/>
                <w:sz w:val="18"/>
                <w:szCs w:val="18"/>
              </w:rPr>
              <w:t xml:space="preserve"> - Norma E-030) </w:t>
            </w:r>
          </w:p>
        </w:tc>
      </w:tr>
    </w:tbl>
    <w:p w:rsidR="00096775" w:rsidRPr="003E2010" w:rsidRDefault="00096775" w:rsidP="00096775">
      <w:pPr>
        <w:autoSpaceDE w:val="0"/>
        <w:autoSpaceDN w:val="0"/>
        <w:adjustRightInd w:val="0"/>
        <w:ind w:left="360"/>
        <w:jc w:val="both"/>
        <w:rPr>
          <w:rFonts w:ascii="Arial" w:hAnsi="Arial" w:cs="Arial"/>
          <w:b/>
          <w:sz w:val="22"/>
          <w:szCs w:val="22"/>
          <w:lang w:val="es-ES"/>
        </w:rPr>
      </w:pPr>
      <w:bookmarkStart w:id="10" w:name="_Toc306799443"/>
      <w:bookmarkStart w:id="11" w:name="_Toc307149174"/>
    </w:p>
    <w:p w:rsidR="00096775" w:rsidRPr="00096775" w:rsidRDefault="00096775" w:rsidP="00096775">
      <w:pPr>
        <w:pStyle w:val="Ttulo1"/>
        <w:numPr>
          <w:ilvl w:val="0"/>
          <w:numId w:val="41"/>
        </w:numPr>
        <w:tabs>
          <w:tab w:val="clear" w:pos="-720"/>
        </w:tabs>
        <w:spacing w:after="0"/>
        <w:jc w:val="both"/>
        <w:rPr>
          <w:rFonts w:cs="Arial"/>
          <w:b/>
        </w:rPr>
      </w:pPr>
      <w:bookmarkStart w:id="12" w:name="_Toc465805248"/>
      <w:bookmarkEnd w:id="10"/>
      <w:bookmarkEnd w:id="11"/>
      <w:r w:rsidRPr="00096775">
        <w:rPr>
          <w:rFonts w:cs="Arial"/>
          <w:b/>
        </w:rPr>
        <w:t>MONTO ESTIMADO</w:t>
      </w:r>
      <w:bookmarkEnd w:id="12"/>
    </w:p>
    <w:p w:rsidR="00096775" w:rsidRPr="003E2010" w:rsidRDefault="00096775" w:rsidP="001F1F91">
      <w:pPr>
        <w:autoSpaceDE w:val="0"/>
        <w:autoSpaceDN w:val="0"/>
        <w:adjustRightInd w:val="0"/>
        <w:ind w:left="786"/>
        <w:jc w:val="both"/>
        <w:rPr>
          <w:rFonts w:ascii="Arial" w:hAnsi="Arial" w:cs="Arial"/>
          <w:sz w:val="22"/>
          <w:szCs w:val="22"/>
          <w:lang w:val="es-ES"/>
        </w:rPr>
      </w:pPr>
      <w:r w:rsidRPr="00AB6356">
        <w:rPr>
          <w:rFonts w:ascii="Arial" w:hAnsi="Arial" w:cs="Arial"/>
          <w:sz w:val="22"/>
          <w:szCs w:val="22"/>
          <w:lang w:val="es-ES"/>
        </w:rPr>
        <w:t xml:space="preserve">El Monto Estimado </w:t>
      </w:r>
      <w:r w:rsidRPr="00942CAF">
        <w:rPr>
          <w:rFonts w:ascii="Arial" w:hAnsi="Arial" w:cs="Arial"/>
          <w:sz w:val="22"/>
          <w:szCs w:val="22"/>
          <w:lang w:val="es-ES"/>
        </w:rPr>
        <w:t xml:space="preserve">Referencial </w:t>
      </w:r>
      <w:r>
        <w:rPr>
          <w:rFonts w:ascii="Arial" w:hAnsi="Arial" w:cs="Arial"/>
          <w:sz w:val="22"/>
          <w:szCs w:val="22"/>
          <w:lang w:val="es-ES"/>
        </w:rPr>
        <w:t>es de carácter RESERVADO e</w:t>
      </w:r>
      <w:r w:rsidRPr="00942CAF">
        <w:rPr>
          <w:rFonts w:ascii="Arial" w:hAnsi="Arial" w:cs="Arial"/>
          <w:sz w:val="22"/>
          <w:szCs w:val="22"/>
          <w:lang w:val="es-ES"/>
        </w:rPr>
        <w:t xml:space="preserve"> inclu</w:t>
      </w:r>
      <w:r>
        <w:rPr>
          <w:rFonts w:ascii="Arial" w:hAnsi="Arial" w:cs="Arial"/>
          <w:sz w:val="22"/>
          <w:szCs w:val="22"/>
          <w:lang w:val="es-ES"/>
        </w:rPr>
        <w:t xml:space="preserve">ye todos los costos directos e indirectos además de </w:t>
      </w:r>
      <w:r w:rsidRPr="00942CAF">
        <w:rPr>
          <w:rFonts w:ascii="Arial" w:hAnsi="Arial" w:cs="Arial"/>
          <w:sz w:val="22"/>
          <w:szCs w:val="22"/>
          <w:lang w:val="es-ES"/>
        </w:rPr>
        <w:t>I.G.V.</w:t>
      </w:r>
    </w:p>
    <w:p w:rsidR="00096775" w:rsidRPr="00AD7876" w:rsidRDefault="00096775" w:rsidP="001F1F91">
      <w:pPr>
        <w:autoSpaceDE w:val="0"/>
        <w:autoSpaceDN w:val="0"/>
        <w:adjustRightInd w:val="0"/>
        <w:ind w:left="786"/>
        <w:jc w:val="both"/>
        <w:rPr>
          <w:rFonts w:ascii="Arial" w:hAnsi="Arial" w:cs="Arial"/>
          <w:sz w:val="22"/>
          <w:szCs w:val="22"/>
          <w:lang w:val="es-ES"/>
        </w:rPr>
      </w:pPr>
      <w:r w:rsidRPr="003E2010">
        <w:rPr>
          <w:rFonts w:ascii="Arial" w:hAnsi="Arial" w:cs="Arial"/>
          <w:sz w:val="22"/>
          <w:szCs w:val="22"/>
          <w:lang w:val="es-ES"/>
        </w:rPr>
        <w:t xml:space="preserve">El monto total ofertado deberá incluir todos los tributos, seguros, pólizas, transporte, inspecciones, pruebas y costos laborales conforme a la legislación nacional vigente; así como cualquier otro concepto que le sea </w:t>
      </w:r>
      <w:r w:rsidRPr="00AD7876">
        <w:rPr>
          <w:rFonts w:ascii="Arial" w:hAnsi="Arial" w:cs="Arial"/>
          <w:sz w:val="22"/>
          <w:szCs w:val="22"/>
          <w:lang w:val="es-ES"/>
        </w:rPr>
        <w:t>aplicable y que pueda incidir sobre el valor del proyecto a contratar.</w:t>
      </w:r>
    </w:p>
    <w:p w:rsidR="00096775" w:rsidRPr="00AD7876" w:rsidRDefault="00096775" w:rsidP="00096775">
      <w:pPr>
        <w:autoSpaceDE w:val="0"/>
        <w:autoSpaceDN w:val="0"/>
        <w:adjustRightInd w:val="0"/>
        <w:ind w:left="360"/>
        <w:jc w:val="both"/>
        <w:rPr>
          <w:rFonts w:ascii="Arial" w:hAnsi="Arial" w:cs="Arial"/>
          <w:b/>
          <w:sz w:val="22"/>
          <w:szCs w:val="22"/>
          <w:lang w:val="es-ES"/>
        </w:rPr>
      </w:pPr>
    </w:p>
    <w:p w:rsidR="00096775" w:rsidRPr="00096775" w:rsidRDefault="00096775" w:rsidP="00096775">
      <w:pPr>
        <w:pStyle w:val="Ttulo1"/>
        <w:numPr>
          <w:ilvl w:val="0"/>
          <w:numId w:val="41"/>
        </w:numPr>
        <w:tabs>
          <w:tab w:val="clear" w:pos="-720"/>
        </w:tabs>
        <w:spacing w:after="0"/>
        <w:jc w:val="both"/>
        <w:rPr>
          <w:rFonts w:cs="Arial"/>
          <w:b/>
        </w:rPr>
      </w:pPr>
      <w:bookmarkStart w:id="13" w:name="_Toc306799444"/>
      <w:bookmarkStart w:id="14" w:name="_Toc307149175"/>
      <w:bookmarkStart w:id="15" w:name="_Toc465805249"/>
      <w:r w:rsidRPr="00096775">
        <w:rPr>
          <w:rFonts w:cs="Arial"/>
          <w:b/>
        </w:rPr>
        <w:t>SISTEMA DE CONTRATACIÓN</w:t>
      </w:r>
      <w:bookmarkEnd w:id="13"/>
      <w:bookmarkEnd w:id="14"/>
      <w:bookmarkEnd w:id="15"/>
    </w:p>
    <w:p w:rsidR="00096775" w:rsidRPr="003E2010" w:rsidRDefault="00096775" w:rsidP="001F1F91">
      <w:pPr>
        <w:autoSpaceDE w:val="0"/>
        <w:autoSpaceDN w:val="0"/>
        <w:adjustRightInd w:val="0"/>
        <w:ind w:left="360" w:firstLine="348"/>
        <w:jc w:val="both"/>
        <w:rPr>
          <w:rFonts w:ascii="Arial" w:hAnsi="Arial" w:cs="Arial"/>
          <w:sz w:val="22"/>
          <w:szCs w:val="22"/>
          <w:lang w:val="es-ES"/>
        </w:rPr>
      </w:pPr>
      <w:r w:rsidRPr="001F7706">
        <w:rPr>
          <w:rFonts w:ascii="Arial" w:hAnsi="Arial" w:cs="Arial"/>
          <w:sz w:val="22"/>
          <w:szCs w:val="22"/>
          <w:lang w:val="es-ES"/>
        </w:rPr>
        <w:t xml:space="preserve">La contratación será bajo el Sistema </w:t>
      </w:r>
      <w:r>
        <w:rPr>
          <w:rFonts w:ascii="Arial" w:hAnsi="Arial" w:cs="Arial"/>
          <w:sz w:val="22"/>
          <w:szCs w:val="22"/>
          <w:lang w:val="es-ES"/>
        </w:rPr>
        <w:t>a Suma Alzada</w:t>
      </w:r>
      <w:r w:rsidRPr="001F7706">
        <w:rPr>
          <w:rFonts w:ascii="Arial" w:hAnsi="Arial" w:cs="Arial"/>
          <w:sz w:val="22"/>
          <w:szCs w:val="22"/>
          <w:lang w:val="es-ES"/>
        </w:rPr>
        <w:t>.</w:t>
      </w:r>
    </w:p>
    <w:p w:rsidR="00096775" w:rsidRPr="003E2010" w:rsidRDefault="00096775" w:rsidP="00096775">
      <w:pPr>
        <w:autoSpaceDE w:val="0"/>
        <w:autoSpaceDN w:val="0"/>
        <w:adjustRightInd w:val="0"/>
        <w:ind w:left="360"/>
        <w:jc w:val="both"/>
        <w:rPr>
          <w:rFonts w:ascii="Arial" w:hAnsi="Arial" w:cs="Arial"/>
          <w:sz w:val="22"/>
          <w:szCs w:val="22"/>
          <w:lang w:val="es-ES"/>
        </w:rPr>
      </w:pPr>
    </w:p>
    <w:p w:rsidR="00096775" w:rsidRPr="00096775" w:rsidRDefault="00096775" w:rsidP="00096775">
      <w:pPr>
        <w:pStyle w:val="Ttulo1"/>
        <w:numPr>
          <w:ilvl w:val="0"/>
          <w:numId w:val="41"/>
        </w:numPr>
        <w:tabs>
          <w:tab w:val="clear" w:pos="-720"/>
        </w:tabs>
        <w:spacing w:after="0"/>
        <w:jc w:val="both"/>
        <w:rPr>
          <w:rFonts w:cs="Arial"/>
          <w:b/>
        </w:rPr>
      </w:pPr>
      <w:bookmarkStart w:id="16" w:name="_Toc465805250"/>
      <w:r w:rsidRPr="00096775">
        <w:rPr>
          <w:rFonts w:cs="Arial"/>
          <w:b/>
        </w:rPr>
        <w:t>MODALIDAD DE CONTRATACIÓN</w:t>
      </w:r>
      <w:bookmarkEnd w:id="16"/>
    </w:p>
    <w:p w:rsidR="00096775" w:rsidRPr="003E2010" w:rsidRDefault="00096775" w:rsidP="001F1F91">
      <w:pPr>
        <w:autoSpaceDE w:val="0"/>
        <w:autoSpaceDN w:val="0"/>
        <w:adjustRightInd w:val="0"/>
        <w:ind w:left="438" w:firstLine="348"/>
        <w:jc w:val="both"/>
        <w:rPr>
          <w:rFonts w:ascii="Arial" w:hAnsi="Arial" w:cs="Arial"/>
          <w:sz w:val="22"/>
          <w:szCs w:val="22"/>
          <w:lang w:val="es-ES"/>
        </w:rPr>
      </w:pPr>
      <w:r w:rsidRPr="003E2010">
        <w:rPr>
          <w:rFonts w:ascii="Arial" w:hAnsi="Arial" w:cs="Arial"/>
          <w:sz w:val="22"/>
          <w:szCs w:val="22"/>
          <w:lang w:val="es-ES"/>
        </w:rPr>
        <w:t>Por el Financiamiento</w:t>
      </w:r>
      <w:r w:rsidRPr="003E2010">
        <w:rPr>
          <w:rFonts w:ascii="Arial" w:hAnsi="Arial" w:cs="Arial"/>
          <w:sz w:val="22"/>
          <w:szCs w:val="22"/>
          <w:lang w:val="es-ES"/>
        </w:rPr>
        <w:tab/>
      </w:r>
      <w:r w:rsidRPr="003E2010">
        <w:rPr>
          <w:rFonts w:ascii="Arial" w:hAnsi="Arial" w:cs="Arial"/>
          <w:sz w:val="22"/>
          <w:szCs w:val="22"/>
          <w:lang w:val="es-ES"/>
        </w:rPr>
        <w:tab/>
        <w:t>:</w:t>
      </w:r>
      <w:r w:rsidRPr="003E2010">
        <w:rPr>
          <w:rFonts w:ascii="Arial" w:hAnsi="Arial" w:cs="Arial"/>
          <w:sz w:val="22"/>
          <w:szCs w:val="22"/>
          <w:lang w:val="es-ES"/>
        </w:rPr>
        <w:tab/>
        <w:t xml:space="preserve">De PETROPERÚ. </w:t>
      </w:r>
    </w:p>
    <w:p w:rsidR="00096775" w:rsidRPr="00085A29" w:rsidRDefault="00096775" w:rsidP="00096775">
      <w:pPr>
        <w:autoSpaceDE w:val="0"/>
        <w:autoSpaceDN w:val="0"/>
        <w:adjustRightInd w:val="0"/>
        <w:jc w:val="both"/>
        <w:rPr>
          <w:rFonts w:ascii="Arial" w:hAnsi="Arial" w:cs="Arial"/>
          <w:sz w:val="22"/>
          <w:szCs w:val="22"/>
          <w:lang w:val="es-ES"/>
        </w:rPr>
      </w:pPr>
    </w:p>
    <w:p w:rsidR="00096775" w:rsidRPr="00096775" w:rsidRDefault="00096775" w:rsidP="00096775">
      <w:pPr>
        <w:pStyle w:val="Ttulo1"/>
        <w:numPr>
          <w:ilvl w:val="0"/>
          <w:numId w:val="41"/>
        </w:numPr>
        <w:tabs>
          <w:tab w:val="clear" w:pos="-720"/>
        </w:tabs>
        <w:spacing w:after="0"/>
        <w:jc w:val="both"/>
        <w:rPr>
          <w:rFonts w:cs="Arial"/>
          <w:b/>
        </w:rPr>
      </w:pPr>
      <w:bookmarkStart w:id="17" w:name="_Toc306799446"/>
      <w:bookmarkStart w:id="18" w:name="_Toc307149177"/>
      <w:bookmarkStart w:id="19" w:name="_Toc465805251"/>
      <w:r w:rsidRPr="00096775">
        <w:rPr>
          <w:rFonts w:cs="Arial"/>
          <w:b/>
        </w:rPr>
        <w:t>PLAZO DE EJECUCIÓN</w:t>
      </w:r>
      <w:bookmarkEnd w:id="17"/>
      <w:bookmarkEnd w:id="18"/>
      <w:bookmarkEnd w:id="19"/>
    </w:p>
    <w:p w:rsidR="00096775" w:rsidRPr="00085A29" w:rsidRDefault="00096775" w:rsidP="001F1F91">
      <w:pPr>
        <w:autoSpaceDE w:val="0"/>
        <w:autoSpaceDN w:val="0"/>
        <w:adjustRightInd w:val="0"/>
        <w:ind w:left="786"/>
        <w:jc w:val="both"/>
        <w:rPr>
          <w:rFonts w:ascii="Arial" w:hAnsi="Arial" w:cs="Arial"/>
          <w:sz w:val="22"/>
          <w:szCs w:val="22"/>
          <w:lang w:val="es-ES"/>
        </w:rPr>
      </w:pPr>
      <w:r w:rsidRPr="00085A29">
        <w:rPr>
          <w:rFonts w:ascii="Arial" w:hAnsi="Arial" w:cs="Arial"/>
          <w:sz w:val="22"/>
          <w:szCs w:val="22"/>
          <w:lang w:val="es-ES"/>
        </w:rPr>
        <w:t xml:space="preserve">El plazo de ejecución del Proyecto es de </w:t>
      </w:r>
      <w:r>
        <w:rPr>
          <w:rFonts w:ascii="Arial" w:hAnsi="Arial" w:cs="Arial"/>
          <w:sz w:val="22"/>
          <w:szCs w:val="22"/>
          <w:lang w:val="es-ES"/>
        </w:rPr>
        <w:t xml:space="preserve">sesenta </w:t>
      </w:r>
      <w:r w:rsidRPr="005F266B">
        <w:rPr>
          <w:rFonts w:ascii="Arial" w:hAnsi="Arial" w:cs="Arial"/>
          <w:sz w:val="22"/>
          <w:szCs w:val="22"/>
          <w:lang w:val="es-ES"/>
        </w:rPr>
        <w:t>(</w:t>
      </w:r>
      <w:r>
        <w:rPr>
          <w:rFonts w:ascii="Arial" w:hAnsi="Arial" w:cs="Arial"/>
          <w:sz w:val="22"/>
          <w:szCs w:val="22"/>
          <w:lang w:val="es-ES"/>
        </w:rPr>
        <w:t>6</w:t>
      </w:r>
      <w:r w:rsidRPr="005F266B">
        <w:rPr>
          <w:rFonts w:ascii="Arial" w:hAnsi="Arial" w:cs="Arial"/>
          <w:sz w:val="22"/>
          <w:szCs w:val="22"/>
          <w:lang w:val="es-ES"/>
        </w:rPr>
        <w:t>0) días</w:t>
      </w:r>
      <w:r w:rsidRPr="00085A29">
        <w:rPr>
          <w:rFonts w:ascii="Arial" w:hAnsi="Arial" w:cs="Arial"/>
          <w:sz w:val="22"/>
          <w:szCs w:val="22"/>
          <w:lang w:val="es-ES"/>
        </w:rPr>
        <w:t xml:space="preserve"> calendario en el horario de trabajo </w:t>
      </w:r>
      <w:r w:rsidRPr="00AD7876">
        <w:rPr>
          <w:rFonts w:ascii="Arial" w:hAnsi="Arial" w:cs="Arial"/>
          <w:sz w:val="22"/>
          <w:szCs w:val="22"/>
          <w:lang w:val="es-ES"/>
        </w:rPr>
        <w:t xml:space="preserve">especificado </w:t>
      </w:r>
      <w:r>
        <w:rPr>
          <w:rFonts w:ascii="Arial" w:hAnsi="Arial" w:cs="Arial"/>
          <w:sz w:val="22"/>
          <w:szCs w:val="22"/>
          <w:lang w:val="es-ES"/>
        </w:rPr>
        <w:t>por Petroperú</w:t>
      </w:r>
      <w:r w:rsidRPr="00085A29">
        <w:rPr>
          <w:rFonts w:ascii="Arial" w:hAnsi="Arial" w:cs="Arial"/>
          <w:sz w:val="22"/>
          <w:szCs w:val="22"/>
          <w:lang w:val="es-ES"/>
        </w:rPr>
        <w:t>.</w:t>
      </w:r>
    </w:p>
    <w:p w:rsidR="00096775" w:rsidRDefault="00096775" w:rsidP="00095B98">
      <w:pPr>
        <w:spacing w:before="120" w:after="120"/>
        <w:ind w:left="567"/>
        <w:jc w:val="center"/>
        <w:rPr>
          <w:rFonts w:ascii="Arial" w:hAnsi="Arial" w:cs="Arial"/>
          <w:b/>
          <w:sz w:val="22"/>
          <w:szCs w:val="22"/>
          <w:lang w:val="es-ES" w:eastAsia="es-ES"/>
        </w:rPr>
      </w:pPr>
    </w:p>
    <w:p w:rsidR="001F1F91" w:rsidRDefault="001F1F91" w:rsidP="00095B98">
      <w:pPr>
        <w:spacing w:before="120" w:after="120"/>
        <w:ind w:left="567"/>
        <w:jc w:val="center"/>
        <w:rPr>
          <w:rFonts w:ascii="Arial" w:hAnsi="Arial" w:cs="Arial"/>
          <w:b/>
          <w:sz w:val="22"/>
          <w:szCs w:val="22"/>
          <w:lang w:val="es-ES" w:eastAsia="es-ES"/>
        </w:rPr>
      </w:pPr>
    </w:p>
    <w:p w:rsidR="001F1F91" w:rsidRDefault="001F1F91" w:rsidP="00095B98">
      <w:pPr>
        <w:spacing w:before="120" w:after="120"/>
        <w:ind w:left="567"/>
        <w:jc w:val="center"/>
        <w:rPr>
          <w:rFonts w:ascii="Arial" w:hAnsi="Arial" w:cs="Arial"/>
          <w:b/>
          <w:sz w:val="22"/>
          <w:szCs w:val="22"/>
          <w:lang w:val="es-ES" w:eastAsia="es-ES"/>
        </w:rPr>
      </w:pPr>
    </w:p>
    <w:p w:rsidR="001F1F91" w:rsidRDefault="001F1F91" w:rsidP="00095B98">
      <w:pPr>
        <w:spacing w:before="120" w:after="120"/>
        <w:ind w:left="567"/>
        <w:jc w:val="center"/>
        <w:rPr>
          <w:rFonts w:ascii="Arial" w:hAnsi="Arial" w:cs="Arial"/>
          <w:b/>
          <w:sz w:val="22"/>
          <w:szCs w:val="22"/>
          <w:lang w:val="es-ES" w:eastAsia="es-ES"/>
        </w:rPr>
      </w:pPr>
    </w:p>
    <w:p w:rsidR="001F1F91" w:rsidRDefault="001F1F91" w:rsidP="00095B98">
      <w:pPr>
        <w:spacing w:before="120" w:after="120"/>
        <w:ind w:left="567"/>
        <w:jc w:val="center"/>
        <w:rPr>
          <w:rFonts w:ascii="Arial" w:hAnsi="Arial" w:cs="Arial"/>
          <w:b/>
          <w:sz w:val="22"/>
          <w:szCs w:val="22"/>
          <w:lang w:val="es-ES" w:eastAsia="es-ES"/>
        </w:rPr>
      </w:pPr>
    </w:p>
    <w:p w:rsidR="001F1F91" w:rsidRDefault="001F1F91" w:rsidP="00095B98">
      <w:pPr>
        <w:spacing w:before="120" w:after="120"/>
        <w:ind w:left="567"/>
        <w:jc w:val="center"/>
        <w:rPr>
          <w:rFonts w:ascii="Arial" w:hAnsi="Arial" w:cs="Arial"/>
          <w:b/>
          <w:sz w:val="22"/>
          <w:szCs w:val="22"/>
          <w:lang w:val="es-ES" w:eastAsia="es-ES"/>
        </w:rPr>
      </w:pPr>
    </w:p>
    <w:p w:rsidR="001F1F91" w:rsidRDefault="001F1F91" w:rsidP="00095B98">
      <w:pPr>
        <w:spacing w:before="120" w:after="120"/>
        <w:ind w:left="567"/>
        <w:jc w:val="center"/>
        <w:rPr>
          <w:rFonts w:ascii="Arial" w:hAnsi="Arial" w:cs="Arial"/>
          <w:b/>
          <w:sz w:val="22"/>
          <w:szCs w:val="22"/>
          <w:lang w:val="es-ES" w:eastAsia="es-ES"/>
        </w:rPr>
      </w:pPr>
      <w:r>
        <w:rPr>
          <w:rFonts w:ascii="Arial" w:hAnsi="Arial" w:cs="Arial"/>
          <w:b/>
          <w:sz w:val="22"/>
          <w:szCs w:val="22"/>
          <w:lang w:val="es-ES" w:eastAsia="es-ES"/>
        </w:rPr>
        <w:lastRenderedPageBreak/>
        <w:t>APÉNDICE 03</w:t>
      </w:r>
    </w:p>
    <w:p w:rsidR="00095B98" w:rsidRDefault="00096775" w:rsidP="00095B98">
      <w:pPr>
        <w:spacing w:before="120" w:after="120"/>
        <w:ind w:left="567"/>
        <w:jc w:val="center"/>
        <w:rPr>
          <w:rFonts w:ascii="Arial" w:hAnsi="Arial" w:cs="Arial"/>
          <w:b/>
          <w:sz w:val="22"/>
          <w:szCs w:val="22"/>
          <w:lang w:val="es-ES" w:eastAsia="es-ES"/>
        </w:rPr>
      </w:pPr>
      <w:r>
        <w:rPr>
          <w:rFonts w:ascii="Arial" w:hAnsi="Arial" w:cs="Arial"/>
          <w:b/>
          <w:sz w:val="22"/>
          <w:szCs w:val="22"/>
          <w:lang w:val="es-ES" w:eastAsia="es-ES"/>
        </w:rPr>
        <w:t>RELACIÓN DE PARTIDAS Y METRADOS</w:t>
      </w:r>
    </w:p>
    <w:tbl>
      <w:tblPr>
        <w:tblW w:w="0" w:type="auto"/>
        <w:tblCellMar>
          <w:left w:w="70" w:type="dxa"/>
          <w:right w:w="70" w:type="dxa"/>
        </w:tblCellMar>
        <w:tblLook w:val="04A0" w:firstRow="1" w:lastRow="0" w:firstColumn="1" w:lastColumn="0" w:noHBand="0" w:noVBand="1"/>
      </w:tblPr>
      <w:tblGrid>
        <w:gridCol w:w="880"/>
        <w:gridCol w:w="7069"/>
        <w:gridCol w:w="436"/>
        <w:gridCol w:w="685"/>
      </w:tblGrid>
      <w:tr w:rsidR="001F1F91" w:rsidRPr="001F1F91" w:rsidTr="001F1F91">
        <w:trPr>
          <w:trHeight w:val="420"/>
        </w:trPr>
        <w:tc>
          <w:tcPr>
            <w:tcW w:w="0" w:type="auto"/>
            <w:tcBorders>
              <w:top w:val="nil"/>
              <w:left w:val="nil"/>
              <w:bottom w:val="nil"/>
              <w:right w:val="nil"/>
            </w:tcBorders>
            <w:shd w:val="clear" w:color="auto" w:fill="auto"/>
            <w:noWrap/>
            <w:vAlign w:val="center"/>
            <w:hideMark/>
          </w:tcPr>
          <w:p w:rsidR="001F1F91" w:rsidRPr="001F1F91" w:rsidRDefault="001F1F91" w:rsidP="001F1F91">
            <w:pPr>
              <w:rPr>
                <w:rFonts w:ascii="Arial" w:hAnsi="Arial" w:cs="Arial"/>
                <w:sz w:val="18"/>
              </w:rPr>
            </w:pPr>
            <w:r w:rsidRPr="001F1F91">
              <w:rPr>
                <w:rFonts w:ascii="Arial" w:hAnsi="Arial" w:cs="Arial"/>
                <w:sz w:val="18"/>
              </w:rPr>
              <w:t>OBRA:</w:t>
            </w:r>
          </w:p>
        </w:tc>
        <w:tc>
          <w:tcPr>
            <w:tcW w:w="0" w:type="auto"/>
            <w:gridSpan w:val="3"/>
            <w:tcBorders>
              <w:top w:val="nil"/>
              <w:left w:val="nil"/>
              <w:bottom w:val="nil"/>
              <w:right w:val="nil"/>
            </w:tcBorders>
            <w:shd w:val="clear" w:color="auto" w:fill="auto"/>
            <w:vAlign w:val="center"/>
            <w:hideMark/>
          </w:tcPr>
          <w:p w:rsidR="001F1F91" w:rsidRPr="001F1F91" w:rsidRDefault="001F1F91" w:rsidP="001F1F91">
            <w:pPr>
              <w:rPr>
                <w:rFonts w:ascii="Calibri" w:hAnsi="Calibri" w:cs="Calibri"/>
                <w:b/>
                <w:bCs/>
                <w:color w:val="000000"/>
                <w:sz w:val="18"/>
              </w:rPr>
            </w:pPr>
            <w:r w:rsidRPr="001F1F91">
              <w:rPr>
                <w:rFonts w:ascii="Calibri" w:hAnsi="Calibri" w:cs="Calibri"/>
                <w:b/>
                <w:bCs/>
                <w:color w:val="000000"/>
                <w:sz w:val="18"/>
              </w:rPr>
              <w:t xml:space="preserve">MEJORAMIENTO DE LA PLATAFORMA DE ESTACIONAMIENTO Y DE DESPACHO DE GLP - PLANTA DE VENTAS TALARA </w:t>
            </w:r>
          </w:p>
        </w:tc>
      </w:tr>
      <w:tr w:rsidR="001F1F91" w:rsidRPr="001F1F91" w:rsidTr="001F1F91">
        <w:trPr>
          <w:trHeight w:val="260"/>
        </w:trPr>
        <w:tc>
          <w:tcPr>
            <w:tcW w:w="0" w:type="auto"/>
            <w:gridSpan w:val="4"/>
            <w:tcBorders>
              <w:top w:val="nil"/>
              <w:left w:val="nil"/>
              <w:bottom w:val="nil"/>
              <w:right w:val="nil"/>
            </w:tcBorders>
            <w:shd w:val="clear" w:color="auto" w:fill="auto"/>
            <w:noWrap/>
            <w:vAlign w:val="center"/>
            <w:hideMark/>
          </w:tcPr>
          <w:p w:rsidR="001F1F91" w:rsidRPr="001F1F91" w:rsidRDefault="001F1F91" w:rsidP="001F1F91">
            <w:pPr>
              <w:rPr>
                <w:rFonts w:ascii="Arial" w:hAnsi="Arial" w:cs="Arial"/>
                <w:b/>
                <w:bCs/>
                <w:sz w:val="18"/>
              </w:rPr>
            </w:pPr>
            <w:r w:rsidRPr="001F1F91">
              <w:rPr>
                <w:rFonts w:ascii="Arial" w:hAnsi="Arial" w:cs="Arial"/>
                <w:b/>
                <w:bCs/>
                <w:sz w:val="18"/>
              </w:rPr>
              <w:t>SUB PROYECTO: PAVIMENTACIÓN DE CIRCUITO DE CIRCULACION DESPACHO DE GLP</w:t>
            </w:r>
          </w:p>
        </w:tc>
      </w:tr>
      <w:tr w:rsidR="001F1F91" w:rsidRPr="001F1F91" w:rsidTr="001F1F91">
        <w:trPr>
          <w:trHeight w:val="290"/>
        </w:trPr>
        <w:tc>
          <w:tcPr>
            <w:tcW w:w="0" w:type="auto"/>
            <w:tcBorders>
              <w:top w:val="nil"/>
              <w:left w:val="nil"/>
              <w:bottom w:val="nil"/>
              <w:right w:val="nil"/>
            </w:tcBorders>
            <w:shd w:val="clear" w:color="auto" w:fill="auto"/>
            <w:noWrap/>
            <w:vAlign w:val="center"/>
            <w:hideMark/>
          </w:tcPr>
          <w:p w:rsidR="001F1F91" w:rsidRPr="001F1F91" w:rsidRDefault="001F1F91" w:rsidP="001F1F91">
            <w:pPr>
              <w:rPr>
                <w:rFonts w:ascii="Arial" w:hAnsi="Arial" w:cs="Arial"/>
                <w:b/>
                <w:bCs/>
                <w:sz w:val="14"/>
              </w:rPr>
            </w:pPr>
          </w:p>
        </w:tc>
        <w:tc>
          <w:tcPr>
            <w:tcW w:w="0" w:type="auto"/>
            <w:tcBorders>
              <w:top w:val="nil"/>
              <w:left w:val="nil"/>
              <w:bottom w:val="nil"/>
              <w:right w:val="nil"/>
            </w:tcBorders>
            <w:shd w:val="clear" w:color="auto" w:fill="auto"/>
            <w:vAlign w:val="center"/>
            <w:hideMark/>
          </w:tcPr>
          <w:p w:rsidR="001F1F91" w:rsidRPr="001F1F91" w:rsidRDefault="001F1F91" w:rsidP="001F1F91">
            <w:pPr>
              <w:rPr>
                <w:sz w:val="14"/>
              </w:rPr>
            </w:pPr>
          </w:p>
        </w:tc>
        <w:tc>
          <w:tcPr>
            <w:tcW w:w="0" w:type="auto"/>
            <w:tcBorders>
              <w:top w:val="nil"/>
              <w:left w:val="nil"/>
              <w:bottom w:val="nil"/>
              <w:right w:val="nil"/>
            </w:tcBorders>
            <w:shd w:val="clear" w:color="auto" w:fill="auto"/>
            <w:noWrap/>
            <w:vAlign w:val="center"/>
            <w:hideMark/>
          </w:tcPr>
          <w:p w:rsidR="001F1F91" w:rsidRPr="001F1F91" w:rsidRDefault="001F1F91" w:rsidP="001F1F91">
            <w:pPr>
              <w:rPr>
                <w:sz w:val="14"/>
              </w:rPr>
            </w:pPr>
          </w:p>
        </w:tc>
        <w:tc>
          <w:tcPr>
            <w:tcW w:w="0" w:type="auto"/>
            <w:tcBorders>
              <w:top w:val="nil"/>
              <w:left w:val="nil"/>
              <w:bottom w:val="nil"/>
              <w:right w:val="nil"/>
            </w:tcBorders>
            <w:shd w:val="clear" w:color="auto" w:fill="auto"/>
            <w:noWrap/>
            <w:vAlign w:val="center"/>
            <w:hideMark/>
          </w:tcPr>
          <w:p w:rsidR="001F1F91" w:rsidRPr="001F1F91" w:rsidRDefault="001F1F91" w:rsidP="001F1F91">
            <w:pPr>
              <w:rPr>
                <w:sz w:val="14"/>
              </w:rPr>
            </w:pPr>
          </w:p>
        </w:tc>
      </w:tr>
      <w:tr w:rsidR="001F1F91" w:rsidRPr="001F1F91" w:rsidTr="001F1F91">
        <w:trPr>
          <w:trHeight w:val="613"/>
        </w:trPr>
        <w:tc>
          <w:tcPr>
            <w:tcW w:w="0" w:type="auto"/>
            <w:vMerge w:val="restart"/>
            <w:tcBorders>
              <w:top w:val="single" w:sz="8" w:space="0" w:color="auto"/>
              <w:left w:val="single" w:sz="8" w:space="0" w:color="auto"/>
              <w:bottom w:val="single" w:sz="8" w:space="0" w:color="000000"/>
              <w:right w:val="nil"/>
            </w:tcBorders>
            <w:shd w:val="clear" w:color="000000" w:fill="FFFFFF"/>
            <w:vAlign w:val="center"/>
            <w:hideMark/>
          </w:tcPr>
          <w:p w:rsidR="001F1F91" w:rsidRPr="001F1F91" w:rsidRDefault="001F1F91" w:rsidP="001F1F91">
            <w:pPr>
              <w:jc w:val="center"/>
              <w:rPr>
                <w:rFonts w:ascii="Arial" w:hAnsi="Arial" w:cs="Arial"/>
                <w:sz w:val="14"/>
                <w:szCs w:val="16"/>
              </w:rPr>
            </w:pPr>
            <w:r w:rsidRPr="001F1F91">
              <w:rPr>
                <w:rFonts w:ascii="Arial" w:hAnsi="Arial" w:cs="Arial"/>
                <w:sz w:val="14"/>
                <w:szCs w:val="16"/>
              </w:rPr>
              <w:t>Item</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1F1F91" w:rsidRPr="001F1F91" w:rsidRDefault="001F1F91" w:rsidP="001F1F91">
            <w:pPr>
              <w:rPr>
                <w:rFonts w:ascii="Arial" w:hAnsi="Arial" w:cs="Arial"/>
                <w:sz w:val="14"/>
                <w:szCs w:val="16"/>
              </w:rPr>
            </w:pPr>
            <w:r w:rsidRPr="001F1F91">
              <w:rPr>
                <w:rFonts w:ascii="Arial" w:hAnsi="Arial" w:cs="Arial"/>
                <w:sz w:val="14"/>
                <w:szCs w:val="16"/>
              </w:rPr>
              <w:t>Descripción Partida</w:t>
            </w:r>
          </w:p>
        </w:tc>
        <w:tc>
          <w:tcPr>
            <w:tcW w:w="0" w:type="auto"/>
            <w:tcBorders>
              <w:top w:val="single" w:sz="8" w:space="0" w:color="auto"/>
              <w:left w:val="nil"/>
              <w:bottom w:val="single" w:sz="4" w:space="0" w:color="auto"/>
              <w:right w:val="single" w:sz="4" w:space="0" w:color="auto"/>
            </w:tcBorders>
            <w:shd w:val="clear" w:color="000000" w:fill="FFFFFF"/>
            <w:vAlign w:val="center"/>
            <w:hideMark/>
          </w:tcPr>
          <w:p w:rsidR="001F1F91" w:rsidRPr="001F1F91" w:rsidRDefault="001F1F91" w:rsidP="001F1F91">
            <w:pPr>
              <w:rPr>
                <w:rFonts w:ascii="Arial" w:hAnsi="Arial" w:cs="Arial"/>
                <w:sz w:val="14"/>
                <w:szCs w:val="16"/>
              </w:rPr>
            </w:pPr>
            <w:r w:rsidRPr="001F1F91">
              <w:rPr>
                <w:rFonts w:ascii="Arial" w:hAnsi="Arial" w:cs="Arial"/>
                <w:sz w:val="14"/>
                <w:szCs w:val="16"/>
              </w:rPr>
              <w:t>Und.</w:t>
            </w:r>
          </w:p>
        </w:tc>
        <w:tc>
          <w:tcPr>
            <w:tcW w:w="0" w:type="auto"/>
            <w:tcBorders>
              <w:top w:val="single" w:sz="8" w:space="0" w:color="auto"/>
              <w:left w:val="nil"/>
              <w:bottom w:val="single" w:sz="4" w:space="0" w:color="auto"/>
              <w:right w:val="single" w:sz="8" w:space="0" w:color="auto"/>
            </w:tcBorders>
            <w:shd w:val="clear" w:color="000000" w:fill="FFFFFF"/>
            <w:vAlign w:val="center"/>
            <w:hideMark/>
          </w:tcPr>
          <w:p w:rsidR="001F1F91" w:rsidRPr="001F1F91" w:rsidRDefault="001F1F91" w:rsidP="001F1F91">
            <w:pPr>
              <w:rPr>
                <w:rFonts w:ascii="Arial" w:hAnsi="Arial" w:cs="Arial"/>
                <w:sz w:val="14"/>
                <w:szCs w:val="16"/>
              </w:rPr>
            </w:pPr>
            <w:r w:rsidRPr="001F1F91">
              <w:rPr>
                <w:rFonts w:ascii="Arial" w:hAnsi="Arial" w:cs="Arial"/>
                <w:sz w:val="14"/>
                <w:szCs w:val="16"/>
              </w:rPr>
              <w:t>Metrado</w:t>
            </w:r>
          </w:p>
        </w:tc>
      </w:tr>
      <w:tr w:rsidR="001F1F91" w:rsidRPr="001F1F91" w:rsidTr="001F1F91">
        <w:trPr>
          <w:trHeight w:val="210"/>
        </w:trPr>
        <w:tc>
          <w:tcPr>
            <w:tcW w:w="0" w:type="auto"/>
            <w:vMerge/>
            <w:tcBorders>
              <w:top w:val="single" w:sz="8" w:space="0" w:color="auto"/>
              <w:left w:val="single" w:sz="8" w:space="0" w:color="auto"/>
              <w:bottom w:val="single" w:sz="8" w:space="0" w:color="000000"/>
              <w:right w:val="nil"/>
            </w:tcBorders>
            <w:vAlign w:val="center"/>
            <w:hideMark/>
          </w:tcPr>
          <w:p w:rsidR="001F1F91" w:rsidRPr="001F1F91" w:rsidRDefault="001F1F91" w:rsidP="001F1F91">
            <w:pPr>
              <w:rPr>
                <w:rFonts w:ascii="Arial" w:hAnsi="Arial" w:cs="Arial"/>
                <w:sz w:val="14"/>
                <w:szCs w:val="16"/>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1F1F91" w:rsidRPr="001F1F91" w:rsidRDefault="001F1F91" w:rsidP="001F1F91">
            <w:pPr>
              <w:rPr>
                <w:rFonts w:ascii="Arial" w:hAnsi="Arial" w:cs="Arial"/>
                <w:sz w:val="14"/>
                <w:szCs w:val="16"/>
              </w:rPr>
            </w:pPr>
          </w:p>
        </w:tc>
        <w:tc>
          <w:tcPr>
            <w:tcW w:w="0" w:type="auto"/>
            <w:tcBorders>
              <w:top w:val="nil"/>
              <w:left w:val="nil"/>
              <w:bottom w:val="single" w:sz="8" w:space="0" w:color="auto"/>
              <w:right w:val="single" w:sz="4" w:space="0" w:color="auto"/>
            </w:tcBorders>
            <w:shd w:val="clear" w:color="000000" w:fill="FFFFFF"/>
            <w:vAlign w:val="center"/>
            <w:hideMark/>
          </w:tcPr>
          <w:p w:rsidR="001F1F91" w:rsidRPr="001F1F91" w:rsidRDefault="001F1F91" w:rsidP="001F1F91">
            <w:pPr>
              <w:rPr>
                <w:rFonts w:ascii="Arial" w:hAnsi="Arial" w:cs="Arial"/>
                <w:sz w:val="14"/>
                <w:szCs w:val="16"/>
              </w:rPr>
            </w:pPr>
            <w:r w:rsidRPr="001F1F91">
              <w:rPr>
                <w:rFonts w:ascii="Arial" w:hAnsi="Arial" w:cs="Arial"/>
                <w:sz w:val="14"/>
                <w:szCs w:val="16"/>
              </w:rPr>
              <w:t> </w:t>
            </w:r>
          </w:p>
        </w:tc>
        <w:tc>
          <w:tcPr>
            <w:tcW w:w="0" w:type="auto"/>
            <w:tcBorders>
              <w:top w:val="nil"/>
              <w:left w:val="nil"/>
              <w:bottom w:val="single" w:sz="8" w:space="0" w:color="auto"/>
              <w:right w:val="single" w:sz="8" w:space="0" w:color="auto"/>
            </w:tcBorders>
            <w:shd w:val="clear" w:color="000000" w:fill="FFFFFF"/>
            <w:vAlign w:val="center"/>
            <w:hideMark/>
          </w:tcPr>
          <w:p w:rsidR="001F1F91" w:rsidRPr="001F1F91" w:rsidRDefault="001F1F91" w:rsidP="001F1F91">
            <w:pPr>
              <w:rPr>
                <w:rFonts w:ascii="Arial" w:hAnsi="Arial" w:cs="Arial"/>
                <w:sz w:val="14"/>
                <w:szCs w:val="16"/>
              </w:rPr>
            </w:pPr>
            <w:r w:rsidRPr="001F1F91">
              <w:rPr>
                <w:rFonts w:ascii="Arial" w:hAnsi="Arial" w:cs="Arial"/>
                <w:sz w:val="14"/>
                <w:szCs w:val="16"/>
              </w:rPr>
              <w:t> </w:t>
            </w:r>
          </w:p>
        </w:tc>
      </w:tr>
      <w:tr w:rsidR="001F1F91" w:rsidRPr="001F1F91" w:rsidTr="001F1F91">
        <w:trPr>
          <w:trHeight w:val="21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FF0000"/>
                <w:sz w:val="14"/>
                <w:szCs w:val="16"/>
              </w:rPr>
            </w:pPr>
            <w:r w:rsidRPr="001F1F91">
              <w:rPr>
                <w:rFonts w:ascii="Arial" w:hAnsi="Arial" w:cs="Arial"/>
                <w:color w:val="FF0000"/>
                <w:sz w:val="14"/>
                <w:szCs w:val="16"/>
              </w:rPr>
              <w:t>01</w:t>
            </w:r>
          </w:p>
        </w:tc>
        <w:tc>
          <w:tcPr>
            <w:tcW w:w="0" w:type="auto"/>
            <w:tcBorders>
              <w:top w:val="nil"/>
              <w:left w:val="single" w:sz="8" w:space="0" w:color="auto"/>
              <w:bottom w:val="single" w:sz="4" w:space="0" w:color="auto"/>
              <w:right w:val="single" w:sz="8" w:space="0" w:color="auto"/>
            </w:tcBorders>
            <w:shd w:val="clear" w:color="000000" w:fill="C65911"/>
            <w:vAlign w:val="center"/>
            <w:hideMark/>
          </w:tcPr>
          <w:p w:rsidR="001F1F91" w:rsidRPr="001F1F91" w:rsidRDefault="001F1F91" w:rsidP="001F1F91">
            <w:pPr>
              <w:rPr>
                <w:rFonts w:ascii="Arial" w:hAnsi="Arial" w:cs="Arial"/>
                <w:b/>
                <w:bCs/>
                <w:color w:val="FFFFFF"/>
                <w:sz w:val="14"/>
                <w:szCs w:val="16"/>
              </w:rPr>
            </w:pPr>
            <w:r w:rsidRPr="001F1F91">
              <w:rPr>
                <w:rFonts w:ascii="Arial" w:hAnsi="Arial" w:cs="Arial"/>
                <w:b/>
                <w:bCs/>
                <w:color w:val="FFFFFF"/>
                <w:sz w:val="14"/>
                <w:szCs w:val="16"/>
              </w:rPr>
              <w:t>OBRAS PROVISIONALES</w:t>
            </w:r>
          </w:p>
        </w:tc>
        <w:tc>
          <w:tcPr>
            <w:tcW w:w="0" w:type="auto"/>
            <w:tcBorders>
              <w:top w:val="nil"/>
              <w:left w:val="nil"/>
              <w:bottom w:val="single" w:sz="4" w:space="0" w:color="auto"/>
              <w:right w:val="single" w:sz="4" w:space="0" w:color="auto"/>
            </w:tcBorders>
            <w:shd w:val="clear" w:color="000000" w:fill="C65911"/>
            <w:noWrap/>
            <w:vAlign w:val="center"/>
            <w:hideMark/>
          </w:tcPr>
          <w:p w:rsidR="001F1F91" w:rsidRPr="001F1F91" w:rsidRDefault="001F1F91" w:rsidP="001F1F91">
            <w:pPr>
              <w:rPr>
                <w:rFonts w:ascii="Arial" w:hAnsi="Arial" w:cs="Arial"/>
                <w:color w:val="FFFFFF"/>
                <w:sz w:val="14"/>
                <w:szCs w:val="16"/>
              </w:rPr>
            </w:pPr>
            <w:r w:rsidRPr="001F1F91">
              <w:rPr>
                <w:rFonts w:ascii="Arial" w:hAnsi="Arial" w:cs="Arial"/>
                <w:color w:val="FFFFFF"/>
                <w:sz w:val="14"/>
                <w:szCs w:val="16"/>
              </w:rPr>
              <w:t> </w:t>
            </w:r>
          </w:p>
        </w:tc>
        <w:tc>
          <w:tcPr>
            <w:tcW w:w="0" w:type="auto"/>
            <w:tcBorders>
              <w:top w:val="nil"/>
              <w:left w:val="nil"/>
              <w:bottom w:val="single" w:sz="4" w:space="0" w:color="auto"/>
              <w:right w:val="single" w:sz="8" w:space="0" w:color="auto"/>
            </w:tcBorders>
            <w:shd w:val="clear" w:color="000000" w:fill="C65911"/>
            <w:noWrap/>
            <w:vAlign w:val="center"/>
            <w:hideMark/>
          </w:tcPr>
          <w:p w:rsidR="001F1F91" w:rsidRPr="001F1F91" w:rsidRDefault="001F1F91" w:rsidP="001F1F91">
            <w:pPr>
              <w:rPr>
                <w:rFonts w:ascii="Arial" w:hAnsi="Arial" w:cs="Arial"/>
                <w:color w:val="FFFFFF"/>
                <w:sz w:val="14"/>
                <w:szCs w:val="16"/>
              </w:rPr>
            </w:pPr>
            <w:r w:rsidRPr="001F1F91">
              <w:rPr>
                <w:rFonts w:ascii="Arial" w:hAnsi="Arial" w:cs="Arial"/>
                <w:color w:val="FFFFFF"/>
                <w:sz w:val="14"/>
                <w:szCs w:val="16"/>
              </w:rPr>
              <w:t> </w:t>
            </w:r>
          </w:p>
        </w:tc>
      </w:tr>
      <w:tr w:rsidR="001F1F91" w:rsidRPr="001F1F91" w:rsidTr="001F1F91">
        <w:trPr>
          <w:trHeight w:val="20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01.01</w:t>
            </w:r>
          </w:p>
        </w:tc>
        <w:tc>
          <w:tcPr>
            <w:tcW w:w="0" w:type="auto"/>
            <w:tcBorders>
              <w:top w:val="nil"/>
              <w:left w:val="single" w:sz="8" w:space="0" w:color="auto"/>
              <w:bottom w:val="single" w:sz="4" w:space="0" w:color="auto"/>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ALMACEN PROVISIONAL DE OBRA</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glb</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1.00</w:t>
            </w:r>
          </w:p>
        </w:tc>
      </w:tr>
      <w:tr w:rsidR="001F1F91" w:rsidRPr="001F1F91" w:rsidTr="001F1F91">
        <w:trPr>
          <w:trHeight w:val="20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01.02</w:t>
            </w:r>
          </w:p>
        </w:tc>
        <w:tc>
          <w:tcPr>
            <w:tcW w:w="0" w:type="auto"/>
            <w:tcBorders>
              <w:top w:val="nil"/>
              <w:left w:val="single" w:sz="8" w:space="0" w:color="auto"/>
              <w:bottom w:val="single" w:sz="4" w:space="0" w:color="auto"/>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SERVICIOS HIGIENICOS QUIMICOS</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mes</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1.00</w:t>
            </w:r>
          </w:p>
        </w:tc>
      </w:tr>
      <w:tr w:rsidR="001F1F91" w:rsidRPr="001F1F91" w:rsidTr="001F1F91">
        <w:trPr>
          <w:trHeight w:val="21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01.03</w:t>
            </w:r>
          </w:p>
        </w:tc>
        <w:tc>
          <w:tcPr>
            <w:tcW w:w="0" w:type="auto"/>
            <w:tcBorders>
              <w:top w:val="nil"/>
              <w:left w:val="single" w:sz="8" w:space="0" w:color="auto"/>
              <w:bottom w:val="nil"/>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FLUIDO ELECTRICO PARA LA OBRA</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mes</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1.00</w:t>
            </w:r>
          </w:p>
        </w:tc>
      </w:tr>
      <w:tr w:rsidR="001F1F91" w:rsidRPr="001F1F91" w:rsidTr="001F1F91">
        <w:trPr>
          <w:trHeight w:val="22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FF0000"/>
                <w:sz w:val="14"/>
                <w:szCs w:val="16"/>
              </w:rPr>
            </w:pPr>
            <w:r w:rsidRPr="001F1F91">
              <w:rPr>
                <w:rFonts w:ascii="Arial" w:hAnsi="Arial" w:cs="Arial"/>
                <w:color w:val="FF0000"/>
                <w:sz w:val="14"/>
                <w:szCs w:val="16"/>
              </w:rPr>
              <w:t>02</w:t>
            </w:r>
          </w:p>
        </w:tc>
        <w:tc>
          <w:tcPr>
            <w:tcW w:w="0" w:type="auto"/>
            <w:tcBorders>
              <w:top w:val="single" w:sz="8" w:space="0" w:color="auto"/>
              <w:left w:val="single" w:sz="8" w:space="0" w:color="auto"/>
              <w:bottom w:val="single" w:sz="8" w:space="0" w:color="auto"/>
              <w:right w:val="single" w:sz="8" w:space="0" w:color="auto"/>
            </w:tcBorders>
            <w:shd w:val="clear" w:color="000000" w:fill="C65911"/>
            <w:vAlign w:val="center"/>
            <w:hideMark/>
          </w:tcPr>
          <w:p w:rsidR="001F1F91" w:rsidRPr="001F1F91" w:rsidRDefault="001F1F91" w:rsidP="001F1F91">
            <w:pPr>
              <w:rPr>
                <w:rFonts w:ascii="Arial" w:hAnsi="Arial" w:cs="Arial"/>
                <w:b/>
                <w:bCs/>
                <w:color w:val="FFFFFF"/>
                <w:sz w:val="14"/>
                <w:szCs w:val="16"/>
              </w:rPr>
            </w:pPr>
            <w:r w:rsidRPr="001F1F91">
              <w:rPr>
                <w:rFonts w:ascii="Arial" w:hAnsi="Arial" w:cs="Arial"/>
                <w:b/>
                <w:bCs/>
                <w:color w:val="FFFFFF"/>
                <w:sz w:val="14"/>
                <w:szCs w:val="16"/>
              </w:rPr>
              <w:t>SEGURIDAD Y SALUD EN OBRA</w:t>
            </w:r>
          </w:p>
        </w:tc>
        <w:tc>
          <w:tcPr>
            <w:tcW w:w="0" w:type="auto"/>
            <w:tcBorders>
              <w:top w:val="nil"/>
              <w:left w:val="nil"/>
              <w:bottom w:val="single" w:sz="4" w:space="0" w:color="auto"/>
              <w:right w:val="single" w:sz="4" w:space="0" w:color="auto"/>
            </w:tcBorders>
            <w:shd w:val="clear" w:color="000000" w:fill="C65911"/>
            <w:noWrap/>
            <w:vAlign w:val="center"/>
            <w:hideMark/>
          </w:tcPr>
          <w:p w:rsidR="001F1F91" w:rsidRPr="001F1F91" w:rsidRDefault="001F1F91" w:rsidP="001F1F91">
            <w:pPr>
              <w:rPr>
                <w:rFonts w:ascii="Arial" w:hAnsi="Arial" w:cs="Arial"/>
                <w:color w:val="FFFFFF"/>
                <w:sz w:val="14"/>
                <w:szCs w:val="16"/>
              </w:rPr>
            </w:pPr>
            <w:r w:rsidRPr="001F1F91">
              <w:rPr>
                <w:rFonts w:ascii="Arial" w:hAnsi="Arial" w:cs="Arial"/>
                <w:color w:val="FFFFFF"/>
                <w:sz w:val="14"/>
                <w:szCs w:val="16"/>
              </w:rPr>
              <w:t> </w:t>
            </w:r>
          </w:p>
        </w:tc>
        <w:tc>
          <w:tcPr>
            <w:tcW w:w="0" w:type="auto"/>
            <w:tcBorders>
              <w:top w:val="nil"/>
              <w:left w:val="nil"/>
              <w:bottom w:val="single" w:sz="4" w:space="0" w:color="auto"/>
              <w:right w:val="single" w:sz="8" w:space="0" w:color="auto"/>
            </w:tcBorders>
            <w:shd w:val="clear" w:color="000000" w:fill="C65911"/>
            <w:noWrap/>
            <w:vAlign w:val="center"/>
            <w:hideMark/>
          </w:tcPr>
          <w:p w:rsidR="001F1F91" w:rsidRPr="001F1F91" w:rsidRDefault="001F1F91" w:rsidP="001F1F91">
            <w:pPr>
              <w:rPr>
                <w:rFonts w:ascii="Arial" w:hAnsi="Arial" w:cs="Arial"/>
                <w:color w:val="FFFFFF"/>
                <w:sz w:val="14"/>
                <w:szCs w:val="16"/>
              </w:rPr>
            </w:pPr>
            <w:r w:rsidRPr="001F1F91">
              <w:rPr>
                <w:rFonts w:ascii="Arial" w:hAnsi="Arial" w:cs="Arial"/>
                <w:color w:val="FFFFFF"/>
                <w:sz w:val="14"/>
                <w:szCs w:val="16"/>
              </w:rPr>
              <w:t> </w:t>
            </w:r>
          </w:p>
        </w:tc>
      </w:tr>
      <w:tr w:rsidR="001F1F91" w:rsidRPr="001F1F91" w:rsidTr="001F1F91">
        <w:trPr>
          <w:trHeight w:val="40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02.01</w:t>
            </w:r>
          </w:p>
        </w:tc>
        <w:tc>
          <w:tcPr>
            <w:tcW w:w="0" w:type="auto"/>
            <w:tcBorders>
              <w:top w:val="nil"/>
              <w:left w:val="single" w:sz="8" w:space="0" w:color="auto"/>
              <w:bottom w:val="single" w:sz="4" w:space="0" w:color="auto"/>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ELABORACION, IMPLEMENTACION Y ADMINISTRACION DEL PLAN DE SEGURIDAD Y SALUD EN EL TRABAJO</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glb</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1.00</w:t>
            </w:r>
          </w:p>
        </w:tc>
      </w:tr>
      <w:tr w:rsidR="001F1F91" w:rsidRPr="001F1F91" w:rsidTr="001F1F91">
        <w:trPr>
          <w:trHeight w:val="20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02.02</w:t>
            </w:r>
          </w:p>
        </w:tc>
        <w:tc>
          <w:tcPr>
            <w:tcW w:w="0" w:type="auto"/>
            <w:tcBorders>
              <w:top w:val="nil"/>
              <w:left w:val="single" w:sz="8" w:space="0" w:color="auto"/>
              <w:bottom w:val="single" w:sz="4" w:space="0" w:color="auto"/>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EQUIPOS DE PROTECCION PERSONAL</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und</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15.00</w:t>
            </w:r>
          </w:p>
        </w:tc>
      </w:tr>
      <w:tr w:rsidR="001F1F91" w:rsidRPr="001F1F91" w:rsidTr="001F1F91">
        <w:trPr>
          <w:trHeight w:val="20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02.03</w:t>
            </w:r>
          </w:p>
        </w:tc>
        <w:tc>
          <w:tcPr>
            <w:tcW w:w="0" w:type="auto"/>
            <w:tcBorders>
              <w:top w:val="nil"/>
              <w:left w:val="single" w:sz="8" w:space="0" w:color="auto"/>
              <w:bottom w:val="single" w:sz="4" w:space="0" w:color="auto"/>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EQUIPOS DE PROTECCION COLECTIVA</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glb</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1.00</w:t>
            </w:r>
          </w:p>
        </w:tc>
      </w:tr>
      <w:tr w:rsidR="001F1F91" w:rsidRPr="001F1F91" w:rsidTr="001F1F91">
        <w:trPr>
          <w:trHeight w:val="20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02.04</w:t>
            </w:r>
          </w:p>
        </w:tc>
        <w:tc>
          <w:tcPr>
            <w:tcW w:w="0" w:type="auto"/>
            <w:tcBorders>
              <w:top w:val="nil"/>
              <w:left w:val="single" w:sz="8" w:space="0" w:color="auto"/>
              <w:bottom w:val="single" w:sz="4" w:space="0" w:color="auto"/>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SEÑALIZACION TEMPORAL DE SEGURIDAD</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glb</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1.00</w:t>
            </w:r>
          </w:p>
        </w:tc>
      </w:tr>
      <w:tr w:rsidR="001F1F91" w:rsidRPr="001F1F91" w:rsidTr="001F1F91">
        <w:trPr>
          <w:trHeight w:val="20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02.05</w:t>
            </w:r>
          </w:p>
        </w:tc>
        <w:tc>
          <w:tcPr>
            <w:tcW w:w="0" w:type="auto"/>
            <w:tcBorders>
              <w:top w:val="nil"/>
              <w:left w:val="single" w:sz="8" w:space="0" w:color="auto"/>
              <w:bottom w:val="single" w:sz="4" w:space="0" w:color="auto"/>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CAPACITACION EN SEGURIDAD Y SALUD</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glb</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1.00</w:t>
            </w:r>
          </w:p>
        </w:tc>
      </w:tr>
      <w:tr w:rsidR="001F1F91" w:rsidRPr="001F1F91" w:rsidTr="001F1F91">
        <w:trPr>
          <w:trHeight w:val="21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02.06</w:t>
            </w:r>
          </w:p>
        </w:tc>
        <w:tc>
          <w:tcPr>
            <w:tcW w:w="0" w:type="auto"/>
            <w:tcBorders>
              <w:top w:val="nil"/>
              <w:left w:val="single" w:sz="8" w:space="0" w:color="auto"/>
              <w:bottom w:val="nil"/>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RECURSOS PARA RESPUESTA ANTE EMERGENCIA EN SEGURIDAD Y SALUD EN EL TRABAJO</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glb</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1.00</w:t>
            </w:r>
          </w:p>
        </w:tc>
      </w:tr>
      <w:tr w:rsidR="001F1F91" w:rsidRPr="001F1F91" w:rsidTr="001F1F91">
        <w:trPr>
          <w:trHeight w:val="22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FF0000"/>
                <w:sz w:val="14"/>
                <w:szCs w:val="16"/>
              </w:rPr>
            </w:pPr>
            <w:r w:rsidRPr="001F1F91">
              <w:rPr>
                <w:rFonts w:ascii="Arial" w:hAnsi="Arial" w:cs="Arial"/>
                <w:color w:val="FF0000"/>
                <w:sz w:val="14"/>
                <w:szCs w:val="16"/>
              </w:rPr>
              <w:t>03</w:t>
            </w:r>
          </w:p>
        </w:tc>
        <w:tc>
          <w:tcPr>
            <w:tcW w:w="0" w:type="auto"/>
            <w:tcBorders>
              <w:top w:val="single" w:sz="8" w:space="0" w:color="auto"/>
              <w:left w:val="single" w:sz="8" w:space="0" w:color="auto"/>
              <w:bottom w:val="single" w:sz="8" w:space="0" w:color="auto"/>
              <w:right w:val="single" w:sz="8" w:space="0" w:color="auto"/>
            </w:tcBorders>
            <w:shd w:val="clear" w:color="000000" w:fill="C65911"/>
            <w:vAlign w:val="center"/>
            <w:hideMark/>
          </w:tcPr>
          <w:p w:rsidR="001F1F91" w:rsidRPr="001F1F91" w:rsidRDefault="001F1F91" w:rsidP="001F1F91">
            <w:pPr>
              <w:rPr>
                <w:rFonts w:ascii="Arial" w:hAnsi="Arial" w:cs="Arial"/>
                <w:b/>
                <w:bCs/>
                <w:color w:val="FFFFFF"/>
                <w:sz w:val="14"/>
                <w:szCs w:val="16"/>
              </w:rPr>
            </w:pPr>
            <w:r w:rsidRPr="001F1F91">
              <w:rPr>
                <w:rFonts w:ascii="Arial" w:hAnsi="Arial" w:cs="Arial"/>
                <w:b/>
                <w:bCs/>
                <w:color w:val="FFFFFF"/>
                <w:sz w:val="14"/>
                <w:szCs w:val="16"/>
              </w:rPr>
              <w:t>TRABAJOS PRELIMINARES</w:t>
            </w:r>
          </w:p>
        </w:tc>
        <w:tc>
          <w:tcPr>
            <w:tcW w:w="0" w:type="auto"/>
            <w:tcBorders>
              <w:top w:val="nil"/>
              <w:left w:val="nil"/>
              <w:bottom w:val="single" w:sz="4" w:space="0" w:color="auto"/>
              <w:right w:val="single" w:sz="4" w:space="0" w:color="auto"/>
            </w:tcBorders>
            <w:shd w:val="clear" w:color="000000" w:fill="C65911"/>
            <w:noWrap/>
            <w:vAlign w:val="center"/>
            <w:hideMark/>
          </w:tcPr>
          <w:p w:rsidR="001F1F91" w:rsidRPr="001F1F91" w:rsidRDefault="001F1F91" w:rsidP="001F1F91">
            <w:pPr>
              <w:rPr>
                <w:rFonts w:ascii="Arial" w:hAnsi="Arial" w:cs="Arial"/>
                <w:color w:val="FFFFFF"/>
                <w:sz w:val="14"/>
                <w:szCs w:val="16"/>
              </w:rPr>
            </w:pPr>
            <w:r w:rsidRPr="001F1F91">
              <w:rPr>
                <w:rFonts w:ascii="Arial" w:hAnsi="Arial" w:cs="Arial"/>
                <w:color w:val="FFFFFF"/>
                <w:sz w:val="14"/>
                <w:szCs w:val="16"/>
              </w:rPr>
              <w:t> </w:t>
            </w:r>
          </w:p>
        </w:tc>
        <w:tc>
          <w:tcPr>
            <w:tcW w:w="0" w:type="auto"/>
            <w:tcBorders>
              <w:top w:val="nil"/>
              <w:left w:val="nil"/>
              <w:bottom w:val="single" w:sz="4" w:space="0" w:color="auto"/>
              <w:right w:val="single" w:sz="8" w:space="0" w:color="auto"/>
            </w:tcBorders>
            <w:shd w:val="clear" w:color="000000" w:fill="C65911"/>
            <w:noWrap/>
            <w:vAlign w:val="center"/>
            <w:hideMark/>
          </w:tcPr>
          <w:p w:rsidR="001F1F91" w:rsidRPr="001F1F91" w:rsidRDefault="001F1F91" w:rsidP="001F1F91">
            <w:pPr>
              <w:rPr>
                <w:rFonts w:ascii="Arial" w:hAnsi="Arial" w:cs="Arial"/>
                <w:color w:val="FFFFFF"/>
                <w:sz w:val="14"/>
                <w:szCs w:val="16"/>
              </w:rPr>
            </w:pPr>
            <w:r w:rsidRPr="001F1F91">
              <w:rPr>
                <w:rFonts w:ascii="Arial" w:hAnsi="Arial" w:cs="Arial"/>
                <w:color w:val="FFFFFF"/>
                <w:sz w:val="14"/>
                <w:szCs w:val="16"/>
              </w:rPr>
              <w:t> </w:t>
            </w:r>
          </w:p>
        </w:tc>
      </w:tr>
      <w:tr w:rsidR="001F1F91" w:rsidRPr="001F1F91" w:rsidTr="001F1F91">
        <w:trPr>
          <w:trHeight w:val="20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03.01</w:t>
            </w:r>
          </w:p>
        </w:tc>
        <w:tc>
          <w:tcPr>
            <w:tcW w:w="0" w:type="auto"/>
            <w:tcBorders>
              <w:top w:val="nil"/>
              <w:left w:val="single" w:sz="8" w:space="0" w:color="auto"/>
              <w:bottom w:val="single" w:sz="4" w:space="0" w:color="auto"/>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DEMOLICIÓN DE ESTRUCTURAS DE CONCRETO EXISTENTE</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m3</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101.64</w:t>
            </w:r>
          </w:p>
        </w:tc>
      </w:tr>
      <w:tr w:rsidR="001F1F91" w:rsidRPr="001F1F91" w:rsidTr="001F1F91">
        <w:trPr>
          <w:trHeight w:val="20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03.02</w:t>
            </w:r>
          </w:p>
        </w:tc>
        <w:tc>
          <w:tcPr>
            <w:tcW w:w="0" w:type="auto"/>
            <w:tcBorders>
              <w:top w:val="nil"/>
              <w:left w:val="single" w:sz="8" w:space="0" w:color="auto"/>
              <w:bottom w:val="single" w:sz="4" w:space="0" w:color="auto"/>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ELIMINACION DE MATERIAL DE DEMOLICIONES HASTA 15KM</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m3</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132.13</w:t>
            </w:r>
          </w:p>
        </w:tc>
      </w:tr>
      <w:tr w:rsidR="001F1F91" w:rsidRPr="001F1F91" w:rsidTr="001F1F91">
        <w:trPr>
          <w:trHeight w:val="21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03.03</w:t>
            </w:r>
          </w:p>
        </w:tc>
        <w:tc>
          <w:tcPr>
            <w:tcW w:w="0" w:type="auto"/>
            <w:tcBorders>
              <w:top w:val="nil"/>
              <w:left w:val="single" w:sz="8" w:space="0" w:color="auto"/>
              <w:bottom w:val="nil"/>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TRAZO, NIVELES Y REPLANTEO</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m2</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3,564.55</w:t>
            </w:r>
          </w:p>
        </w:tc>
      </w:tr>
      <w:tr w:rsidR="001F1F91" w:rsidRPr="001F1F91" w:rsidTr="001F1F91">
        <w:trPr>
          <w:trHeight w:val="21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FF0000"/>
                <w:sz w:val="14"/>
                <w:szCs w:val="16"/>
              </w:rPr>
            </w:pPr>
            <w:r w:rsidRPr="001F1F91">
              <w:rPr>
                <w:rFonts w:ascii="Arial" w:hAnsi="Arial" w:cs="Arial"/>
                <w:color w:val="FF0000"/>
                <w:sz w:val="14"/>
                <w:szCs w:val="16"/>
              </w:rPr>
              <w:t>04</w:t>
            </w:r>
          </w:p>
        </w:tc>
        <w:tc>
          <w:tcPr>
            <w:tcW w:w="0" w:type="auto"/>
            <w:tcBorders>
              <w:top w:val="single" w:sz="8" w:space="0" w:color="auto"/>
              <w:left w:val="single" w:sz="8" w:space="0" w:color="auto"/>
              <w:bottom w:val="single" w:sz="4" w:space="0" w:color="auto"/>
              <w:right w:val="single" w:sz="8" w:space="0" w:color="auto"/>
            </w:tcBorders>
            <w:shd w:val="clear" w:color="000000" w:fill="C65911"/>
            <w:vAlign w:val="center"/>
            <w:hideMark/>
          </w:tcPr>
          <w:p w:rsidR="001F1F91" w:rsidRPr="001F1F91" w:rsidRDefault="001F1F91" w:rsidP="001F1F91">
            <w:pPr>
              <w:rPr>
                <w:rFonts w:ascii="Arial" w:hAnsi="Arial" w:cs="Arial"/>
                <w:b/>
                <w:bCs/>
                <w:color w:val="FFFFFF"/>
                <w:sz w:val="14"/>
                <w:szCs w:val="16"/>
              </w:rPr>
            </w:pPr>
            <w:r w:rsidRPr="001F1F91">
              <w:rPr>
                <w:rFonts w:ascii="Arial" w:hAnsi="Arial" w:cs="Arial"/>
                <w:b/>
                <w:bCs/>
                <w:color w:val="FFFFFF"/>
                <w:sz w:val="14"/>
                <w:szCs w:val="16"/>
              </w:rPr>
              <w:t>OBRAS DE CONCRETO SIMPLE</w:t>
            </w:r>
          </w:p>
        </w:tc>
        <w:tc>
          <w:tcPr>
            <w:tcW w:w="0" w:type="auto"/>
            <w:tcBorders>
              <w:top w:val="nil"/>
              <w:left w:val="nil"/>
              <w:bottom w:val="single" w:sz="4" w:space="0" w:color="auto"/>
              <w:right w:val="single" w:sz="4" w:space="0" w:color="auto"/>
            </w:tcBorders>
            <w:shd w:val="clear" w:color="000000" w:fill="C65911"/>
            <w:noWrap/>
            <w:vAlign w:val="center"/>
            <w:hideMark/>
          </w:tcPr>
          <w:p w:rsidR="001F1F91" w:rsidRPr="001F1F91" w:rsidRDefault="001F1F91" w:rsidP="001F1F91">
            <w:pPr>
              <w:rPr>
                <w:rFonts w:ascii="Arial" w:hAnsi="Arial" w:cs="Arial"/>
                <w:color w:val="FFFFFF"/>
                <w:sz w:val="14"/>
                <w:szCs w:val="16"/>
              </w:rPr>
            </w:pPr>
            <w:r w:rsidRPr="001F1F91">
              <w:rPr>
                <w:rFonts w:ascii="Arial" w:hAnsi="Arial" w:cs="Arial"/>
                <w:color w:val="FFFFFF"/>
                <w:sz w:val="14"/>
                <w:szCs w:val="16"/>
              </w:rPr>
              <w:t> </w:t>
            </w:r>
          </w:p>
        </w:tc>
        <w:tc>
          <w:tcPr>
            <w:tcW w:w="0" w:type="auto"/>
            <w:tcBorders>
              <w:top w:val="nil"/>
              <w:left w:val="nil"/>
              <w:bottom w:val="single" w:sz="4" w:space="0" w:color="auto"/>
              <w:right w:val="single" w:sz="8" w:space="0" w:color="auto"/>
            </w:tcBorders>
            <w:shd w:val="clear" w:color="000000" w:fill="C65911"/>
            <w:noWrap/>
            <w:vAlign w:val="center"/>
            <w:hideMark/>
          </w:tcPr>
          <w:p w:rsidR="001F1F91" w:rsidRPr="001F1F91" w:rsidRDefault="001F1F91" w:rsidP="001F1F91">
            <w:pPr>
              <w:rPr>
                <w:rFonts w:ascii="Arial" w:hAnsi="Arial" w:cs="Arial"/>
                <w:color w:val="FFFFFF"/>
                <w:sz w:val="14"/>
                <w:szCs w:val="16"/>
              </w:rPr>
            </w:pPr>
            <w:r w:rsidRPr="001F1F91">
              <w:rPr>
                <w:rFonts w:ascii="Arial" w:hAnsi="Arial" w:cs="Arial"/>
                <w:color w:val="FFFFFF"/>
                <w:sz w:val="14"/>
                <w:szCs w:val="16"/>
              </w:rPr>
              <w:t> </w:t>
            </w:r>
          </w:p>
        </w:tc>
      </w:tr>
      <w:tr w:rsidR="001F1F91" w:rsidRPr="001F1F91" w:rsidTr="001F1F91">
        <w:trPr>
          <w:trHeight w:val="21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FF0000"/>
                <w:sz w:val="14"/>
                <w:szCs w:val="16"/>
              </w:rPr>
            </w:pPr>
            <w:r w:rsidRPr="001F1F91">
              <w:rPr>
                <w:rFonts w:ascii="Arial" w:hAnsi="Arial" w:cs="Arial"/>
                <w:color w:val="FF0000"/>
                <w:sz w:val="14"/>
                <w:szCs w:val="16"/>
              </w:rPr>
              <w:t>04.01</w:t>
            </w:r>
          </w:p>
        </w:tc>
        <w:tc>
          <w:tcPr>
            <w:tcW w:w="0" w:type="auto"/>
            <w:tcBorders>
              <w:top w:val="nil"/>
              <w:left w:val="single" w:sz="8" w:space="0" w:color="auto"/>
              <w:bottom w:val="single" w:sz="4" w:space="0" w:color="auto"/>
              <w:right w:val="single" w:sz="8" w:space="0" w:color="auto"/>
            </w:tcBorders>
            <w:shd w:val="clear" w:color="000000" w:fill="C65911"/>
            <w:vAlign w:val="center"/>
            <w:hideMark/>
          </w:tcPr>
          <w:p w:rsidR="001F1F91" w:rsidRPr="001F1F91" w:rsidRDefault="001F1F91" w:rsidP="001F1F91">
            <w:pPr>
              <w:rPr>
                <w:rFonts w:ascii="Arial" w:hAnsi="Arial" w:cs="Arial"/>
                <w:b/>
                <w:bCs/>
                <w:color w:val="FFFFFF"/>
                <w:sz w:val="14"/>
                <w:szCs w:val="16"/>
              </w:rPr>
            </w:pPr>
            <w:r w:rsidRPr="001F1F91">
              <w:rPr>
                <w:rFonts w:ascii="Arial" w:hAnsi="Arial" w:cs="Arial"/>
                <w:b/>
                <w:bCs/>
                <w:color w:val="FFFFFF"/>
                <w:sz w:val="14"/>
                <w:szCs w:val="16"/>
              </w:rPr>
              <w:t xml:space="preserve">   CUNETAS DE DRENAJE PLUVIAL Hprom= 0.25m</w:t>
            </w:r>
          </w:p>
        </w:tc>
        <w:tc>
          <w:tcPr>
            <w:tcW w:w="0" w:type="auto"/>
            <w:tcBorders>
              <w:top w:val="nil"/>
              <w:left w:val="nil"/>
              <w:bottom w:val="single" w:sz="4" w:space="0" w:color="auto"/>
              <w:right w:val="single" w:sz="4" w:space="0" w:color="auto"/>
            </w:tcBorders>
            <w:shd w:val="clear" w:color="000000" w:fill="C65911"/>
            <w:noWrap/>
            <w:vAlign w:val="center"/>
            <w:hideMark/>
          </w:tcPr>
          <w:p w:rsidR="001F1F91" w:rsidRPr="001F1F91" w:rsidRDefault="001F1F91" w:rsidP="001F1F91">
            <w:pPr>
              <w:rPr>
                <w:rFonts w:ascii="Arial" w:hAnsi="Arial" w:cs="Arial"/>
                <w:color w:val="FFFFFF"/>
                <w:sz w:val="14"/>
                <w:szCs w:val="16"/>
              </w:rPr>
            </w:pPr>
            <w:r w:rsidRPr="001F1F91">
              <w:rPr>
                <w:rFonts w:ascii="Arial" w:hAnsi="Arial" w:cs="Arial"/>
                <w:color w:val="FFFFFF"/>
                <w:sz w:val="14"/>
                <w:szCs w:val="16"/>
              </w:rPr>
              <w:t> </w:t>
            </w:r>
          </w:p>
        </w:tc>
        <w:tc>
          <w:tcPr>
            <w:tcW w:w="0" w:type="auto"/>
            <w:tcBorders>
              <w:top w:val="nil"/>
              <w:left w:val="nil"/>
              <w:bottom w:val="single" w:sz="4" w:space="0" w:color="auto"/>
              <w:right w:val="single" w:sz="8" w:space="0" w:color="auto"/>
            </w:tcBorders>
            <w:shd w:val="clear" w:color="000000" w:fill="C65911"/>
            <w:noWrap/>
            <w:vAlign w:val="center"/>
            <w:hideMark/>
          </w:tcPr>
          <w:p w:rsidR="001F1F91" w:rsidRPr="001F1F91" w:rsidRDefault="001F1F91" w:rsidP="001F1F91">
            <w:pPr>
              <w:rPr>
                <w:rFonts w:ascii="Arial" w:hAnsi="Arial" w:cs="Arial"/>
                <w:color w:val="FFFFFF"/>
                <w:sz w:val="14"/>
                <w:szCs w:val="16"/>
              </w:rPr>
            </w:pPr>
            <w:r w:rsidRPr="001F1F91">
              <w:rPr>
                <w:rFonts w:ascii="Arial" w:hAnsi="Arial" w:cs="Arial"/>
                <w:color w:val="FFFFFF"/>
                <w:sz w:val="14"/>
                <w:szCs w:val="16"/>
              </w:rPr>
              <w:t> </w:t>
            </w:r>
          </w:p>
        </w:tc>
      </w:tr>
      <w:tr w:rsidR="001F1F91" w:rsidRPr="001F1F91" w:rsidTr="001F1F91">
        <w:trPr>
          <w:trHeight w:val="22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FF0000"/>
                <w:sz w:val="14"/>
                <w:szCs w:val="16"/>
              </w:rPr>
            </w:pPr>
            <w:r w:rsidRPr="001F1F91">
              <w:rPr>
                <w:rFonts w:ascii="Arial" w:hAnsi="Arial" w:cs="Arial"/>
                <w:color w:val="FF0000"/>
                <w:sz w:val="14"/>
                <w:szCs w:val="16"/>
              </w:rPr>
              <w:t>04.01.01</w:t>
            </w:r>
          </w:p>
        </w:tc>
        <w:tc>
          <w:tcPr>
            <w:tcW w:w="0" w:type="auto"/>
            <w:tcBorders>
              <w:top w:val="nil"/>
              <w:left w:val="single" w:sz="8" w:space="0" w:color="auto"/>
              <w:bottom w:val="single" w:sz="8" w:space="0" w:color="auto"/>
              <w:right w:val="single" w:sz="8" w:space="0" w:color="auto"/>
            </w:tcBorders>
            <w:shd w:val="clear" w:color="000000" w:fill="C65911"/>
            <w:vAlign w:val="center"/>
            <w:hideMark/>
          </w:tcPr>
          <w:p w:rsidR="001F1F91" w:rsidRPr="001F1F91" w:rsidRDefault="001F1F91" w:rsidP="001F1F91">
            <w:pPr>
              <w:rPr>
                <w:rFonts w:ascii="Arial" w:hAnsi="Arial" w:cs="Arial"/>
                <w:b/>
                <w:bCs/>
                <w:color w:val="FFFFFF"/>
                <w:sz w:val="14"/>
                <w:szCs w:val="16"/>
              </w:rPr>
            </w:pPr>
            <w:r w:rsidRPr="001F1F91">
              <w:rPr>
                <w:rFonts w:ascii="Arial" w:hAnsi="Arial" w:cs="Arial"/>
                <w:b/>
                <w:bCs/>
                <w:color w:val="FFFFFF"/>
                <w:sz w:val="14"/>
                <w:szCs w:val="16"/>
              </w:rPr>
              <w:t xml:space="preserve">      MOVIMIENTO DE TIERRAS</w:t>
            </w:r>
          </w:p>
        </w:tc>
        <w:tc>
          <w:tcPr>
            <w:tcW w:w="0" w:type="auto"/>
            <w:tcBorders>
              <w:top w:val="nil"/>
              <w:left w:val="nil"/>
              <w:bottom w:val="single" w:sz="4" w:space="0" w:color="auto"/>
              <w:right w:val="single" w:sz="4" w:space="0" w:color="auto"/>
            </w:tcBorders>
            <w:shd w:val="clear" w:color="000000" w:fill="C65911"/>
            <w:noWrap/>
            <w:vAlign w:val="center"/>
            <w:hideMark/>
          </w:tcPr>
          <w:p w:rsidR="001F1F91" w:rsidRPr="001F1F91" w:rsidRDefault="001F1F91" w:rsidP="001F1F91">
            <w:pPr>
              <w:rPr>
                <w:rFonts w:ascii="Arial" w:hAnsi="Arial" w:cs="Arial"/>
                <w:color w:val="FFFFFF"/>
                <w:sz w:val="14"/>
                <w:szCs w:val="16"/>
              </w:rPr>
            </w:pPr>
            <w:r w:rsidRPr="001F1F91">
              <w:rPr>
                <w:rFonts w:ascii="Arial" w:hAnsi="Arial" w:cs="Arial"/>
                <w:color w:val="FFFFFF"/>
                <w:sz w:val="14"/>
                <w:szCs w:val="16"/>
              </w:rPr>
              <w:t> </w:t>
            </w:r>
          </w:p>
        </w:tc>
        <w:tc>
          <w:tcPr>
            <w:tcW w:w="0" w:type="auto"/>
            <w:tcBorders>
              <w:top w:val="nil"/>
              <w:left w:val="nil"/>
              <w:bottom w:val="single" w:sz="4" w:space="0" w:color="auto"/>
              <w:right w:val="single" w:sz="8" w:space="0" w:color="auto"/>
            </w:tcBorders>
            <w:shd w:val="clear" w:color="000000" w:fill="C65911"/>
            <w:noWrap/>
            <w:vAlign w:val="center"/>
            <w:hideMark/>
          </w:tcPr>
          <w:p w:rsidR="001F1F91" w:rsidRPr="001F1F91" w:rsidRDefault="001F1F91" w:rsidP="001F1F91">
            <w:pPr>
              <w:rPr>
                <w:rFonts w:ascii="Arial" w:hAnsi="Arial" w:cs="Arial"/>
                <w:color w:val="FFFFFF"/>
                <w:sz w:val="14"/>
                <w:szCs w:val="16"/>
              </w:rPr>
            </w:pPr>
            <w:r w:rsidRPr="001F1F91">
              <w:rPr>
                <w:rFonts w:ascii="Arial" w:hAnsi="Arial" w:cs="Arial"/>
                <w:color w:val="FFFFFF"/>
                <w:sz w:val="14"/>
                <w:szCs w:val="16"/>
              </w:rPr>
              <w:t> </w:t>
            </w:r>
          </w:p>
        </w:tc>
      </w:tr>
      <w:tr w:rsidR="001F1F91" w:rsidRPr="001F1F91" w:rsidTr="001F1F91">
        <w:trPr>
          <w:trHeight w:val="20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04.01.01.01</w:t>
            </w:r>
          </w:p>
        </w:tc>
        <w:tc>
          <w:tcPr>
            <w:tcW w:w="0" w:type="auto"/>
            <w:tcBorders>
              <w:top w:val="nil"/>
              <w:left w:val="single" w:sz="8" w:space="0" w:color="auto"/>
              <w:bottom w:val="single" w:sz="4" w:space="0" w:color="auto"/>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EXCAVACIÓN DE ZANJAS PARA CUNETAS</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m3</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31.84</w:t>
            </w:r>
          </w:p>
        </w:tc>
      </w:tr>
      <w:tr w:rsidR="001F1F91" w:rsidRPr="001F1F91" w:rsidTr="001F1F91">
        <w:trPr>
          <w:trHeight w:val="20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04.01.01.02</w:t>
            </w:r>
          </w:p>
        </w:tc>
        <w:tc>
          <w:tcPr>
            <w:tcW w:w="0" w:type="auto"/>
            <w:tcBorders>
              <w:top w:val="nil"/>
              <w:left w:val="single" w:sz="8" w:space="0" w:color="auto"/>
              <w:bottom w:val="single" w:sz="4" w:space="0" w:color="auto"/>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REFINE DE TERRENO EXCAVADO P/CUNETAS</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m2</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79.20</w:t>
            </w:r>
          </w:p>
        </w:tc>
      </w:tr>
      <w:tr w:rsidR="001F1F91" w:rsidRPr="001F1F91" w:rsidTr="001F1F91">
        <w:trPr>
          <w:trHeight w:val="20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04.01.01.03</w:t>
            </w:r>
          </w:p>
        </w:tc>
        <w:tc>
          <w:tcPr>
            <w:tcW w:w="0" w:type="auto"/>
            <w:tcBorders>
              <w:top w:val="nil"/>
              <w:left w:val="single" w:sz="8" w:space="0" w:color="auto"/>
              <w:bottom w:val="single" w:sz="4" w:space="0" w:color="auto"/>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BASE GRANULAR (AFIRMADO), e=0.15 m</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m2</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79.20</w:t>
            </w:r>
          </w:p>
        </w:tc>
      </w:tr>
      <w:tr w:rsidR="001F1F91" w:rsidRPr="001F1F91" w:rsidTr="001F1F91">
        <w:trPr>
          <w:trHeight w:val="21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04.01.01.04</w:t>
            </w:r>
          </w:p>
        </w:tc>
        <w:tc>
          <w:tcPr>
            <w:tcW w:w="0" w:type="auto"/>
            <w:tcBorders>
              <w:top w:val="nil"/>
              <w:left w:val="single" w:sz="8" w:space="0" w:color="auto"/>
              <w:bottom w:val="nil"/>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ELIMINACION DE MATERIAL EXCEDENTE CON EQUIPO HASTA 15 Km</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m3</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41.39</w:t>
            </w:r>
          </w:p>
        </w:tc>
      </w:tr>
      <w:tr w:rsidR="001F1F91" w:rsidRPr="001F1F91" w:rsidTr="001F1F91">
        <w:trPr>
          <w:trHeight w:val="22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FF0000"/>
                <w:sz w:val="14"/>
                <w:szCs w:val="16"/>
              </w:rPr>
            </w:pPr>
            <w:r w:rsidRPr="001F1F91">
              <w:rPr>
                <w:rFonts w:ascii="Arial" w:hAnsi="Arial" w:cs="Arial"/>
                <w:color w:val="FF0000"/>
                <w:sz w:val="14"/>
                <w:szCs w:val="16"/>
              </w:rPr>
              <w:t>04.01.02</w:t>
            </w:r>
          </w:p>
        </w:tc>
        <w:tc>
          <w:tcPr>
            <w:tcW w:w="0" w:type="auto"/>
            <w:tcBorders>
              <w:top w:val="single" w:sz="8" w:space="0" w:color="auto"/>
              <w:left w:val="single" w:sz="8" w:space="0" w:color="auto"/>
              <w:bottom w:val="single" w:sz="8" w:space="0" w:color="auto"/>
              <w:right w:val="single" w:sz="8" w:space="0" w:color="auto"/>
            </w:tcBorders>
            <w:shd w:val="clear" w:color="000000" w:fill="C65911"/>
            <w:vAlign w:val="center"/>
            <w:hideMark/>
          </w:tcPr>
          <w:p w:rsidR="001F1F91" w:rsidRPr="001F1F91" w:rsidRDefault="001F1F91" w:rsidP="001F1F91">
            <w:pPr>
              <w:rPr>
                <w:rFonts w:ascii="Arial" w:hAnsi="Arial" w:cs="Arial"/>
                <w:b/>
                <w:bCs/>
                <w:color w:val="FFFFFF"/>
                <w:sz w:val="14"/>
                <w:szCs w:val="16"/>
              </w:rPr>
            </w:pPr>
            <w:r w:rsidRPr="001F1F91">
              <w:rPr>
                <w:rFonts w:ascii="Arial" w:hAnsi="Arial" w:cs="Arial"/>
                <w:b/>
                <w:bCs/>
                <w:color w:val="FFFFFF"/>
                <w:sz w:val="14"/>
                <w:szCs w:val="16"/>
              </w:rPr>
              <w:t xml:space="preserve">      CONCRETO SIMPLE P/CUNETAS</w:t>
            </w:r>
          </w:p>
        </w:tc>
        <w:tc>
          <w:tcPr>
            <w:tcW w:w="0" w:type="auto"/>
            <w:tcBorders>
              <w:top w:val="nil"/>
              <w:left w:val="nil"/>
              <w:bottom w:val="single" w:sz="4" w:space="0" w:color="auto"/>
              <w:right w:val="single" w:sz="4" w:space="0" w:color="auto"/>
            </w:tcBorders>
            <w:shd w:val="clear" w:color="000000" w:fill="C65911"/>
            <w:noWrap/>
            <w:vAlign w:val="center"/>
            <w:hideMark/>
          </w:tcPr>
          <w:p w:rsidR="001F1F91" w:rsidRPr="001F1F91" w:rsidRDefault="001F1F91" w:rsidP="001F1F91">
            <w:pPr>
              <w:rPr>
                <w:rFonts w:ascii="Arial" w:hAnsi="Arial" w:cs="Arial"/>
                <w:color w:val="FFFFFF"/>
                <w:sz w:val="14"/>
                <w:szCs w:val="16"/>
              </w:rPr>
            </w:pPr>
            <w:r w:rsidRPr="001F1F91">
              <w:rPr>
                <w:rFonts w:ascii="Arial" w:hAnsi="Arial" w:cs="Arial"/>
                <w:color w:val="FFFFFF"/>
                <w:sz w:val="14"/>
                <w:szCs w:val="16"/>
              </w:rPr>
              <w:t> </w:t>
            </w:r>
          </w:p>
        </w:tc>
        <w:tc>
          <w:tcPr>
            <w:tcW w:w="0" w:type="auto"/>
            <w:tcBorders>
              <w:top w:val="nil"/>
              <w:left w:val="nil"/>
              <w:bottom w:val="single" w:sz="4" w:space="0" w:color="auto"/>
              <w:right w:val="single" w:sz="8" w:space="0" w:color="auto"/>
            </w:tcBorders>
            <w:shd w:val="clear" w:color="000000" w:fill="C65911"/>
            <w:noWrap/>
            <w:vAlign w:val="center"/>
            <w:hideMark/>
          </w:tcPr>
          <w:p w:rsidR="001F1F91" w:rsidRPr="001F1F91" w:rsidRDefault="001F1F91" w:rsidP="001F1F91">
            <w:pPr>
              <w:rPr>
                <w:rFonts w:ascii="Arial" w:hAnsi="Arial" w:cs="Arial"/>
                <w:color w:val="FFFFFF"/>
                <w:sz w:val="14"/>
                <w:szCs w:val="16"/>
              </w:rPr>
            </w:pPr>
            <w:r w:rsidRPr="001F1F91">
              <w:rPr>
                <w:rFonts w:ascii="Arial" w:hAnsi="Arial" w:cs="Arial"/>
                <w:color w:val="FFFFFF"/>
                <w:sz w:val="14"/>
                <w:szCs w:val="16"/>
              </w:rPr>
              <w:t> </w:t>
            </w:r>
          </w:p>
        </w:tc>
      </w:tr>
      <w:tr w:rsidR="001F1F91" w:rsidRPr="001F1F91" w:rsidTr="001F1F91">
        <w:trPr>
          <w:trHeight w:val="20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04.01.02.01</w:t>
            </w:r>
          </w:p>
        </w:tc>
        <w:tc>
          <w:tcPr>
            <w:tcW w:w="0" w:type="auto"/>
            <w:tcBorders>
              <w:top w:val="nil"/>
              <w:left w:val="single" w:sz="8" w:space="0" w:color="auto"/>
              <w:bottom w:val="single" w:sz="4" w:space="0" w:color="auto"/>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SOLADO P/CUNETAS F´c=140 Kg/cm2, e= 2"</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m2</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299.28</w:t>
            </w:r>
          </w:p>
        </w:tc>
      </w:tr>
      <w:tr w:rsidR="001F1F91" w:rsidRPr="001F1F91" w:rsidTr="001F1F91">
        <w:trPr>
          <w:trHeight w:val="20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04.01.02.02</w:t>
            </w:r>
          </w:p>
        </w:tc>
        <w:tc>
          <w:tcPr>
            <w:tcW w:w="0" w:type="auto"/>
            <w:tcBorders>
              <w:top w:val="nil"/>
              <w:left w:val="single" w:sz="8" w:space="0" w:color="auto"/>
              <w:bottom w:val="single" w:sz="4" w:space="0" w:color="auto"/>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CONCRETO CUNETAS F'c=175 KG/CM2</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m3</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19.31</w:t>
            </w:r>
          </w:p>
        </w:tc>
      </w:tr>
      <w:tr w:rsidR="001F1F91" w:rsidRPr="001F1F91" w:rsidTr="001F1F91">
        <w:trPr>
          <w:trHeight w:val="20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04.01.02.03</w:t>
            </w:r>
          </w:p>
        </w:tc>
        <w:tc>
          <w:tcPr>
            <w:tcW w:w="0" w:type="auto"/>
            <w:tcBorders>
              <w:top w:val="nil"/>
              <w:left w:val="single" w:sz="8" w:space="0" w:color="auto"/>
              <w:bottom w:val="single" w:sz="4" w:space="0" w:color="auto"/>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ENCOFRADO Y DESENCOFRADO EN CUNETA</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m2</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49.50</w:t>
            </w:r>
          </w:p>
        </w:tc>
      </w:tr>
      <w:tr w:rsidR="001F1F91" w:rsidRPr="001F1F91" w:rsidTr="001F1F91">
        <w:trPr>
          <w:trHeight w:val="21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04.01.02.04</w:t>
            </w:r>
          </w:p>
        </w:tc>
        <w:tc>
          <w:tcPr>
            <w:tcW w:w="0" w:type="auto"/>
            <w:tcBorders>
              <w:top w:val="nil"/>
              <w:left w:val="single" w:sz="8" w:space="0" w:color="auto"/>
              <w:bottom w:val="nil"/>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JUNTAS DE DILATACION EN PAREDES DE CUNETA CON  ASFALTO E=1"</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m</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18.50</w:t>
            </w:r>
          </w:p>
        </w:tc>
      </w:tr>
      <w:tr w:rsidR="001F1F91" w:rsidRPr="001F1F91" w:rsidTr="001F1F91">
        <w:trPr>
          <w:trHeight w:val="21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FF0000"/>
                <w:sz w:val="14"/>
                <w:szCs w:val="16"/>
              </w:rPr>
            </w:pPr>
            <w:r w:rsidRPr="001F1F91">
              <w:rPr>
                <w:rFonts w:ascii="Arial" w:hAnsi="Arial" w:cs="Arial"/>
                <w:color w:val="FF0000"/>
                <w:sz w:val="14"/>
                <w:szCs w:val="16"/>
              </w:rPr>
              <w:t>05</w:t>
            </w:r>
          </w:p>
        </w:tc>
        <w:tc>
          <w:tcPr>
            <w:tcW w:w="0" w:type="auto"/>
            <w:tcBorders>
              <w:top w:val="single" w:sz="8" w:space="0" w:color="auto"/>
              <w:left w:val="single" w:sz="8" w:space="0" w:color="auto"/>
              <w:bottom w:val="single" w:sz="4" w:space="0" w:color="auto"/>
              <w:right w:val="single" w:sz="8" w:space="0" w:color="auto"/>
            </w:tcBorders>
            <w:shd w:val="clear" w:color="000000" w:fill="C65911"/>
            <w:vAlign w:val="center"/>
            <w:hideMark/>
          </w:tcPr>
          <w:p w:rsidR="001F1F91" w:rsidRPr="001F1F91" w:rsidRDefault="001F1F91" w:rsidP="001F1F91">
            <w:pPr>
              <w:rPr>
                <w:rFonts w:ascii="Arial" w:hAnsi="Arial" w:cs="Arial"/>
                <w:b/>
                <w:bCs/>
                <w:color w:val="FFFFFF"/>
                <w:sz w:val="14"/>
                <w:szCs w:val="16"/>
              </w:rPr>
            </w:pPr>
            <w:r w:rsidRPr="001F1F91">
              <w:rPr>
                <w:rFonts w:ascii="Arial" w:hAnsi="Arial" w:cs="Arial"/>
                <w:b/>
                <w:bCs/>
                <w:color w:val="FFFFFF"/>
                <w:sz w:val="14"/>
                <w:szCs w:val="16"/>
              </w:rPr>
              <w:t>OBRAS DE CONCRETO ARMADO</w:t>
            </w:r>
          </w:p>
        </w:tc>
        <w:tc>
          <w:tcPr>
            <w:tcW w:w="0" w:type="auto"/>
            <w:tcBorders>
              <w:top w:val="nil"/>
              <w:left w:val="nil"/>
              <w:bottom w:val="single" w:sz="4" w:space="0" w:color="auto"/>
              <w:right w:val="single" w:sz="4" w:space="0" w:color="auto"/>
            </w:tcBorders>
            <w:shd w:val="clear" w:color="000000" w:fill="C65911"/>
            <w:noWrap/>
            <w:vAlign w:val="center"/>
            <w:hideMark/>
          </w:tcPr>
          <w:p w:rsidR="001F1F91" w:rsidRPr="001F1F91" w:rsidRDefault="001F1F91" w:rsidP="001F1F91">
            <w:pPr>
              <w:rPr>
                <w:rFonts w:ascii="Arial" w:hAnsi="Arial" w:cs="Arial"/>
                <w:color w:val="FFFFFF"/>
                <w:sz w:val="14"/>
                <w:szCs w:val="16"/>
              </w:rPr>
            </w:pPr>
            <w:r w:rsidRPr="001F1F91">
              <w:rPr>
                <w:rFonts w:ascii="Arial" w:hAnsi="Arial" w:cs="Arial"/>
                <w:color w:val="FFFFFF"/>
                <w:sz w:val="14"/>
                <w:szCs w:val="16"/>
              </w:rPr>
              <w:t> </w:t>
            </w:r>
          </w:p>
        </w:tc>
        <w:tc>
          <w:tcPr>
            <w:tcW w:w="0" w:type="auto"/>
            <w:tcBorders>
              <w:top w:val="nil"/>
              <w:left w:val="nil"/>
              <w:bottom w:val="single" w:sz="4" w:space="0" w:color="auto"/>
              <w:right w:val="single" w:sz="8" w:space="0" w:color="auto"/>
            </w:tcBorders>
            <w:shd w:val="clear" w:color="000000" w:fill="C65911"/>
            <w:noWrap/>
            <w:vAlign w:val="center"/>
            <w:hideMark/>
          </w:tcPr>
          <w:p w:rsidR="001F1F91" w:rsidRPr="001F1F91" w:rsidRDefault="001F1F91" w:rsidP="001F1F91">
            <w:pPr>
              <w:rPr>
                <w:rFonts w:ascii="Arial" w:hAnsi="Arial" w:cs="Arial"/>
                <w:color w:val="FFFFFF"/>
                <w:sz w:val="14"/>
                <w:szCs w:val="16"/>
              </w:rPr>
            </w:pPr>
            <w:r w:rsidRPr="001F1F91">
              <w:rPr>
                <w:rFonts w:ascii="Arial" w:hAnsi="Arial" w:cs="Arial"/>
                <w:color w:val="FFFFFF"/>
                <w:sz w:val="14"/>
                <w:szCs w:val="16"/>
              </w:rPr>
              <w:t> </w:t>
            </w:r>
          </w:p>
        </w:tc>
      </w:tr>
      <w:tr w:rsidR="001F1F91" w:rsidRPr="001F1F91" w:rsidTr="001F1F91">
        <w:trPr>
          <w:trHeight w:val="21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FF0000"/>
                <w:sz w:val="14"/>
                <w:szCs w:val="16"/>
              </w:rPr>
            </w:pPr>
            <w:r w:rsidRPr="001F1F91">
              <w:rPr>
                <w:rFonts w:ascii="Arial" w:hAnsi="Arial" w:cs="Arial"/>
                <w:color w:val="FF0000"/>
                <w:sz w:val="14"/>
                <w:szCs w:val="16"/>
              </w:rPr>
              <w:t>05.01</w:t>
            </w:r>
          </w:p>
        </w:tc>
        <w:tc>
          <w:tcPr>
            <w:tcW w:w="0" w:type="auto"/>
            <w:tcBorders>
              <w:top w:val="nil"/>
              <w:left w:val="single" w:sz="8" w:space="0" w:color="auto"/>
              <w:bottom w:val="single" w:sz="4" w:space="0" w:color="auto"/>
              <w:right w:val="single" w:sz="8" w:space="0" w:color="auto"/>
            </w:tcBorders>
            <w:shd w:val="clear" w:color="000000" w:fill="C65911"/>
            <w:vAlign w:val="center"/>
            <w:hideMark/>
          </w:tcPr>
          <w:p w:rsidR="001F1F91" w:rsidRPr="001F1F91" w:rsidRDefault="001F1F91" w:rsidP="001F1F91">
            <w:pPr>
              <w:rPr>
                <w:rFonts w:ascii="Arial" w:hAnsi="Arial" w:cs="Arial"/>
                <w:b/>
                <w:bCs/>
                <w:color w:val="FFFFFF"/>
                <w:sz w:val="14"/>
                <w:szCs w:val="16"/>
              </w:rPr>
            </w:pPr>
            <w:r w:rsidRPr="001F1F91">
              <w:rPr>
                <w:rFonts w:ascii="Arial" w:hAnsi="Arial" w:cs="Arial"/>
                <w:b/>
                <w:bCs/>
                <w:color w:val="FFFFFF"/>
                <w:sz w:val="14"/>
                <w:szCs w:val="16"/>
              </w:rPr>
              <w:t xml:space="preserve">   CUNETA DE DRENAJE PLUVIAL Hprom= 0.45m</w:t>
            </w:r>
          </w:p>
        </w:tc>
        <w:tc>
          <w:tcPr>
            <w:tcW w:w="0" w:type="auto"/>
            <w:tcBorders>
              <w:top w:val="nil"/>
              <w:left w:val="nil"/>
              <w:bottom w:val="single" w:sz="4" w:space="0" w:color="auto"/>
              <w:right w:val="single" w:sz="4" w:space="0" w:color="auto"/>
            </w:tcBorders>
            <w:shd w:val="clear" w:color="000000" w:fill="C65911"/>
            <w:noWrap/>
            <w:vAlign w:val="center"/>
            <w:hideMark/>
          </w:tcPr>
          <w:p w:rsidR="001F1F91" w:rsidRPr="001F1F91" w:rsidRDefault="001F1F91" w:rsidP="001F1F91">
            <w:pPr>
              <w:rPr>
                <w:rFonts w:ascii="Arial" w:hAnsi="Arial" w:cs="Arial"/>
                <w:color w:val="FFFFFF"/>
                <w:sz w:val="14"/>
                <w:szCs w:val="16"/>
              </w:rPr>
            </w:pPr>
            <w:r w:rsidRPr="001F1F91">
              <w:rPr>
                <w:rFonts w:ascii="Arial" w:hAnsi="Arial" w:cs="Arial"/>
                <w:color w:val="FFFFFF"/>
                <w:sz w:val="14"/>
                <w:szCs w:val="16"/>
              </w:rPr>
              <w:t> </w:t>
            </w:r>
          </w:p>
        </w:tc>
        <w:tc>
          <w:tcPr>
            <w:tcW w:w="0" w:type="auto"/>
            <w:tcBorders>
              <w:top w:val="nil"/>
              <w:left w:val="nil"/>
              <w:bottom w:val="single" w:sz="4" w:space="0" w:color="auto"/>
              <w:right w:val="single" w:sz="8" w:space="0" w:color="auto"/>
            </w:tcBorders>
            <w:shd w:val="clear" w:color="000000" w:fill="C65911"/>
            <w:noWrap/>
            <w:vAlign w:val="center"/>
            <w:hideMark/>
          </w:tcPr>
          <w:p w:rsidR="001F1F91" w:rsidRPr="001F1F91" w:rsidRDefault="001F1F91" w:rsidP="001F1F91">
            <w:pPr>
              <w:rPr>
                <w:rFonts w:ascii="Arial" w:hAnsi="Arial" w:cs="Arial"/>
                <w:color w:val="FFFFFF"/>
                <w:sz w:val="14"/>
                <w:szCs w:val="16"/>
              </w:rPr>
            </w:pPr>
            <w:r w:rsidRPr="001F1F91">
              <w:rPr>
                <w:rFonts w:ascii="Arial" w:hAnsi="Arial" w:cs="Arial"/>
                <w:color w:val="FFFFFF"/>
                <w:sz w:val="14"/>
                <w:szCs w:val="16"/>
              </w:rPr>
              <w:t> </w:t>
            </w:r>
          </w:p>
        </w:tc>
      </w:tr>
      <w:tr w:rsidR="001F1F91" w:rsidRPr="001F1F91" w:rsidTr="001F1F91">
        <w:trPr>
          <w:trHeight w:val="22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FF0000"/>
                <w:sz w:val="14"/>
                <w:szCs w:val="16"/>
              </w:rPr>
            </w:pPr>
            <w:r w:rsidRPr="001F1F91">
              <w:rPr>
                <w:rFonts w:ascii="Arial" w:hAnsi="Arial" w:cs="Arial"/>
                <w:color w:val="FF0000"/>
                <w:sz w:val="14"/>
                <w:szCs w:val="16"/>
              </w:rPr>
              <w:t>05.01.01</w:t>
            </w:r>
          </w:p>
        </w:tc>
        <w:tc>
          <w:tcPr>
            <w:tcW w:w="0" w:type="auto"/>
            <w:tcBorders>
              <w:top w:val="nil"/>
              <w:left w:val="single" w:sz="8" w:space="0" w:color="auto"/>
              <w:bottom w:val="single" w:sz="8" w:space="0" w:color="auto"/>
              <w:right w:val="single" w:sz="8" w:space="0" w:color="auto"/>
            </w:tcBorders>
            <w:shd w:val="clear" w:color="000000" w:fill="C65911"/>
            <w:vAlign w:val="center"/>
            <w:hideMark/>
          </w:tcPr>
          <w:p w:rsidR="001F1F91" w:rsidRPr="001F1F91" w:rsidRDefault="001F1F91" w:rsidP="001F1F91">
            <w:pPr>
              <w:rPr>
                <w:rFonts w:ascii="Arial" w:hAnsi="Arial" w:cs="Arial"/>
                <w:b/>
                <w:bCs/>
                <w:color w:val="FFFFFF"/>
                <w:sz w:val="14"/>
                <w:szCs w:val="16"/>
              </w:rPr>
            </w:pPr>
            <w:r w:rsidRPr="001F1F91">
              <w:rPr>
                <w:rFonts w:ascii="Arial" w:hAnsi="Arial" w:cs="Arial"/>
                <w:b/>
                <w:bCs/>
                <w:color w:val="FFFFFF"/>
                <w:sz w:val="14"/>
                <w:szCs w:val="16"/>
              </w:rPr>
              <w:t xml:space="preserve">      MOVIMIENTO DE TIERRAS</w:t>
            </w:r>
          </w:p>
        </w:tc>
        <w:tc>
          <w:tcPr>
            <w:tcW w:w="0" w:type="auto"/>
            <w:tcBorders>
              <w:top w:val="nil"/>
              <w:left w:val="nil"/>
              <w:bottom w:val="single" w:sz="4" w:space="0" w:color="auto"/>
              <w:right w:val="single" w:sz="4" w:space="0" w:color="auto"/>
            </w:tcBorders>
            <w:shd w:val="clear" w:color="000000" w:fill="C65911"/>
            <w:noWrap/>
            <w:vAlign w:val="center"/>
            <w:hideMark/>
          </w:tcPr>
          <w:p w:rsidR="001F1F91" w:rsidRPr="001F1F91" w:rsidRDefault="001F1F91" w:rsidP="001F1F91">
            <w:pPr>
              <w:rPr>
                <w:rFonts w:ascii="Arial" w:hAnsi="Arial" w:cs="Arial"/>
                <w:color w:val="FFFFFF"/>
                <w:sz w:val="14"/>
                <w:szCs w:val="16"/>
              </w:rPr>
            </w:pPr>
            <w:r w:rsidRPr="001F1F91">
              <w:rPr>
                <w:rFonts w:ascii="Arial" w:hAnsi="Arial" w:cs="Arial"/>
                <w:color w:val="FFFFFF"/>
                <w:sz w:val="14"/>
                <w:szCs w:val="16"/>
              </w:rPr>
              <w:t> </w:t>
            </w:r>
          </w:p>
        </w:tc>
        <w:tc>
          <w:tcPr>
            <w:tcW w:w="0" w:type="auto"/>
            <w:tcBorders>
              <w:top w:val="nil"/>
              <w:left w:val="nil"/>
              <w:bottom w:val="single" w:sz="4" w:space="0" w:color="auto"/>
              <w:right w:val="single" w:sz="8" w:space="0" w:color="auto"/>
            </w:tcBorders>
            <w:shd w:val="clear" w:color="000000" w:fill="C65911"/>
            <w:noWrap/>
            <w:vAlign w:val="center"/>
            <w:hideMark/>
          </w:tcPr>
          <w:p w:rsidR="001F1F91" w:rsidRPr="001F1F91" w:rsidRDefault="001F1F91" w:rsidP="001F1F91">
            <w:pPr>
              <w:rPr>
                <w:rFonts w:ascii="Arial" w:hAnsi="Arial" w:cs="Arial"/>
                <w:color w:val="FFFFFF"/>
                <w:sz w:val="14"/>
                <w:szCs w:val="16"/>
              </w:rPr>
            </w:pPr>
            <w:r w:rsidRPr="001F1F91">
              <w:rPr>
                <w:rFonts w:ascii="Arial" w:hAnsi="Arial" w:cs="Arial"/>
                <w:color w:val="FFFFFF"/>
                <w:sz w:val="14"/>
                <w:szCs w:val="16"/>
              </w:rPr>
              <w:t> </w:t>
            </w:r>
          </w:p>
        </w:tc>
      </w:tr>
      <w:tr w:rsidR="001F1F91" w:rsidRPr="001F1F91" w:rsidTr="001F1F91">
        <w:trPr>
          <w:trHeight w:val="20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05.01.01.01</w:t>
            </w:r>
          </w:p>
        </w:tc>
        <w:tc>
          <w:tcPr>
            <w:tcW w:w="0" w:type="auto"/>
            <w:tcBorders>
              <w:top w:val="nil"/>
              <w:left w:val="single" w:sz="8" w:space="0" w:color="auto"/>
              <w:bottom w:val="single" w:sz="4" w:space="0" w:color="auto"/>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EXCAVACIÓN DE ZANJAS PARA CUNETAS</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m3</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119.47</w:t>
            </w:r>
          </w:p>
        </w:tc>
      </w:tr>
      <w:tr w:rsidR="001F1F91" w:rsidRPr="001F1F91" w:rsidTr="001F1F91">
        <w:trPr>
          <w:trHeight w:val="20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05.01.01.02</w:t>
            </w:r>
          </w:p>
        </w:tc>
        <w:tc>
          <w:tcPr>
            <w:tcW w:w="0" w:type="auto"/>
            <w:tcBorders>
              <w:top w:val="nil"/>
              <w:left w:val="single" w:sz="8" w:space="0" w:color="auto"/>
              <w:bottom w:val="single" w:sz="4" w:space="0" w:color="auto"/>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REFINE DE TERRENO EXCAVADO P/CUNETAS</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m2</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220.08</w:t>
            </w:r>
          </w:p>
        </w:tc>
      </w:tr>
      <w:tr w:rsidR="001F1F91" w:rsidRPr="001F1F91" w:rsidTr="001F1F91">
        <w:trPr>
          <w:trHeight w:val="20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05.01.01.03</w:t>
            </w:r>
          </w:p>
        </w:tc>
        <w:tc>
          <w:tcPr>
            <w:tcW w:w="0" w:type="auto"/>
            <w:tcBorders>
              <w:top w:val="nil"/>
              <w:left w:val="single" w:sz="8" w:space="0" w:color="auto"/>
              <w:bottom w:val="single" w:sz="4" w:space="0" w:color="auto"/>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BASE GRANULAR (AFIRMADO), e=0.15 m</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m2</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220.08</w:t>
            </w:r>
          </w:p>
        </w:tc>
      </w:tr>
      <w:tr w:rsidR="001F1F91" w:rsidRPr="001F1F91" w:rsidTr="001F1F91">
        <w:trPr>
          <w:trHeight w:val="21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05.01.01.04</w:t>
            </w:r>
          </w:p>
        </w:tc>
        <w:tc>
          <w:tcPr>
            <w:tcW w:w="0" w:type="auto"/>
            <w:tcBorders>
              <w:top w:val="nil"/>
              <w:left w:val="single" w:sz="8" w:space="0" w:color="auto"/>
              <w:bottom w:val="nil"/>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ELIMINACION DE MATERIAL EXCEDENTE CON EQUIPO HASTA 15 Km</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m3</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155.31</w:t>
            </w:r>
          </w:p>
        </w:tc>
      </w:tr>
      <w:tr w:rsidR="001F1F91" w:rsidRPr="001F1F91" w:rsidTr="001F1F91">
        <w:trPr>
          <w:trHeight w:val="22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FF0000"/>
                <w:sz w:val="14"/>
                <w:szCs w:val="16"/>
              </w:rPr>
            </w:pPr>
            <w:r w:rsidRPr="001F1F91">
              <w:rPr>
                <w:rFonts w:ascii="Arial" w:hAnsi="Arial" w:cs="Arial"/>
                <w:color w:val="FF0000"/>
                <w:sz w:val="14"/>
                <w:szCs w:val="16"/>
              </w:rPr>
              <w:t>05.01.02</w:t>
            </w:r>
          </w:p>
        </w:tc>
        <w:tc>
          <w:tcPr>
            <w:tcW w:w="0" w:type="auto"/>
            <w:tcBorders>
              <w:top w:val="single" w:sz="8" w:space="0" w:color="auto"/>
              <w:left w:val="single" w:sz="8" w:space="0" w:color="auto"/>
              <w:bottom w:val="single" w:sz="8" w:space="0" w:color="auto"/>
              <w:right w:val="single" w:sz="8" w:space="0" w:color="auto"/>
            </w:tcBorders>
            <w:shd w:val="clear" w:color="000000" w:fill="C65911"/>
            <w:vAlign w:val="center"/>
            <w:hideMark/>
          </w:tcPr>
          <w:p w:rsidR="001F1F91" w:rsidRPr="001F1F91" w:rsidRDefault="001F1F91" w:rsidP="001F1F91">
            <w:pPr>
              <w:rPr>
                <w:rFonts w:ascii="Arial" w:hAnsi="Arial" w:cs="Arial"/>
                <w:b/>
                <w:bCs/>
                <w:color w:val="FFFFFF"/>
                <w:sz w:val="14"/>
                <w:szCs w:val="16"/>
              </w:rPr>
            </w:pPr>
            <w:r w:rsidRPr="001F1F91">
              <w:rPr>
                <w:rFonts w:ascii="Arial" w:hAnsi="Arial" w:cs="Arial"/>
                <w:b/>
                <w:bCs/>
                <w:color w:val="FFFFFF"/>
                <w:sz w:val="14"/>
                <w:szCs w:val="16"/>
              </w:rPr>
              <w:t xml:space="preserve">      CONCRETO ARMADO PARA CUNETAS</w:t>
            </w:r>
          </w:p>
        </w:tc>
        <w:tc>
          <w:tcPr>
            <w:tcW w:w="0" w:type="auto"/>
            <w:tcBorders>
              <w:top w:val="nil"/>
              <w:left w:val="nil"/>
              <w:bottom w:val="single" w:sz="4" w:space="0" w:color="auto"/>
              <w:right w:val="single" w:sz="4" w:space="0" w:color="auto"/>
            </w:tcBorders>
            <w:shd w:val="clear" w:color="000000" w:fill="C65911"/>
            <w:noWrap/>
            <w:vAlign w:val="center"/>
            <w:hideMark/>
          </w:tcPr>
          <w:p w:rsidR="001F1F91" w:rsidRPr="001F1F91" w:rsidRDefault="001F1F91" w:rsidP="001F1F91">
            <w:pPr>
              <w:rPr>
                <w:rFonts w:ascii="Arial" w:hAnsi="Arial" w:cs="Arial"/>
                <w:color w:val="FFFFFF"/>
                <w:sz w:val="14"/>
                <w:szCs w:val="16"/>
              </w:rPr>
            </w:pPr>
            <w:r w:rsidRPr="001F1F91">
              <w:rPr>
                <w:rFonts w:ascii="Arial" w:hAnsi="Arial" w:cs="Arial"/>
                <w:color w:val="FFFFFF"/>
                <w:sz w:val="14"/>
                <w:szCs w:val="16"/>
              </w:rPr>
              <w:t> </w:t>
            </w:r>
          </w:p>
        </w:tc>
        <w:tc>
          <w:tcPr>
            <w:tcW w:w="0" w:type="auto"/>
            <w:tcBorders>
              <w:top w:val="nil"/>
              <w:left w:val="nil"/>
              <w:bottom w:val="single" w:sz="4" w:space="0" w:color="auto"/>
              <w:right w:val="single" w:sz="8" w:space="0" w:color="auto"/>
            </w:tcBorders>
            <w:shd w:val="clear" w:color="000000" w:fill="C65911"/>
            <w:noWrap/>
            <w:vAlign w:val="center"/>
            <w:hideMark/>
          </w:tcPr>
          <w:p w:rsidR="001F1F91" w:rsidRPr="001F1F91" w:rsidRDefault="001F1F91" w:rsidP="001F1F91">
            <w:pPr>
              <w:rPr>
                <w:rFonts w:ascii="Arial" w:hAnsi="Arial" w:cs="Arial"/>
                <w:color w:val="FFFFFF"/>
                <w:sz w:val="14"/>
                <w:szCs w:val="16"/>
              </w:rPr>
            </w:pPr>
            <w:r w:rsidRPr="001F1F91">
              <w:rPr>
                <w:rFonts w:ascii="Arial" w:hAnsi="Arial" w:cs="Arial"/>
                <w:color w:val="FFFFFF"/>
                <w:sz w:val="14"/>
                <w:szCs w:val="16"/>
              </w:rPr>
              <w:t> </w:t>
            </w:r>
          </w:p>
        </w:tc>
      </w:tr>
      <w:tr w:rsidR="001F1F91" w:rsidRPr="001F1F91" w:rsidTr="001F1F91">
        <w:trPr>
          <w:trHeight w:val="20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05.01.02.01</w:t>
            </w:r>
          </w:p>
        </w:tc>
        <w:tc>
          <w:tcPr>
            <w:tcW w:w="0" w:type="auto"/>
            <w:tcBorders>
              <w:top w:val="nil"/>
              <w:left w:val="single" w:sz="8" w:space="0" w:color="auto"/>
              <w:bottom w:val="single" w:sz="4" w:space="0" w:color="auto"/>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CONCRETO CUNETAS F'c=175 KG/CM2</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m3</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30.06</w:t>
            </w:r>
          </w:p>
        </w:tc>
      </w:tr>
      <w:tr w:rsidR="001F1F91" w:rsidRPr="001F1F91" w:rsidTr="001F1F91">
        <w:trPr>
          <w:trHeight w:val="20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05.01.02.02</w:t>
            </w:r>
          </w:p>
        </w:tc>
        <w:tc>
          <w:tcPr>
            <w:tcW w:w="0" w:type="auto"/>
            <w:tcBorders>
              <w:top w:val="nil"/>
              <w:left w:val="single" w:sz="8" w:space="0" w:color="auto"/>
              <w:bottom w:val="single" w:sz="4" w:space="0" w:color="auto"/>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ENCOFRADO Y DESENCOFRADO EN CUNETA</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m2</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247.59</w:t>
            </w:r>
          </w:p>
        </w:tc>
      </w:tr>
      <w:tr w:rsidR="001F1F91" w:rsidRPr="001F1F91" w:rsidTr="001F1F91">
        <w:trPr>
          <w:trHeight w:val="20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05.01.02.03</w:t>
            </w:r>
          </w:p>
        </w:tc>
        <w:tc>
          <w:tcPr>
            <w:tcW w:w="0" w:type="auto"/>
            <w:tcBorders>
              <w:top w:val="nil"/>
              <w:left w:val="single" w:sz="8" w:space="0" w:color="auto"/>
              <w:bottom w:val="single" w:sz="4" w:space="0" w:color="auto"/>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ACERO DE REFUERZO fy=4,200 kg/cm2 </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kg</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2,650.37</w:t>
            </w:r>
          </w:p>
        </w:tc>
      </w:tr>
      <w:tr w:rsidR="001F1F91" w:rsidRPr="001F1F91" w:rsidTr="001F1F91">
        <w:trPr>
          <w:trHeight w:val="21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05.01.02.04</w:t>
            </w:r>
          </w:p>
        </w:tc>
        <w:tc>
          <w:tcPr>
            <w:tcW w:w="0" w:type="auto"/>
            <w:tcBorders>
              <w:top w:val="nil"/>
              <w:left w:val="single" w:sz="8" w:space="0" w:color="auto"/>
              <w:bottom w:val="nil"/>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JUNTAS DE DILATACION EN PAREDES DE CUNETA CON  ASFALTO E=1"</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m</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83.70</w:t>
            </w:r>
          </w:p>
        </w:tc>
      </w:tr>
      <w:tr w:rsidR="001F1F91" w:rsidRPr="001F1F91" w:rsidTr="001F1F91">
        <w:trPr>
          <w:trHeight w:val="21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FF0000"/>
                <w:sz w:val="14"/>
                <w:szCs w:val="16"/>
              </w:rPr>
            </w:pPr>
            <w:r w:rsidRPr="001F1F91">
              <w:rPr>
                <w:rFonts w:ascii="Arial" w:hAnsi="Arial" w:cs="Arial"/>
                <w:color w:val="FF0000"/>
                <w:sz w:val="14"/>
                <w:szCs w:val="16"/>
              </w:rPr>
              <w:t>06</w:t>
            </w:r>
          </w:p>
        </w:tc>
        <w:tc>
          <w:tcPr>
            <w:tcW w:w="0" w:type="auto"/>
            <w:tcBorders>
              <w:top w:val="single" w:sz="8" w:space="0" w:color="auto"/>
              <w:left w:val="single" w:sz="8" w:space="0" w:color="auto"/>
              <w:bottom w:val="single" w:sz="4" w:space="0" w:color="auto"/>
              <w:right w:val="single" w:sz="8" w:space="0" w:color="auto"/>
            </w:tcBorders>
            <w:shd w:val="clear" w:color="000000" w:fill="C65911"/>
            <w:vAlign w:val="center"/>
            <w:hideMark/>
          </w:tcPr>
          <w:p w:rsidR="001F1F91" w:rsidRPr="001F1F91" w:rsidRDefault="001F1F91" w:rsidP="001F1F91">
            <w:pPr>
              <w:rPr>
                <w:rFonts w:ascii="Arial" w:hAnsi="Arial" w:cs="Arial"/>
                <w:b/>
                <w:bCs/>
                <w:color w:val="FFFFFF"/>
                <w:sz w:val="14"/>
                <w:szCs w:val="16"/>
              </w:rPr>
            </w:pPr>
            <w:r w:rsidRPr="001F1F91">
              <w:rPr>
                <w:rFonts w:ascii="Arial" w:hAnsi="Arial" w:cs="Arial"/>
                <w:b/>
                <w:bCs/>
                <w:color w:val="FFFFFF"/>
                <w:sz w:val="14"/>
                <w:szCs w:val="16"/>
              </w:rPr>
              <w:t>PAVIMENTACION</w:t>
            </w:r>
          </w:p>
        </w:tc>
        <w:tc>
          <w:tcPr>
            <w:tcW w:w="0" w:type="auto"/>
            <w:tcBorders>
              <w:top w:val="nil"/>
              <w:left w:val="nil"/>
              <w:bottom w:val="single" w:sz="4" w:space="0" w:color="auto"/>
              <w:right w:val="single" w:sz="4" w:space="0" w:color="auto"/>
            </w:tcBorders>
            <w:shd w:val="clear" w:color="000000" w:fill="C65911"/>
            <w:noWrap/>
            <w:vAlign w:val="center"/>
            <w:hideMark/>
          </w:tcPr>
          <w:p w:rsidR="001F1F91" w:rsidRPr="001F1F91" w:rsidRDefault="001F1F91" w:rsidP="001F1F91">
            <w:pPr>
              <w:rPr>
                <w:rFonts w:ascii="Arial" w:hAnsi="Arial" w:cs="Arial"/>
                <w:color w:val="FFFFFF"/>
                <w:sz w:val="14"/>
                <w:szCs w:val="16"/>
              </w:rPr>
            </w:pPr>
            <w:r w:rsidRPr="001F1F91">
              <w:rPr>
                <w:rFonts w:ascii="Arial" w:hAnsi="Arial" w:cs="Arial"/>
                <w:color w:val="FFFFFF"/>
                <w:sz w:val="14"/>
                <w:szCs w:val="16"/>
              </w:rPr>
              <w:t> </w:t>
            </w:r>
          </w:p>
        </w:tc>
        <w:tc>
          <w:tcPr>
            <w:tcW w:w="0" w:type="auto"/>
            <w:tcBorders>
              <w:top w:val="nil"/>
              <w:left w:val="nil"/>
              <w:bottom w:val="single" w:sz="4" w:space="0" w:color="auto"/>
              <w:right w:val="single" w:sz="8" w:space="0" w:color="auto"/>
            </w:tcBorders>
            <w:shd w:val="clear" w:color="000000" w:fill="C65911"/>
            <w:noWrap/>
            <w:vAlign w:val="center"/>
            <w:hideMark/>
          </w:tcPr>
          <w:p w:rsidR="001F1F91" w:rsidRPr="001F1F91" w:rsidRDefault="001F1F91" w:rsidP="001F1F91">
            <w:pPr>
              <w:rPr>
                <w:rFonts w:ascii="Arial" w:hAnsi="Arial" w:cs="Arial"/>
                <w:color w:val="FFFFFF"/>
                <w:sz w:val="14"/>
                <w:szCs w:val="16"/>
              </w:rPr>
            </w:pPr>
            <w:r w:rsidRPr="001F1F91">
              <w:rPr>
                <w:rFonts w:ascii="Arial" w:hAnsi="Arial" w:cs="Arial"/>
                <w:color w:val="FFFFFF"/>
                <w:sz w:val="14"/>
                <w:szCs w:val="16"/>
              </w:rPr>
              <w:t> </w:t>
            </w:r>
          </w:p>
        </w:tc>
      </w:tr>
      <w:tr w:rsidR="001F1F91" w:rsidRPr="001F1F91" w:rsidTr="001F1F91">
        <w:trPr>
          <w:trHeight w:val="22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FF0000"/>
                <w:sz w:val="14"/>
                <w:szCs w:val="16"/>
              </w:rPr>
            </w:pPr>
            <w:r w:rsidRPr="001F1F91">
              <w:rPr>
                <w:rFonts w:ascii="Arial" w:hAnsi="Arial" w:cs="Arial"/>
                <w:color w:val="FF0000"/>
                <w:sz w:val="14"/>
                <w:szCs w:val="16"/>
              </w:rPr>
              <w:t>06.01</w:t>
            </w:r>
          </w:p>
        </w:tc>
        <w:tc>
          <w:tcPr>
            <w:tcW w:w="0" w:type="auto"/>
            <w:tcBorders>
              <w:top w:val="nil"/>
              <w:left w:val="single" w:sz="8" w:space="0" w:color="auto"/>
              <w:bottom w:val="single" w:sz="8" w:space="0" w:color="auto"/>
              <w:right w:val="single" w:sz="8" w:space="0" w:color="auto"/>
            </w:tcBorders>
            <w:shd w:val="clear" w:color="000000" w:fill="C65911"/>
            <w:vAlign w:val="center"/>
            <w:hideMark/>
          </w:tcPr>
          <w:p w:rsidR="001F1F91" w:rsidRPr="001F1F91" w:rsidRDefault="001F1F91" w:rsidP="001F1F91">
            <w:pPr>
              <w:rPr>
                <w:rFonts w:ascii="Arial" w:hAnsi="Arial" w:cs="Arial"/>
                <w:b/>
                <w:bCs/>
                <w:color w:val="FFFFFF"/>
                <w:sz w:val="14"/>
                <w:szCs w:val="16"/>
              </w:rPr>
            </w:pPr>
            <w:r w:rsidRPr="001F1F91">
              <w:rPr>
                <w:rFonts w:ascii="Arial" w:hAnsi="Arial" w:cs="Arial"/>
                <w:b/>
                <w:bCs/>
                <w:color w:val="FFFFFF"/>
                <w:sz w:val="14"/>
                <w:szCs w:val="16"/>
              </w:rPr>
              <w:t xml:space="preserve">   MOVIMIENTO DE TIERRAS</w:t>
            </w:r>
          </w:p>
        </w:tc>
        <w:tc>
          <w:tcPr>
            <w:tcW w:w="0" w:type="auto"/>
            <w:tcBorders>
              <w:top w:val="nil"/>
              <w:left w:val="nil"/>
              <w:bottom w:val="single" w:sz="4" w:space="0" w:color="auto"/>
              <w:right w:val="single" w:sz="4" w:space="0" w:color="auto"/>
            </w:tcBorders>
            <w:shd w:val="clear" w:color="000000" w:fill="C65911"/>
            <w:noWrap/>
            <w:vAlign w:val="center"/>
            <w:hideMark/>
          </w:tcPr>
          <w:p w:rsidR="001F1F91" w:rsidRPr="001F1F91" w:rsidRDefault="001F1F91" w:rsidP="001F1F91">
            <w:pPr>
              <w:rPr>
                <w:rFonts w:ascii="Arial" w:hAnsi="Arial" w:cs="Arial"/>
                <w:color w:val="FFFFFF"/>
                <w:sz w:val="14"/>
                <w:szCs w:val="16"/>
              </w:rPr>
            </w:pPr>
            <w:r w:rsidRPr="001F1F91">
              <w:rPr>
                <w:rFonts w:ascii="Arial" w:hAnsi="Arial" w:cs="Arial"/>
                <w:color w:val="FFFFFF"/>
                <w:sz w:val="14"/>
                <w:szCs w:val="16"/>
              </w:rPr>
              <w:t> </w:t>
            </w:r>
          </w:p>
        </w:tc>
        <w:tc>
          <w:tcPr>
            <w:tcW w:w="0" w:type="auto"/>
            <w:tcBorders>
              <w:top w:val="nil"/>
              <w:left w:val="nil"/>
              <w:bottom w:val="single" w:sz="4" w:space="0" w:color="auto"/>
              <w:right w:val="single" w:sz="8" w:space="0" w:color="auto"/>
            </w:tcBorders>
            <w:shd w:val="clear" w:color="000000" w:fill="C65911"/>
            <w:noWrap/>
            <w:vAlign w:val="center"/>
            <w:hideMark/>
          </w:tcPr>
          <w:p w:rsidR="001F1F91" w:rsidRPr="001F1F91" w:rsidRDefault="001F1F91" w:rsidP="001F1F91">
            <w:pPr>
              <w:rPr>
                <w:rFonts w:ascii="Arial" w:hAnsi="Arial" w:cs="Arial"/>
                <w:color w:val="FFFFFF"/>
                <w:sz w:val="14"/>
                <w:szCs w:val="16"/>
              </w:rPr>
            </w:pPr>
            <w:r w:rsidRPr="001F1F91">
              <w:rPr>
                <w:rFonts w:ascii="Arial" w:hAnsi="Arial" w:cs="Arial"/>
                <w:color w:val="FFFFFF"/>
                <w:sz w:val="14"/>
                <w:szCs w:val="16"/>
              </w:rPr>
              <w:t> </w:t>
            </w:r>
          </w:p>
        </w:tc>
      </w:tr>
      <w:tr w:rsidR="001F1F91" w:rsidRPr="001F1F91" w:rsidTr="001F1F91">
        <w:trPr>
          <w:trHeight w:val="20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06.01.01</w:t>
            </w:r>
          </w:p>
        </w:tc>
        <w:tc>
          <w:tcPr>
            <w:tcW w:w="0" w:type="auto"/>
            <w:tcBorders>
              <w:top w:val="nil"/>
              <w:left w:val="single" w:sz="8" w:space="0" w:color="auto"/>
              <w:bottom w:val="single" w:sz="4" w:space="0" w:color="auto"/>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CORTE EN TERRENO  A NIVEL DE SUB RASANTE C/MAQUINARIA</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m3</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982.65</w:t>
            </w:r>
          </w:p>
        </w:tc>
      </w:tr>
      <w:tr w:rsidR="001F1F91" w:rsidRPr="001F1F91" w:rsidTr="001F1F91">
        <w:trPr>
          <w:trHeight w:val="20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06.01.02</w:t>
            </w:r>
          </w:p>
        </w:tc>
        <w:tc>
          <w:tcPr>
            <w:tcW w:w="0" w:type="auto"/>
            <w:tcBorders>
              <w:top w:val="nil"/>
              <w:left w:val="single" w:sz="8" w:space="0" w:color="auto"/>
              <w:bottom w:val="single" w:sz="4" w:space="0" w:color="auto"/>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EXCAVACIÓN DE ZANJA P/SARDINEL TIPO BORDILLO</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m3</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77.44</w:t>
            </w:r>
          </w:p>
        </w:tc>
      </w:tr>
      <w:tr w:rsidR="001F1F91" w:rsidRPr="001F1F91" w:rsidTr="001F1F91">
        <w:trPr>
          <w:trHeight w:val="20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06.01.03</w:t>
            </w:r>
          </w:p>
        </w:tc>
        <w:tc>
          <w:tcPr>
            <w:tcW w:w="0" w:type="auto"/>
            <w:tcBorders>
              <w:top w:val="nil"/>
              <w:left w:val="single" w:sz="8" w:space="0" w:color="auto"/>
              <w:bottom w:val="single" w:sz="4" w:space="0" w:color="auto"/>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PERFILADO COMPACTADO Y CONFORMACION DE SUBRASANTE </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m2</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3,564.55</w:t>
            </w:r>
          </w:p>
        </w:tc>
      </w:tr>
      <w:tr w:rsidR="001F1F91" w:rsidRPr="001F1F91" w:rsidTr="001F1F91">
        <w:trPr>
          <w:trHeight w:val="20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06.01.04</w:t>
            </w:r>
          </w:p>
        </w:tc>
        <w:tc>
          <w:tcPr>
            <w:tcW w:w="0" w:type="auto"/>
            <w:tcBorders>
              <w:top w:val="nil"/>
              <w:left w:val="single" w:sz="8" w:space="0" w:color="auto"/>
              <w:bottom w:val="single" w:sz="4" w:space="0" w:color="auto"/>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SUB-BASE GRANULAR (HORMIGON), e=0.20 cm</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m2</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3,564.55</w:t>
            </w:r>
          </w:p>
        </w:tc>
      </w:tr>
      <w:tr w:rsidR="001F1F91" w:rsidRPr="001F1F91" w:rsidTr="001F1F91">
        <w:trPr>
          <w:trHeight w:val="20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06.01.05</w:t>
            </w:r>
          </w:p>
        </w:tc>
        <w:tc>
          <w:tcPr>
            <w:tcW w:w="0" w:type="auto"/>
            <w:tcBorders>
              <w:top w:val="nil"/>
              <w:left w:val="single" w:sz="8" w:space="0" w:color="auto"/>
              <w:bottom w:val="single" w:sz="4" w:space="0" w:color="auto"/>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BASE GRANULAR (AFIRMADO), e=0.15 m</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m2</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3,564.55</w:t>
            </w:r>
          </w:p>
        </w:tc>
      </w:tr>
      <w:tr w:rsidR="001F1F91" w:rsidRPr="001F1F91" w:rsidTr="001F1F91">
        <w:trPr>
          <w:trHeight w:val="21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06.01.06</w:t>
            </w:r>
          </w:p>
        </w:tc>
        <w:tc>
          <w:tcPr>
            <w:tcW w:w="0" w:type="auto"/>
            <w:tcBorders>
              <w:top w:val="nil"/>
              <w:left w:val="single" w:sz="8" w:space="0" w:color="auto"/>
              <w:bottom w:val="nil"/>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ELIMINACION DE MATERIAL EXCEDENTE CON EQUIPO HASTA 15 Km</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m3</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1,325.11</w:t>
            </w:r>
          </w:p>
        </w:tc>
      </w:tr>
      <w:tr w:rsidR="001F1F91" w:rsidRPr="001F1F91" w:rsidTr="001F1F91">
        <w:trPr>
          <w:trHeight w:val="22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FF0000"/>
                <w:sz w:val="14"/>
                <w:szCs w:val="16"/>
              </w:rPr>
            </w:pPr>
            <w:r w:rsidRPr="001F1F91">
              <w:rPr>
                <w:rFonts w:ascii="Arial" w:hAnsi="Arial" w:cs="Arial"/>
                <w:color w:val="FF0000"/>
                <w:sz w:val="14"/>
                <w:szCs w:val="16"/>
              </w:rPr>
              <w:t>06.02</w:t>
            </w:r>
          </w:p>
        </w:tc>
        <w:tc>
          <w:tcPr>
            <w:tcW w:w="0" w:type="auto"/>
            <w:tcBorders>
              <w:top w:val="single" w:sz="8" w:space="0" w:color="auto"/>
              <w:left w:val="single" w:sz="8" w:space="0" w:color="auto"/>
              <w:bottom w:val="single" w:sz="8" w:space="0" w:color="auto"/>
              <w:right w:val="single" w:sz="8" w:space="0" w:color="auto"/>
            </w:tcBorders>
            <w:shd w:val="clear" w:color="000000" w:fill="C65911"/>
            <w:vAlign w:val="center"/>
            <w:hideMark/>
          </w:tcPr>
          <w:p w:rsidR="001F1F91" w:rsidRPr="001F1F91" w:rsidRDefault="001F1F91" w:rsidP="001F1F91">
            <w:pPr>
              <w:rPr>
                <w:rFonts w:ascii="Arial" w:hAnsi="Arial" w:cs="Arial"/>
                <w:b/>
                <w:bCs/>
                <w:color w:val="FFFFFF"/>
                <w:sz w:val="14"/>
                <w:szCs w:val="16"/>
              </w:rPr>
            </w:pPr>
            <w:r w:rsidRPr="001F1F91">
              <w:rPr>
                <w:rFonts w:ascii="Arial" w:hAnsi="Arial" w:cs="Arial"/>
                <w:b/>
                <w:bCs/>
                <w:color w:val="FFFFFF"/>
                <w:sz w:val="14"/>
                <w:szCs w:val="16"/>
              </w:rPr>
              <w:t xml:space="preserve">   CONCRETO SIMPLE P/SARDINELES</w:t>
            </w:r>
          </w:p>
        </w:tc>
        <w:tc>
          <w:tcPr>
            <w:tcW w:w="0" w:type="auto"/>
            <w:tcBorders>
              <w:top w:val="nil"/>
              <w:left w:val="nil"/>
              <w:bottom w:val="single" w:sz="4" w:space="0" w:color="auto"/>
              <w:right w:val="single" w:sz="4" w:space="0" w:color="auto"/>
            </w:tcBorders>
            <w:shd w:val="clear" w:color="000000" w:fill="C65911"/>
            <w:noWrap/>
            <w:vAlign w:val="center"/>
            <w:hideMark/>
          </w:tcPr>
          <w:p w:rsidR="001F1F91" w:rsidRPr="001F1F91" w:rsidRDefault="001F1F91" w:rsidP="001F1F91">
            <w:pPr>
              <w:rPr>
                <w:rFonts w:ascii="Arial" w:hAnsi="Arial" w:cs="Arial"/>
                <w:color w:val="FFFFFF"/>
                <w:sz w:val="14"/>
                <w:szCs w:val="16"/>
              </w:rPr>
            </w:pPr>
            <w:r w:rsidRPr="001F1F91">
              <w:rPr>
                <w:rFonts w:ascii="Arial" w:hAnsi="Arial" w:cs="Arial"/>
                <w:color w:val="FFFFFF"/>
                <w:sz w:val="14"/>
                <w:szCs w:val="16"/>
              </w:rPr>
              <w:t> </w:t>
            </w:r>
          </w:p>
        </w:tc>
        <w:tc>
          <w:tcPr>
            <w:tcW w:w="0" w:type="auto"/>
            <w:tcBorders>
              <w:top w:val="nil"/>
              <w:left w:val="nil"/>
              <w:bottom w:val="single" w:sz="4" w:space="0" w:color="auto"/>
              <w:right w:val="single" w:sz="8" w:space="0" w:color="auto"/>
            </w:tcBorders>
            <w:shd w:val="clear" w:color="000000" w:fill="C65911"/>
            <w:noWrap/>
            <w:vAlign w:val="center"/>
            <w:hideMark/>
          </w:tcPr>
          <w:p w:rsidR="001F1F91" w:rsidRPr="001F1F91" w:rsidRDefault="001F1F91" w:rsidP="001F1F91">
            <w:pPr>
              <w:rPr>
                <w:rFonts w:ascii="Arial" w:hAnsi="Arial" w:cs="Arial"/>
                <w:color w:val="FFFFFF"/>
                <w:sz w:val="14"/>
                <w:szCs w:val="16"/>
              </w:rPr>
            </w:pPr>
            <w:r w:rsidRPr="001F1F91">
              <w:rPr>
                <w:rFonts w:ascii="Arial" w:hAnsi="Arial" w:cs="Arial"/>
                <w:color w:val="FFFFFF"/>
                <w:sz w:val="14"/>
                <w:szCs w:val="16"/>
              </w:rPr>
              <w:t> </w:t>
            </w:r>
          </w:p>
        </w:tc>
      </w:tr>
      <w:tr w:rsidR="001F1F91" w:rsidRPr="001F1F91" w:rsidTr="001F1F91">
        <w:trPr>
          <w:trHeight w:val="20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06.02.01</w:t>
            </w:r>
          </w:p>
        </w:tc>
        <w:tc>
          <w:tcPr>
            <w:tcW w:w="0" w:type="auto"/>
            <w:tcBorders>
              <w:top w:val="nil"/>
              <w:left w:val="single" w:sz="8" w:space="0" w:color="auto"/>
              <w:bottom w:val="single" w:sz="4" w:space="0" w:color="auto"/>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SOLADO P/SARDINELES F´c=140 Kg/cm2, e= 2"</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m2</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11.62</w:t>
            </w:r>
          </w:p>
        </w:tc>
      </w:tr>
      <w:tr w:rsidR="001F1F91" w:rsidRPr="001F1F91" w:rsidTr="001F1F91">
        <w:trPr>
          <w:trHeight w:val="41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06.02.02</w:t>
            </w:r>
          </w:p>
        </w:tc>
        <w:tc>
          <w:tcPr>
            <w:tcW w:w="0" w:type="auto"/>
            <w:tcBorders>
              <w:top w:val="nil"/>
              <w:left w:val="single" w:sz="8" w:space="0" w:color="auto"/>
              <w:bottom w:val="nil"/>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SUMINISTRO E INSTALACION DE BORDILLOS PREFABRICADOS DE CONCRETO f'c= 280KG/CM2 (0.44x0.25x0.15m) INC. FLETE</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und</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176.00</w:t>
            </w:r>
          </w:p>
        </w:tc>
      </w:tr>
      <w:tr w:rsidR="001F1F91" w:rsidRPr="001F1F91" w:rsidTr="001F1F91">
        <w:trPr>
          <w:trHeight w:val="22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FF0000"/>
                <w:sz w:val="14"/>
                <w:szCs w:val="16"/>
              </w:rPr>
            </w:pPr>
            <w:r w:rsidRPr="001F1F91">
              <w:rPr>
                <w:rFonts w:ascii="Arial" w:hAnsi="Arial" w:cs="Arial"/>
                <w:color w:val="FF0000"/>
                <w:sz w:val="14"/>
                <w:szCs w:val="16"/>
              </w:rPr>
              <w:lastRenderedPageBreak/>
              <w:t>06.03</w:t>
            </w:r>
          </w:p>
        </w:tc>
        <w:tc>
          <w:tcPr>
            <w:tcW w:w="0" w:type="auto"/>
            <w:tcBorders>
              <w:top w:val="single" w:sz="8" w:space="0" w:color="auto"/>
              <w:left w:val="single" w:sz="8" w:space="0" w:color="auto"/>
              <w:bottom w:val="single" w:sz="8" w:space="0" w:color="auto"/>
              <w:right w:val="single" w:sz="8" w:space="0" w:color="auto"/>
            </w:tcBorders>
            <w:shd w:val="clear" w:color="000000" w:fill="C65911"/>
            <w:vAlign w:val="center"/>
            <w:hideMark/>
          </w:tcPr>
          <w:p w:rsidR="001F1F91" w:rsidRPr="001F1F91" w:rsidRDefault="001F1F91" w:rsidP="001F1F91">
            <w:pPr>
              <w:rPr>
                <w:rFonts w:ascii="Arial" w:hAnsi="Arial" w:cs="Arial"/>
                <w:b/>
                <w:bCs/>
                <w:color w:val="FFFFFF"/>
                <w:sz w:val="14"/>
                <w:szCs w:val="16"/>
              </w:rPr>
            </w:pPr>
            <w:r w:rsidRPr="001F1F91">
              <w:rPr>
                <w:rFonts w:ascii="Arial" w:hAnsi="Arial" w:cs="Arial"/>
                <w:b/>
                <w:bCs/>
                <w:color w:val="FFFFFF"/>
                <w:sz w:val="14"/>
                <w:szCs w:val="16"/>
              </w:rPr>
              <w:t xml:space="preserve">   PAVIMENTO ASFALTICO</w:t>
            </w:r>
          </w:p>
        </w:tc>
        <w:tc>
          <w:tcPr>
            <w:tcW w:w="0" w:type="auto"/>
            <w:tcBorders>
              <w:top w:val="nil"/>
              <w:left w:val="nil"/>
              <w:bottom w:val="single" w:sz="4" w:space="0" w:color="auto"/>
              <w:right w:val="single" w:sz="4" w:space="0" w:color="auto"/>
            </w:tcBorders>
            <w:shd w:val="clear" w:color="000000" w:fill="C65911"/>
            <w:noWrap/>
            <w:vAlign w:val="center"/>
            <w:hideMark/>
          </w:tcPr>
          <w:p w:rsidR="001F1F91" w:rsidRPr="001F1F91" w:rsidRDefault="001F1F91" w:rsidP="001F1F91">
            <w:pPr>
              <w:rPr>
                <w:rFonts w:ascii="Arial" w:hAnsi="Arial" w:cs="Arial"/>
                <w:color w:val="FFFFFF"/>
                <w:sz w:val="14"/>
                <w:szCs w:val="16"/>
              </w:rPr>
            </w:pPr>
            <w:r w:rsidRPr="001F1F91">
              <w:rPr>
                <w:rFonts w:ascii="Arial" w:hAnsi="Arial" w:cs="Arial"/>
                <w:color w:val="FFFFFF"/>
                <w:sz w:val="14"/>
                <w:szCs w:val="16"/>
              </w:rPr>
              <w:t> </w:t>
            </w:r>
          </w:p>
        </w:tc>
        <w:tc>
          <w:tcPr>
            <w:tcW w:w="0" w:type="auto"/>
            <w:tcBorders>
              <w:top w:val="nil"/>
              <w:left w:val="nil"/>
              <w:bottom w:val="single" w:sz="4" w:space="0" w:color="auto"/>
              <w:right w:val="single" w:sz="8" w:space="0" w:color="auto"/>
            </w:tcBorders>
            <w:shd w:val="clear" w:color="000000" w:fill="C65911"/>
            <w:noWrap/>
            <w:vAlign w:val="center"/>
            <w:hideMark/>
          </w:tcPr>
          <w:p w:rsidR="001F1F91" w:rsidRPr="001F1F91" w:rsidRDefault="001F1F91" w:rsidP="001F1F91">
            <w:pPr>
              <w:rPr>
                <w:rFonts w:ascii="Arial" w:hAnsi="Arial" w:cs="Arial"/>
                <w:color w:val="FFFFFF"/>
                <w:sz w:val="14"/>
                <w:szCs w:val="16"/>
              </w:rPr>
            </w:pPr>
            <w:r w:rsidRPr="001F1F91">
              <w:rPr>
                <w:rFonts w:ascii="Arial" w:hAnsi="Arial" w:cs="Arial"/>
                <w:color w:val="FFFFFF"/>
                <w:sz w:val="14"/>
                <w:szCs w:val="16"/>
              </w:rPr>
              <w:t> </w:t>
            </w:r>
          </w:p>
        </w:tc>
      </w:tr>
      <w:tr w:rsidR="001F1F91" w:rsidRPr="001F1F91" w:rsidTr="001F1F91">
        <w:trPr>
          <w:trHeight w:val="20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06.03.01</w:t>
            </w:r>
          </w:p>
        </w:tc>
        <w:tc>
          <w:tcPr>
            <w:tcW w:w="0" w:type="auto"/>
            <w:tcBorders>
              <w:top w:val="nil"/>
              <w:left w:val="single" w:sz="8" w:space="0" w:color="auto"/>
              <w:bottom w:val="single" w:sz="4" w:space="0" w:color="auto"/>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BARRIDO Y LIMPIEZA PARA LA CARPETA ASFALTICA</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m2</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3,564.55</w:t>
            </w:r>
          </w:p>
        </w:tc>
      </w:tr>
      <w:tr w:rsidR="001F1F91" w:rsidRPr="001F1F91" w:rsidTr="001F1F91">
        <w:trPr>
          <w:trHeight w:val="20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06.03.02</w:t>
            </w:r>
          </w:p>
        </w:tc>
        <w:tc>
          <w:tcPr>
            <w:tcW w:w="0" w:type="auto"/>
            <w:tcBorders>
              <w:top w:val="nil"/>
              <w:left w:val="single" w:sz="8" w:space="0" w:color="auto"/>
              <w:bottom w:val="single" w:sz="4" w:space="0" w:color="auto"/>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IMPRIMACION ASFALTICA</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m2</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3,564.55</w:t>
            </w:r>
          </w:p>
        </w:tc>
      </w:tr>
      <w:tr w:rsidR="001F1F91" w:rsidRPr="001F1F91" w:rsidTr="001F1F91">
        <w:trPr>
          <w:trHeight w:val="21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06.03.03</w:t>
            </w:r>
          </w:p>
        </w:tc>
        <w:tc>
          <w:tcPr>
            <w:tcW w:w="0" w:type="auto"/>
            <w:tcBorders>
              <w:top w:val="nil"/>
              <w:left w:val="single" w:sz="8" w:space="0" w:color="auto"/>
              <w:bottom w:val="nil"/>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CARPETA ASFALTICA EN CALIENTE DE 3"</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m2</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3,564.55</w:t>
            </w:r>
          </w:p>
        </w:tc>
      </w:tr>
      <w:tr w:rsidR="001F1F91" w:rsidRPr="001F1F91" w:rsidTr="001F1F91">
        <w:trPr>
          <w:trHeight w:val="22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FF0000"/>
                <w:sz w:val="14"/>
                <w:szCs w:val="16"/>
              </w:rPr>
            </w:pPr>
            <w:r w:rsidRPr="001F1F91">
              <w:rPr>
                <w:rFonts w:ascii="Arial" w:hAnsi="Arial" w:cs="Arial"/>
                <w:color w:val="FF0000"/>
                <w:sz w:val="14"/>
                <w:szCs w:val="16"/>
              </w:rPr>
              <w:t>07</w:t>
            </w:r>
          </w:p>
        </w:tc>
        <w:tc>
          <w:tcPr>
            <w:tcW w:w="0" w:type="auto"/>
            <w:tcBorders>
              <w:top w:val="single" w:sz="8" w:space="0" w:color="auto"/>
              <w:left w:val="single" w:sz="8" w:space="0" w:color="auto"/>
              <w:bottom w:val="single" w:sz="8" w:space="0" w:color="auto"/>
              <w:right w:val="single" w:sz="8" w:space="0" w:color="auto"/>
            </w:tcBorders>
            <w:shd w:val="clear" w:color="000000" w:fill="C65911"/>
            <w:vAlign w:val="center"/>
            <w:hideMark/>
          </w:tcPr>
          <w:p w:rsidR="001F1F91" w:rsidRPr="001F1F91" w:rsidRDefault="001F1F91" w:rsidP="001F1F91">
            <w:pPr>
              <w:rPr>
                <w:rFonts w:ascii="Arial" w:hAnsi="Arial" w:cs="Arial"/>
                <w:b/>
                <w:bCs/>
                <w:color w:val="FFFFFF"/>
                <w:sz w:val="14"/>
                <w:szCs w:val="16"/>
              </w:rPr>
            </w:pPr>
            <w:r w:rsidRPr="001F1F91">
              <w:rPr>
                <w:rFonts w:ascii="Arial" w:hAnsi="Arial" w:cs="Arial"/>
                <w:b/>
                <w:bCs/>
                <w:color w:val="FFFFFF"/>
                <w:sz w:val="14"/>
                <w:szCs w:val="16"/>
              </w:rPr>
              <w:t>OTROS</w:t>
            </w:r>
          </w:p>
        </w:tc>
        <w:tc>
          <w:tcPr>
            <w:tcW w:w="0" w:type="auto"/>
            <w:tcBorders>
              <w:top w:val="nil"/>
              <w:left w:val="nil"/>
              <w:bottom w:val="single" w:sz="4" w:space="0" w:color="auto"/>
              <w:right w:val="single" w:sz="4" w:space="0" w:color="auto"/>
            </w:tcBorders>
            <w:shd w:val="clear" w:color="000000" w:fill="C65911"/>
            <w:noWrap/>
            <w:vAlign w:val="center"/>
            <w:hideMark/>
          </w:tcPr>
          <w:p w:rsidR="001F1F91" w:rsidRPr="001F1F91" w:rsidRDefault="001F1F91" w:rsidP="001F1F91">
            <w:pPr>
              <w:rPr>
                <w:rFonts w:ascii="Arial" w:hAnsi="Arial" w:cs="Arial"/>
                <w:color w:val="FFFFFF"/>
                <w:sz w:val="14"/>
                <w:szCs w:val="16"/>
              </w:rPr>
            </w:pPr>
            <w:r w:rsidRPr="001F1F91">
              <w:rPr>
                <w:rFonts w:ascii="Arial" w:hAnsi="Arial" w:cs="Arial"/>
                <w:color w:val="FFFFFF"/>
                <w:sz w:val="14"/>
                <w:szCs w:val="16"/>
              </w:rPr>
              <w:t> </w:t>
            </w:r>
          </w:p>
        </w:tc>
        <w:tc>
          <w:tcPr>
            <w:tcW w:w="0" w:type="auto"/>
            <w:tcBorders>
              <w:top w:val="nil"/>
              <w:left w:val="nil"/>
              <w:bottom w:val="single" w:sz="4" w:space="0" w:color="auto"/>
              <w:right w:val="single" w:sz="8" w:space="0" w:color="auto"/>
            </w:tcBorders>
            <w:shd w:val="clear" w:color="000000" w:fill="C65911"/>
            <w:noWrap/>
            <w:vAlign w:val="center"/>
            <w:hideMark/>
          </w:tcPr>
          <w:p w:rsidR="001F1F91" w:rsidRPr="001F1F91" w:rsidRDefault="001F1F91" w:rsidP="001F1F91">
            <w:pPr>
              <w:rPr>
                <w:rFonts w:ascii="Arial" w:hAnsi="Arial" w:cs="Arial"/>
                <w:color w:val="FFFFFF"/>
                <w:sz w:val="14"/>
                <w:szCs w:val="16"/>
              </w:rPr>
            </w:pPr>
            <w:r w:rsidRPr="001F1F91">
              <w:rPr>
                <w:rFonts w:ascii="Arial" w:hAnsi="Arial" w:cs="Arial"/>
                <w:color w:val="FFFFFF"/>
                <w:sz w:val="14"/>
                <w:szCs w:val="16"/>
              </w:rPr>
              <w:t> </w:t>
            </w:r>
          </w:p>
        </w:tc>
      </w:tr>
      <w:tr w:rsidR="001F1F91" w:rsidRPr="001F1F91" w:rsidTr="001F1F91">
        <w:trPr>
          <w:trHeight w:val="20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07.01</w:t>
            </w:r>
          </w:p>
        </w:tc>
        <w:tc>
          <w:tcPr>
            <w:tcW w:w="0" w:type="auto"/>
            <w:tcBorders>
              <w:top w:val="nil"/>
              <w:left w:val="single" w:sz="8" w:space="0" w:color="auto"/>
              <w:bottom w:val="single" w:sz="4" w:space="0" w:color="auto"/>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PINTADO DE PAVIMENTOS ( DEMARCACIÓN SEÑALIZACIÓN HORIZONTAL)</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m2</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346.34</w:t>
            </w:r>
          </w:p>
        </w:tc>
      </w:tr>
      <w:tr w:rsidR="001F1F91" w:rsidRPr="001F1F91" w:rsidTr="001F1F91">
        <w:trPr>
          <w:trHeight w:val="40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07.02</w:t>
            </w:r>
          </w:p>
        </w:tc>
        <w:tc>
          <w:tcPr>
            <w:tcW w:w="0" w:type="auto"/>
            <w:tcBorders>
              <w:top w:val="nil"/>
              <w:left w:val="single" w:sz="8" w:space="0" w:color="auto"/>
              <w:bottom w:val="single" w:sz="4" w:space="0" w:color="auto"/>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SUMINISTRO E INSTALACION DE PLANCHAS METALICAS EN CUNETAS (0.90m X 0.50m e= 1/2", inc, Marco metálico)</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m</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5.40</w:t>
            </w:r>
          </w:p>
        </w:tc>
      </w:tr>
      <w:tr w:rsidR="001F1F91" w:rsidRPr="001F1F91" w:rsidTr="001F1F91">
        <w:trPr>
          <w:trHeight w:val="20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07.03</w:t>
            </w:r>
          </w:p>
        </w:tc>
        <w:tc>
          <w:tcPr>
            <w:tcW w:w="0" w:type="auto"/>
            <w:tcBorders>
              <w:top w:val="nil"/>
              <w:left w:val="single" w:sz="8" w:space="0" w:color="auto"/>
              <w:bottom w:val="single" w:sz="4" w:space="0" w:color="auto"/>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INSTALACION DE PLANCHAS METALICAS EN CUNETAS (0.90m X 0.50m e= 1/2", inc, Marco metálico)</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m</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50.20</w:t>
            </w:r>
          </w:p>
        </w:tc>
      </w:tr>
      <w:tr w:rsidR="001F1F91" w:rsidRPr="001F1F91" w:rsidTr="001F1F91">
        <w:trPr>
          <w:trHeight w:val="20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07.04</w:t>
            </w:r>
          </w:p>
        </w:tc>
        <w:tc>
          <w:tcPr>
            <w:tcW w:w="0" w:type="auto"/>
            <w:tcBorders>
              <w:top w:val="nil"/>
              <w:left w:val="single" w:sz="8" w:space="0" w:color="auto"/>
              <w:bottom w:val="single" w:sz="4" w:space="0" w:color="auto"/>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SUMINISTRO E INSTALACION DE REJILLAS METALICAS </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m</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119.35</w:t>
            </w:r>
          </w:p>
        </w:tc>
      </w:tr>
      <w:tr w:rsidR="001F1F91" w:rsidRPr="001F1F91" w:rsidTr="001F1F91">
        <w:trPr>
          <w:trHeight w:val="200"/>
        </w:trPr>
        <w:tc>
          <w:tcPr>
            <w:tcW w:w="0" w:type="auto"/>
            <w:tcBorders>
              <w:top w:val="nil"/>
              <w:left w:val="single" w:sz="8" w:space="0" w:color="auto"/>
              <w:bottom w:val="single" w:sz="4"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07.05</w:t>
            </w:r>
          </w:p>
        </w:tc>
        <w:tc>
          <w:tcPr>
            <w:tcW w:w="0" w:type="auto"/>
            <w:tcBorders>
              <w:top w:val="nil"/>
              <w:left w:val="single" w:sz="8" w:space="0" w:color="auto"/>
              <w:bottom w:val="single" w:sz="4" w:space="0" w:color="auto"/>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SUMINISTRO E INSTALACION DE TOPES DE HULE PRE FABRICADOS</w:t>
            </w:r>
          </w:p>
        </w:tc>
        <w:tc>
          <w:tcPr>
            <w:tcW w:w="0" w:type="auto"/>
            <w:tcBorders>
              <w:top w:val="nil"/>
              <w:left w:val="nil"/>
              <w:bottom w:val="single" w:sz="4"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und</w:t>
            </w:r>
          </w:p>
        </w:tc>
        <w:tc>
          <w:tcPr>
            <w:tcW w:w="0" w:type="auto"/>
            <w:tcBorders>
              <w:top w:val="nil"/>
              <w:left w:val="nil"/>
              <w:bottom w:val="single" w:sz="4"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8.00</w:t>
            </w:r>
          </w:p>
        </w:tc>
      </w:tr>
      <w:tr w:rsidR="001F1F91" w:rsidRPr="001F1F91" w:rsidTr="001F1F91">
        <w:trPr>
          <w:trHeight w:val="210"/>
        </w:trPr>
        <w:tc>
          <w:tcPr>
            <w:tcW w:w="0" w:type="auto"/>
            <w:tcBorders>
              <w:top w:val="nil"/>
              <w:left w:val="single" w:sz="8" w:space="0" w:color="auto"/>
              <w:bottom w:val="single" w:sz="8" w:space="0" w:color="auto"/>
              <w:right w:val="nil"/>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07.06</w:t>
            </w:r>
          </w:p>
        </w:tc>
        <w:tc>
          <w:tcPr>
            <w:tcW w:w="0" w:type="auto"/>
            <w:tcBorders>
              <w:top w:val="nil"/>
              <w:left w:val="single" w:sz="8" w:space="0" w:color="auto"/>
              <w:bottom w:val="single" w:sz="8" w:space="0" w:color="auto"/>
              <w:right w:val="single" w:sz="8" w:space="0" w:color="auto"/>
            </w:tcBorders>
            <w:shd w:val="clear" w:color="auto" w:fill="auto"/>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 xml:space="preserve">   LIMPIEZA FINAL DE AREA DE TRABAJO</w:t>
            </w:r>
          </w:p>
        </w:tc>
        <w:tc>
          <w:tcPr>
            <w:tcW w:w="0" w:type="auto"/>
            <w:tcBorders>
              <w:top w:val="nil"/>
              <w:left w:val="nil"/>
              <w:bottom w:val="single" w:sz="8" w:space="0" w:color="auto"/>
              <w:right w:val="single" w:sz="4" w:space="0" w:color="auto"/>
            </w:tcBorders>
            <w:shd w:val="clear" w:color="auto" w:fill="auto"/>
            <w:noWrap/>
            <w:vAlign w:val="center"/>
            <w:hideMark/>
          </w:tcPr>
          <w:p w:rsidR="001F1F91" w:rsidRPr="001F1F91" w:rsidRDefault="001F1F91" w:rsidP="001F1F91">
            <w:pPr>
              <w:rPr>
                <w:rFonts w:ascii="Arial" w:hAnsi="Arial" w:cs="Arial"/>
                <w:color w:val="000000"/>
                <w:sz w:val="14"/>
                <w:szCs w:val="16"/>
              </w:rPr>
            </w:pPr>
            <w:r w:rsidRPr="001F1F91">
              <w:rPr>
                <w:rFonts w:ascii="Arial" w:hAnsi="Arial" w:cs="Arial"/>
                <w:color w:val="000000"/>
                <w:sz w:val="14"/>
                <w:szCs w:val="16"/>
              </w:rPr>
              <w:t>m2</w:t>
            </w:r>
          </w:p>
        </w:tc>
        <w:tc>
          <w:tcPr>
            <w:tcW w:w="0" w:type="auto"/>
            <w:tcBorders>
              <w:top w:val="nil"/>
              <w:left w:val="nil"/>
              <w:bottom w:val="single" w:sz="8" w:space="0" w:color="auto"/>
              <w:right w:val="single" w:sz="8" w:space="0" w:color="auto"/>
            </w:tcBorders>
            <w:shd w:val="clear" w:color="auto" w:fill="auto"/>
            <w:noWrap/>
            <w:vAlign w:val="center"/>
            <w:hideMark/>
          </w:tcPr>
          <w:p w:rsidR="001F1F91" w:rsidRPr="001F1F91" w:rsidRDefault="001F1F91" w:rsidP="001F1F91">
            <w:pPr>
              <w:jc w:val="right"/>
              <w:rPr>
                <w:rFonts w:ascii="Arial" w:hAnsi="Arial" w:cs="Arial"/>
                <w:color w:val="000000"/>
                <w:sz w:val="14"/>
                <w:szCs w:val="16"/>
              </w:rPr>
            </w:pPr>
            <w:r w:rsidRPr="001F1F91">
              <w:rPr>
                <w:rFonts w:ascii="Arial" w:hAnsi="Arial" w:cs="Arial"/>
                <w:color w:val="000000"/>
                <w:sz w:val="14"/>
                <w:szCs w:val="16"/>
              </w:rPr>
              <w:t>3,564.55</w:t>
            </w:r>
          </w:p>
        </w:tc>
      </w:tr>
    </w:tbl>
    <w:p w:rsidR="00095B98" w:rsidRDefault="00095B98" w:rsidP="0080297C">
      <w:pPr>
        <w:spacing w:before="120" w:after="120"/>
        <w:ind w:left="567"/>
        <w:jc w:val="both"/>
        <w:rPr>
          <w:rFonts w:ascii="Arial" w:hAnsi="Arial" w:cs="Arial"/>
          <w:b/>
          <w:color w:val="FF0000"/>
          <w:sz w:val="22"/>
          <w:szCs w:val="22"/>
          <w:u w:val="single"/>
          <w:lang w:val="es-ES" w:eastAsia="es-ES"/>
        </w:rPr>
      </w:pPr>
    </w:p>
    <w:p w:rsidR="00095B98" w:rsidRDefault="00095B98" w:rsidP="0080297C">
      <w:pPr>
        <w:spacing w:before="120" w:after="120"/>
        <w:ind w:left="567"/>
        <w:jc w:val="both"/>
        <w:rPr>
          <w:rFonts w:ascii="Arial" w:hAnsi="Arial" w:cs="Arial"/>
          <w:b/>
          <w:color w:val="FF0000"/>
          <w:sz w:val="22"/>
          <w:szCs w:val="22"/>
          <w:u w:val="single"/>
          <w:lang w:val="es-ES" w:eastAsia="es-ES"/>
        </w:rPr>
      </w:pPr>
    </w:p>
    <w:p w:rsidR="00095B98" w:rsidRDefault="00095B98" w:rsidP="0080297C">
      <w:pPr>
        <w:spacing w:before="120" w:after="120"/>
        <w:ind w:left="567"/>
        <w:jc w:val="both"/>
        <w:rPr>
          <w:rFonts w:ascii="Arial" w:hAnsi="Arial" w:cs="Arial"/>
          <w:b/>
          <w:color w:val="FF0000"/>
          <w:sz w:val="22"/>
          <w:szCs w:val="22"/>
          <w:u w:val="single"/>
          <w:lang w:val="es-ES" w:eastAsia="es-ES"/>
        </w:rPr>
      </w:pPr>
    </w:p>
    <w:p w:rsidR="00095B98" w:rsidRDefault="00095B98" w:rsidP="0080297C">
      <w:pPr>
        <w:spacing w:before="120" w:after="120"/>
        <w:ind w:left="567"/>
        <w:jc w:val="both"/>
        <w:rPr>
          <w:rFonts w:ascii="Arial" w:hAnsi="Arial" w:cs="Arial"/>
          <w:b/>
          <w:color w:val="FF0000"/>
          <w:sz w:val="22"/>
          <w:szCs w:val="22"/>
          <w:u w:val="single"/>
          <w:lang w:val="es-ES" w:eastAsia="es-ES"/>
        </w:rPr>
      </w:pPr>
    </w:p>
    <w:p w:rsidR="00095B98" w:rsidRDefault="00095B98" w:rsidP="0080297C">
      <w:pPr>
        <w:spacing w:before="120" w:after="120"/>
        <w:ind w:left="567"/>
        <w:jc w:val="both"/>
        <w:rPr>
          <w:rFonts w:ascii="Arial" w:hAnsi="Arial" w:cs="Arial"/>
          <w:b/>
          <w:color w:val="FF0000"/>
          <w:sz w:val="22"/>
          <w:szCs w:val="22"/>
          <w:u w:val="single"/>
          <w:lang w:val="es-ES" w:eastAsia="es-ES"/>
        </w:rPr>
      </w:pPr>
    </w:p>
    <w:p w:rsidR="00095B98" w:rsidRDefault="00095B98" w:rsidP="0080297C">
      <w:pPr>
        <w:spacing w:before="120" w:after="120"/>
        <w:ind w:left="567"/>
        <w:jc w:val="both"/>
        <w:rPr>
          <w:rFonts w:ascii="Arial" w:hAnsi="Arial" w:cs="Arial"/>
          <w:b/>
          <w:color w:val="FF0000"/>
          <w:sz w:val="22"/>
          <w:szCs w:val="22"/>
          <w:u w:val="single"/>
          <w:lang w:val="es-ES" w:eastAsia="es-ES"/>
        </w:rPr>
      </w:pPr>
    </w:p>
    <w:p w:rsidR="00095B98" w:rsidRDefault="00095B98" w:rsidP="0080297C">
      <w:pPr>
        <w:spacing w:before="120" w:after="120"/>
        <w:ind w:left="567"/>
        <w:jc w:val="both"/>
        <w:rPr>
          <w:rFonts w:ascii="Arial" w:hAnsi="Arial" w:cs="Arial"/>
          <w:b/>
          <w:color w:val="FF0000"/>
          <w:sz w:val="22"/>
          <w:szCs w:val="22"/>
          <w:u w:val="single"/>
          <w:lang w:val="es-ES" w:eastAsia="es-ES"/>
        </w:rPr>
      </w:pPr>
    </w:p>
    <w:p w:rsidR="00095B98" w:rsidRDefault="00095B98" w:rsidP="0080297C">
      <w:pPr>
        <w:spacing w:before="120" w:after="120"/>
        <w:ind w:left="567"/>
        <w:jc w:val="both"/>
        <w:rPr>
          <w:rFonts w:ascii="Arial" w:hAnsi="Arial" w:cs="Arial"/>
          <w:b/>
          <w:color w:val="FF0000"/>
          <w:sz w:val="22"/>
          <w:szCs w:val="22"/>
          <w:u w:val="single"/>
          <w:lang w:val="es-ES" w:eastAsia="es-ES"/>
        </w:rPr>
      </w:pPr>
    </w:p>
    <w:p w:rsidR="00095B98" w:rsidRDefault="00095B98" w:rsidP="0080297C">
      <w:pPr>
        <w:spacing w:before="120" w:after="120"/>
        <w:ind w:left="567"/>
        <w:jc w:val="both"/>
        <w:rPr>
          <w:rFonts w:ascii="Arial" w:hAnsi="Arial" w:cs="Arial"/>
          <w:b/>
          <w:color w:val="FF0000"/>
          <w:sz w:val="22"/>
          <w:szCs w:val="22"/>
          <w:u w:val="single"/>
          <w:lang w:val="es-ES" w:eastAsia="es-ES"/>
        </w:rPr>
      </w:pPr>
    </w:p>
    <w:p w:rsidR="00095B98" w:rsidRDefault="00095B98" w:rsidP="0080297C">
      <w:pPr>
        <w:spacing w:before="120" w:after="120"/>
        <w:ind w:left="567"/>
        <w:jc w:val="both"/>
        <w:rPr>
          <w:rFonts w:ascii="Arial" w:hAnsi="Arial" w:cs="Arial"/>
          <w:b/>
          <w:color w:val="FF0000"/>
          <w:sz w:val="22"/>
          <w:szCs w:val="22"/>
          <w:u w:val="single"/>
          <w:lang w:val="es-ES" w:eastAsia="es-ES"/>
        </w:rPr>
      </w:pPr>
    </w:p>
    <w:p w:rsidR="00095B98" w:rsidRDefault="00095B98" w:rsidP="0080297C">
      <w:pPr>
        <w:spacing w:before="120" w:after="120"/>
        <w:ind w:left="567"/>
        <w:jc w:val="both"/>
        <w:rPr>
          <w:rFonts w:ascii="Arial" w:hAnsi="Arial" w:cs="Arial"/>
          <w:b/>
          <w:color w:val="FF0000"/>
          <w:sz w:val="22"/>
          <w:szCs w:val="22"/>
          <w:u w:val="single"/>
          <w:lang w:val="es-ES" w:eastAsia="es-ES"/>
        </w:rPr>
      </w:pPr>
    </w:p>
    <w:p w:rsidR="00164213" w:rsidRDefault="00164213" w:rsidP="00164213">
      <w:pPr>
        <w:spacing w:before="120" w:after="120"/>
        <w:ind w:left="567"/>
        <w:jc w:val="center"/>
        <w:rPr>
          <w:rFonts w:ascii="Arial" w:hAnsi="Arial" w:cs="Arial"/>
          <w:b/>
          <w:sz w:val="36"/>
          <w:szCs w:val="22"/>
          <w:lang w:val="es-ES" w:eastAsia="es-ES"/>
        </w:rPr>
      </w:pPr>
    </w:p>
    <w:p w:rsidR="00164213" w:rsidRDefault="00164213" w:rsidP="00164213">
      <w:pPr>
        <w:spacing w:before="120" w:after="120"/>
        <w:ind w:left="567"/>
        <w:jc w:val="center"/>
        <w:rPr>
          <w:rFonts w:ascii="Arial" w:hAnsi="Arial" w:cs="Arial"/>
          <w:b/>
          <w:sz w:val="36"/>
          <w:szCs w:val="22"/>
          <w:lang w:val="es-ES" w:eastAsia="es-ES"/>
        </w:rPr>
      </w:pPr>
    </w:p>
    <w:p w:rsidR="00164213" w:rsidRDefault="00164213" w:rsidP="00164213">
      <w:pPr>
        <w:spacing w:before="120" w:after="120"/>
        <w:ind w:left="567"/>
        <w:jc w:val="center"/>
        <w:rPr>
          <w:rFonts w:ascii="Arial" w:hAnsi="Arial" w:cs="Arial"/>
          <w:b/>
          <w:sz w:val="36"/>
          <w:szCs w:val="22"/>
          <w:lang w:val="es-ES" w:eastAsia="es-ES"/>
        </w:rPr>
      </w:pPr>
    </w:p>
    <w:p w:rsidR="00DC42BD" w:rsidRDefault="00DC42BD" w:rsidP="00164213">
      <w:pPr>
        <w:spacing w:before="120" w:after="120"/>
        <w:ind w:left="567"/>
        <w:jc w:val="center"/>
        <w:rPr>
          <w:rFonts w:ascii="Arial" w:hAnsi="Arial" w:cs="Arial"/>
          <w:b/>
          <w:sz w:val="36"/>
          <w:szCs w:val="22"/>
          <w:lang w:val="es-ES" w:eastAsia="es-ES"/>
        </w:rPr>
      </w:pPr>
    </w:p>
    <w:p w:rsidR="00DC42BD" w:rsidRDefault="00DC42BD" w:rsidP="00164213">
      <w:pPr>
        <w:spacing w:before="120" w:after="120"/>
        <w:ind w:left="567"/>
        <w:jc w:val="center"/>
        <w:rPr>
          <w:rFonts w:ascii="Arial" w:hAnsi="Arial" w:cs="Arial"/>
          <w:b/>
          <w:sz w:val="36"/>
          <w:szCs w:val="22"/>
          <w:lang w:val="es-ES" w:eastAsia="es-ES"/>
        </w:rPr>
      </w:pPr>
    </w:p>
    <w:p w:rsidR="00DC42BD" w:rsidRDefault="00DC42BD" w:rsidP="00164213">
      <w:pPr>
        <w:spacing w:before="120" w:after="120"/>
        <w:ind w:left="567"/>
        <w:jc w:val="center"/>
        <w:rPr>
          <w:rFonts w:ascii="Arial" w:hAnsi="Arial" w:cs="Arial"/>
          <w:b/>
          <w:sz w:val="36"/>
          <w:szCs w:val="22"/>
          <w:lang w:val="es-ES" w:eastAsia="es-ES"/>
        </w:rPr>
      </w:pPr>
    </w:p>
    <w:p w:rsidR="00DC42BD" w:rsidRDefault="00DC42BD" w:rsidP="00164213">
      <w:pPr>
        <w:spacing w:before="120" w:after="120"/>
        <w:ind w:left="567"/>
        <w:jc w:val="center"/>
        <w:rPr>
          <w:rFonts w:ascii="Arial" w:hAnsi="Arial" w:cs="Arial"/>
          <w:b/>
          <w:sz w:val="36"/>
          <w:szCs w:val="22"/>
          <w:lang w:val="es-ES" w:eastAsia="es-ES"/>
        </w:rPr>
      </w:pPr>
    </w:p>
    <w:p w:rsidR="00DC42BD" w:rsidRDefault="00DC42BD" w:rsidP="00164213">
      <w:pPr>
        <w:spacing w:before="120" w:after="120"/>
        <w:ind w:left="567"/>
        <w:jc w:val="center"/>
        <w:rPr>
          <w:rFonts w:ascii="Arial" w:hAnsi="Arial" w:cs="Arial"/>
          <w:b/>
          <w:sz w:val="36"/>
          <w:szCs w:val="22"/>
          <w:lang w:val="es-ES" w:eastAsia="es-ES"/>
        </w:rPr>
      </w:pPr>
    </w:p>
    <w:p w:rsidR="00DC42BD" w:rsidRDefault="00DC42BD" w:rsidP="00164213">
      <w:pPr>
        <w:spacing w:before="120" w:after="120"/>
        <w:ind w:left="567"/>
        <w:jc w:val="center"/>
        <w:rPr>
          <w:rFonts w:ascii="Arial" w:hAnsi="Arial" w:cs="Arial"/>
          <w:b/>
          <w:sz w:val="36"/>
          <w:szCs w:val="22"/>
          <w:lang w:val="es-ES" w:eastAsia="es-ES"/>
        </w:rPr>
      </w:pPr>
    </w:p>
    <w:p w:rsidR="00164213" w:rsidRDefault="00164213" w:rsidP="00164213">
      <w:pPr>
        <w:spacing w:before="120" w:after="120"/>
        <w:ind w:left="567"/>
        <w:jc w:val="center"/>
        <w:rPr>
          <w:rFonts w:ascii="Arial" w:hAnsi="Arial" w:cs="Arial"/>
          <w:b/>
          <w:sz w:val="36"/>
          <w:szCs w:val="22"/>
          <w:lang w:val="es-ES" w:eastAsia="es-ES"/>
        </w:rPr>
      </w:pPr>
    </w:p>
    <w:p w:rsidR="00164213" w:rsidRDefault="00164213" w:rsidP="00164213">
      <w:pPr>
        <w:spacing w:before="120" w:after="120"/>
        <w:ind w:left="567"/>
        <w:jc w:val="center"/>
        <w:rPr>
          <w:rFonts w:ascii="Arial" w:hAnsi="Arial" w:cs="Arial"/>
          <w:b/>
          <w:sz w:val="36"/>
          <w:szCs w:val="22"/>
          <w:lang w:val="es-ES" w:eastAsia="es-ES"/>
        </w:rPr>
      </w:pPr>
    </w:p>
    <w:p w:rsidR="00164213" w:rsidRDefault="00164213" w:rsidP="00164213">
      <w:pPr>
        <w:spacing w:before="120" w:after="120"/>
        <w:ind w:left="567"/>
        <w:jc w:val="center"/>
        <w:rPr>
          <w:rFonts w:ascii="Arial" w:hAnsi="Arial" w:cs="Arial"/>
          <w:b/>
          <w:sz w:val="36"/>
          <w:szCs w:val="22"/>
          <w:lang w:val="es-ES" w:eastAsia="es-ES"/>
        </w:rPr>
      </w:pPr>
    </w:p>
    <w:p w:rsidR="0090245D" w:rsidRDefault="0090245D" w:rsidP="00164213">
      <w:pPr>
        <w:spacing w:before="120" w:after="120"/>
        <w:ind w:left="567"/>
        <w:jc w:val="center"/>
        <w:rPr>
          <w:rFonts w:ascii="Arial" w:hAnsi="Arial" w:cs="Arial"/>
          <w:b/>
          <w:sz w:val="36"/>
          <w:szCs w:val="22"/>
          <w:lang w:val="es-ES" w:eastAsia="es-ES"/>
        </w:rPr>
      </w:pPr>
    </w:p>
    <w:p w:rsidR="0090245D" w:rsidRDefault="0090245D" w:rsidP="00164213">
      <w:pPr>
        <w:spacing w:before="120" w:after="120"/>
        <w:ind w:left="567"/>
        <w:jc w:val="center"/>
        <w:rPr>
          <w:rFonts w:ascii="Arial" w:hAnsi="Arial" w:cs="Arial"/>
          <w:b/>
          <w:sz w:val="36"/>
          <w:szCs w:val="22"/>
          <w:lang w:val="es-ES" w:eastAsia="es-ES"/>
        </w:rPr>
      </w:pPr>
    </w:p>
    <w:p w:rsidR="0090245D" w:rsidRDefault="0090245D" w:rsidP="00164213">
      <w:pPr>
        <w:spacing w:before="120" w:after="120"/>
        <w:ind w:left="567"/>
        <w:jc w:val="center"/>
        <w:rPr>
          <w:rFonts w:ascii="Arial" w:hAnsi="Arial" w:cs="Arial"/>
          <w:b/>
          <w:sz w:val="36"/>
          <w:szCs w:val="22"/>
          <w:lang w:val="es-ES" w:eastAsia="es-ES"/>
        </w:rPr>
      </w:pPr>
    </w:p>
    <w:p w:rsidR="0090245D" w:rsidRDefault="0090245D" w:rsidP="00164213">
      <w:pPr>
        <w:spacing w:before="120" w:after="120"/>
        <w:ind w:left="567"/>
        <w:jc w:val="center"/>
        <w:rPr>
          <w:rFonts w:ascii="Arial" w:hAnsi="Arial" w:cs="Arial"/>
          <w:b/>
          <w:sz w:val="36"/>
          <w:szCs w:val="22"/>
          <w:lang w:val="es-ES" w:eastAsia="es-ES"/>
        </w:rPr>
      </w:pPr>
    </w:p>
    <w:p w:rsidR="0090245D" w:rsidRDefault="0090245D" w:rsidP="00164213">
      <w:pPr>
        <w:spacing w:before="120" w:after="120"/>
        <w:ind w:left="567"/>
        <w:jc w:val="center"/>
        <w:rPr>
          <w:rFonts w:ascii="Arial" w:hAnsi="Arial" w:cs="Arial"/>
          <w:b/>
          <w:sz w:val="36"/>
          <w:szCs w:val="22"/>
          <w:lang w:val="es-ES" w:eastAsia="es-ES"/>
        </w:rPr>
      </w:pPr>
    </w:p>
    <w:p w:rsidR="0090245D" w:rsidRDefault="0090245D" w:rsidP="00164213">
      <w:pPr>
        <w:spacing w:before="120" w:after="120"/>
        <w:ind w:left="567"/>
        <w:jc w:val="center"/>
        <w:rPr>
          <w:rFonts w:ascii="Arial" w:hAnsi="Arial" w:cs="Arial"/>
          <w:b/>
          <w:sz w:val="36"/>
          <w:szCs w:val="22"/>
          <w:lang w:val="es-ES" w:eastAsia="es-ES"/>
        </w:rPr>
      </w:pPr>
    </w:p>
    <w:p w:rsidR="0090245D" w:rsidRDefault="0090245D" w:rsidP="00164213">
      <w:pPr>
        <w:spacing w:before="120" w:after="120"/>
        <w:ind w:left="567"/>
        <w:jc w:val="center"/>
        <w:rPr>
          <w:rFonts w:ascii="Arial" w:hAnsi="Arial" w:cs="Arial"/>
          <w:b/>
          <w:sz w:val="36"/>
          <w:szCs w:val="22"/>
          <w:lang w:val="es-ES" w:eastAsia="es-ES"/>
        </w:rPr>
      </w:pPr>
    </w:p>
    <w:p w:rsidR="0090245D" w:rsidRDefault="0090245D" w:rsidP="00164213">
      <w:pPr>
        <w:spacing w:before="120" w:after="120"/>
        <w:ind w:left="567"/>
        <w:jc w:val="center"/>
        <w:rPr>
          <w:rFonts w:ascii="Arial" w:hAnsi="Arial" w:cs="Arial"/>
          <w:b/>
          <w:sz w:val="36"/>
          <w:szCs w:val="22"/>
          <w:lang w:val="es-ES" w:eastAsia="es-ES"/>
        </w:rPr>
      </w:pPr>
    </w:p>
    <w:p w:rsidR="0090245D" w:rsidRDefault="0090245D" w:rsidP="00164213">
      <w:pPr>
        <w:spacing w:before="120" w:after="120"/>
        <w:ind w:left="567"/>
        <w:jc w:val="center"/>
        <w:rPr>
          <w:rFonts w:ascii="Arial" w:hAnsi="Arial" w:cs="Arial"/>
          <w:b/>
          <w:sz w:val="36"/>
          <w:szCs w:val="22"/>
          <w:lang w:val="es-ES" w:eastAsia="es-ES"/>
        </w:rPr>
      </w:pPr>
    </w:p>
    <w:p w:rsidR="0090245D" w:rsidRDefault="0090245D" w:rsidP="00164213">
      <w:pPr>
        <w:spacing w:before="120" w:after="120"/>
        <w:ind w:left="567"/>
        <w:jc w:val="center"/>
        <w:rPr>
          <w:rFonts w:ascii="Arial" w:hAnsi="Arial" w:cs="Arial"/>
          <w:b/>
          <w:sz w:val="36"/>
          <w:szCs w:val="22"/>
          <w:lang w:val="es-ES" w:eastAsia="es-ES"/>
        </w:rPr>
      </w:pPr>
    </w:p>
    <w:p w:rsidR="0090245D" w:rsidRDefault="0090245D" w:rsidP="00164213">
      <w:pPr>
        <w:spacing w:before="120" w:after="120"/>
        <w:ind w:left="567"/>
        <w:jc w:val="center"/>
        <w:rPr>
          <w:rFonts w:ascii="Arial" w:hAnsi="Arial" w:cs="Arial"/>
          <w:b/>
          <w:sz w:val="36"/>
          <w:szCs w:val="22"/>
          <w:lang w:val="es-ES" w:eastAsia="es-ES"/>
        </w:rPr>
      </w:pPr>
    </w:p>
    <w:p w:rsidR="00164213" w:rsidRPr="0090245D" w:rsidRDefault="0090245D" w:rsidP="00164213">
      <w:pPr>
        <w:spacing w:before="120" w:after="120"/>
        <w:ind w:left="567"/>
        <w:jc w:val="center"/>
        <w:rPr>
          <w:rFonts w:ascii="Arial" w:hAnsi="Arial" w:cs="Arial"/>
          <w:b/>
          <w:sz w:val="44"/>
          <w:szCs w:val="44"/>
          <w:lang w:val="es-ES" w:eastAsia="es-ES"/>
        </w:rPr>
      </w:pPr>
      <w:r w:rsidRPr="0090245D">
        <w:rPr>
          <w:rFonts w:ascii="Arial" w:hAnsi="Arial" w:cs="Arial"/>
          <w:b/>
          <w:sz w:val="44"/>
          <w:szCs w:val="44"/>
          <w:lang w:val="es-ES" w:eastAsia="es-ES"/>
        </w:rPr>
        <w:t>APÉNDICE 4</w:t>
      </w:r>
    </w:p>
    <w:p w:rsidR="00164213" w:rsidRPr="0090245D" w:rsidRDefault="0090245D" w:rsidP="00164213">
      <w:pPr>
        <w:spacing w:before="120" w:after="120"/>
        <w:ind w:left="567"/>
        <w:jc w:val="center"/>
        <w:rPr>
          <w:rFonts w:ascii="Arial" w:hAnsi="Arial" w:cs="Arial"/>
          <w:b/>
          <w:sz w:val="44"/>
          <w:szCs w:val="44"/>
          <w:lang w:val="es-ES" w:eastAsia="es-ES"/>
        </w:rPr>
      </w:pPr>
      <w:r w:rsidRPr="0090245D">
        <w:rPr>
          <w:rFonts w:ascii="Arial" w:hAnsi="Arial" w:cs="Arial"/>
          <w:b/>
          <w:sz w:val="44"/>
          <w:szCs w:val="44"/>
          <w:lang w:val="es-ES" w:eastAsia="es-ES"/>
        </w:rPr>
        <w:t>PLANOS</w:t>
      </w:r>
    </w:p>
    <w:p w:rsidR="00095B98" w:rsidRDefault="00095B98" w:rsidP="0080297C">
      <w:pPr>
        <w:spacing w:before="120" w:after="120"/>
        <w:ind w:left="567"/>
        <w:jc w:val="both"/>
        <w:rPr>
          <w:rFonts w:ascii="Arial" w:hAnsi="Arial" w:cs="Arial"/>
          <w:b/>
          <w:color w:val="FF0000"/>
          <w:sz w:val="22"/>
          <w:szCs w:val="22"/>
          <w:u w:val="single"/>
          <w:lang w:val="es-ES" w:eastAsia="es-ES"/>
        </w:rPr>
      </w:pPr>
    </w:p>
    <w:p w:rsidR="0090245D" w:rsidRDefault="0090245D" w:rsidP="0080297C">
      <w:pPr>
        <w:spacing w:before="120" w:after="120"/>
        <w:ind w:left="567"/>
        <w:jc w:val="both"/>
        <w:rPr>
          <w:rFonts w:ascii="Arial" w:hAnsi="Arial" w:cs="Arial"/>
          <w:b/>
          <w:color w:val="FF0000"/>
          <w:sz w:val="22"/>
          <w:szCs w:val="22"/>
          <w:u w:val="single"/>
          <w:lang w:val="es-ES" w:eastAsia="es-ES"/>
        </w:rPr>
      </w:pPr>
    </w:p>
    <w:p w:rsidR="0090245D" w:rsidRDefault="0090245D" w:rsidP="0080297C">
      <w:pPr>
        <w:spacing w:before="120" w:after="120"/>
        <w:ind w:left="567"/>
        <w:jc w:val="both"/>
        <w:rPr>
          <w:rFonts w:ascii="Arial" w:hAnsi="Arial" w:cs="Arial"/>
          <w:b/>
          <w:color w:val="FF0000"/>
          <w:sz w:val="22"/>
          <w:szCs w:val="22"/>
          <w:u w:val="single"/>
          <w:lang w:val="es-ES" w:eastAsia="es-ES"/>
        </w:rPr>
      </w:pPr>
    </w:p>
    <w:p w:rsidR="0090245D" w:rsidRDefault="0090245D" w:rsidP="0080297C">
      <w:pPr>
        <w:spacing w:before="120" w:after="120"/>
        <w:ind w:left="567"/>
        <w:jc w:val="both"/>
        <w:rPr>
          <w:rFonts w:ascii="Arial" w:hAnsi="Arial" w:cs="Arial"/>
          <w:b/>
          <w:color w:val="FF0000"/>
          <w:sz w:val="22"/>
          <w:szCs w:val="22"/>
          <w:u w:val="single"/>
          <w:lang w:val="es-ES" w:eastAsia="es-ES"/>
        </w:rPr>
      </w:pPr>
    </w:p>
    <w:p w:rsidR="0090245D" w:rsidRDefault="0090245D" w:rsidP="0080297C">
      <w:pPr>
        <w:spacing w:before="120" w:after="120"/>
        <w:ind w:left="567"/>
        <w:jc w:val="both"/>
        <w:rPr>
          <w:rFonts w:ascii="Arial" w:hAnsi="Arial" w:cs="Arial"/>
          <w:b/>
          <w:color w:val="FF0000"/>
          <w:sz w:val="22"/>
          <w:szCs w:val="22"/>
          <w:u w:val="single"/>
          <w:lang w:val="es-ES" w:eastAsia="es-ES"/>
        </w:rPr>
      </w:pPr>
    </w:p>
    <w:p w:rsidR="0090245D" w:rsidRDefault="0090245D" w:rsidP="0080297C">
      <w:pPr>
        <w:spacing w:before="120" w:after="120"/>
        <w:ind w:left="567"/>
        <w:jc w:val="both"/>
        <w:rPr>
          <w:rFonts w:ascii="Arial" w:hAnsi="Arial" w:cs="Arial"/>
          <w:b/>
          <w:color w:val="FF0000"/>
          <w:sz w:val="22"/>
          <w:szCs w:val="22"/>
          <w:u w:val="single"/>
          <w:lang w:val="es-ES" w:eastAsia="es-ES"/>
        </w:rPr>
      </w:pPr>
    </w:p>
    <w:p w:rsidR="0090245D" w:rsidRDefault="0090245D" w:rsidP="0080297C">
      <w:pPr>
        <w:spacing w:before="120" w:after="120"/>
        <w:ind w:left="567"/>
        <w:jc w:val="both"/>
        <w:rPr>
          <w:rFonts w:ascii="Arial" w:hAnsi="Arial" w:cs="Arial"/>
          <w:b/>
          <w:color w:val="FF0000"/>
          <w:sz w:val="22"/>
          <w:szCs w:val="22"/>
          <w:u w:val="single"/>
          <w:lang w:val="es-ES" w:eastAsia="es-ES"/>
        </w:rPr>
      </w:pPr>
    </w:p>
    <w:p w:rsidR="0090245D" w:rsidRDefault="0090245D" w:rsidP="0080297C">
      <w:pPr>
        <w:spacing w:before="120" w:after="120"/>
        <w:ind w:left="567"/>
        <w:jc w:val="both"/>
        <w:rPr>
          <w:rFonts w:ascii="Arial" w:hAnsi="Arial" w:cs="Arial"/>
          <w:b/>
          <w:color w:val="FF0000"/>
          <w:sz w:val="22"/>
          <w:szCs w:val="22"/>
          <w:u w:val="single"/>
          <w:lang w:val="es-ES" w:eastAsia="es-ES"/>
        </w:rPr>
      </w:pPr>
    </w:p>
    <w:p w:rsidR="0090245D" w:rsidRDefault="0090245D" w:rsidP="0080297C">
      <w:pPr>
        <w:spacing w:before="120" w:after="120"/>
        <w:ind w:left="567"/>
        <w:jc w:val="both"/>
        <w:rPr>
          <w:rFonts w:ascii="Arial" w:hAnsi="Arial" w:cs="Arial"/>
          <w:b/>
          <w:color w:val="FF0000"/>
          <w:sz w:val="22"/>
          <w:szCs w:val="22"/>
          <w:u w:val="single"/>
          <w:lang w:val="es-ES" w:eastAsia="es-ES"/>
        </w:rPr>
      </w:pPr>
    </w:p>
    <w:p w:rsidR="0090245D" w:rsidRDefault="0090245D" w:rsidP="0080297C">
      <w:pPr>
        <w:spacing w:before="120" w:after="120"/>
        <w:ind w:left="567"/>
        <w:jc w:val="both"/>
        <w:rPr>
          <w:rFonts w:ascii="Arial" w:hAnsi="Arial" w:cs="Arial"/>
          <w:b/>
          <w:color w:val="FF0000"/>
          <w:sz w:val="22"/>
          <w:szCs w:val="22"/>
          <w:u w:val="single"/>
          <w:lang w:val="es-ES" w:eastAsia="es-ES"/>
        </w:rPr>
      </w:pPr>
    </w:p>
    <w:p w:rsidR="0090245D" w:rsidRDefault="0090245D" w:rsidP="0080297C">
      <w:pPr>
        <w:spacing w:before="120" w:after="120"/>
        <w:ind w:left="567"/>
        <w:jc w:val="both"/>
        <w:rPr>
          <w:rFonts w:ascii="Arial" w:hAnsi="Arial" w:cs="Arial"/>
          <w:b/>
          <w:color w:val="FF0000"/>
          <w:sz w:val="22"/>
          <w:szCs w:val="22"/>
          <w:u w:val="single"/>
          <w:lang w:val="es-ES" w:eastAsia="es-ES"/>
        </w:rPr>
      </w:pPr>
    </w:p>
    <w:p w:rsidR="0090245D" w:rsidRDefault="0090245D" w:rsidP="0080297C">
      <w:pPr>
        <w:spacing w:before="120" w:after="120"/>
        <w:ind w:left="567"/>
        <w:jc w:val="both"/>
        <w:rPr>
          <w:rFonts w:ascii="Arial" w:hAnsi="Arial" w:cs="Arial"/>
          <w:b/>
          <w:color w:val="FF0000"/>
          <w:sz w:val="22"/>
          <w:szCs w:val="22"/>
          <w:u w:val="single"/>
          <w:lang w:val="es-ES" w:eastAsia="es-ES"/>
        </w:rPr>
      </w:pPr>
    </w:p>
    <w:p w:rsidR="0090245D" w:rsidRDefault="0090245D" w:rsidP="0080297C">
      <w:pPr>
        <w:spacing w:before="120" w:after="120"/>
        <w:ind w:left="567"/>
        <w:jc w:val="both"/>
        <w:rPr>
          <w:rFonts w:ascii="Arial" w:hAnsi="Arial" w:cs="Arial"/>
          <w:b/>
          <w:color w:val="FF0000"/>
          <w:sz w:val="22"/>
          <w:szCs w:val="22"/>
          <w:u w:val="single"/>
          <w:lang w:val="es-ES" w:eastAsia="es-ES"/>
        </w:rPr>
      </w:pPr>
    </w:p>
    <w:p w:rsidR="0090245D" w:rsidRDefault="0090245D" w:rsidP="0080297C">
      <w:pPr>
        <w:spacing w:before="120" w:after="120"/>
        <w:ind w:left="567"/>
        <w:jc w:val="both"/>
        <w:rPr>
          <w:rFonts w:ascii="Arial" w:hAnsi="Arial" w:cs="Arial"/>
          <w:b/>
          <w:color w:val="FF0000"/>
          <w:sz w:val="22"/>
          <w:szCs w:val="22"/>
          <w:u w:val="single"/>
          <w:lang w:val="es-ES" w:eastAsia="es-ES"/>
        </w:rPr>
      </w:pPr>
    </w:p>
    <w:p w:rsidR="0090245D" w:rsidRDefault="0090245D" w:rsidP="0080297C">
      <w:pPr>
        <w:spacing w:before="120" w:after="120"/>
        <w:ind w:left="567"/>
        <w:jc w:val="both"/>
        <w:rPr>
          <w:rFonts w:ascii="Arial" w:hAnsi="Arial" w:cs="Arial"/>
          <w:b/>
          <w:color w:val="FF0000"/>
          <w:sz w:val="22"/>
          <w:szCs w:val="22"/>
          <w:u w:val="single"/>
          <w:lang w:val="es-ES" w:eastAsia="es-ES"/>
        </w:rPr>
      </w:pPr>
    </w:p>
    <w:p w:rsidR="0090245D" w:rsidRDefault="0090245D" w:rsidP="0080297C">
      <w:pPr>
        <w:spacing w:before="120" w:after="120"/>
        <w:ind w:left="567"/>
        <w:jc w:val="both"/>
        <w:rPr>
          <w:rFonts w:ascii="Arial" w:hAnsi="Arial" w:cs="Arial"/>
          <w:b/>
          <w:color w:val="FF0000"/>
          <w:sz w:val="22"/>
          <w:szCs w:val="22"/>
          <w:u w:val="single"/>
          <w:lang w:val="es-ES" w:eastAsia="es-ES"/>
        </w:rPr>
      </w:pPr>
    </w:p>
    <w:p w:rsidR="0090245D" w:rsidRDefault="0090245D" w:rsidP="0080297C">
      <w:pPr>
        <w:spacing w:before="120" w:after="120"/>
        <w:ind w:left="567"/>
        <w:jc w:val="both"/>
        <w:rPr>
          <w:rFonts w:ascii="Arial" w:hAnsi="Arial" w:cs="Arial"/>
          <w:b/>
          <w:color w:val="FF0000"/>
          <w:sz w:val="22"/>
          <w:szCs w:val="22"/>
          <w:u w:val="single"/>
          <w:lang w:val="es-ES" w:eastAsia="es-ES"/>
        </w:rPr>
      </w:pPr>
    </w:p>
    <w:p w:rsidR="0090245D" w:rsidRDefault="0090245D" w:rsidP="0080297C">
      <w:pPr>
        <w:spacing w:before="120" w:after="120"/>
        <w:ind w:left="567"/>
        <w:jc w:val="both"/>
        <w:rPr>
          <w:rFonts w:ascii="Arial" w:hAnsi="Arial" w:cs="Arial"/>
          <w:b/>
          <w:color w:val="FF0000"/>
          <w:sz w:val="22"/>
          <w:szCs w:val="22"/>
          <w:u w:val="single"/>
          <w:lang w:val="es-ES" w:eastAsia="es-ES"/>
        </w:rPr>
      </w:pPr>
    </w:p>
    <w:p w:rsidR="0090245D" w:rsidRDefault="0090245D" w:rsidP="0080297C">
      <w:pPr>
        <w:spacing w:before="120" w:after="120"/>
        <w:ind w:left="567"/>
        <w:jc w:val="both"/>
        <w:rPr>
          <w:rFonts w:ascii="Arial" w:hAnsi="Arial" w:cs="Arial"/>
          <w:b/>
          <w:color w:val="FF0000"/>
          <w:sz w:val="22"/>
          <w:szCs w:val="22"/>
          <w:u w:val="single"/>
          <w:lang w:val="es-ES" w:eastAsia="es-ES"/>
        </w:rPr>
      </w:pPr>
    </w:p>
    <w:p w:rsidR="0090245D" w:rsidRDefault="0090245D" w:rsidP="0080297C">
      <w:pPr>
        <w:spacing w:before="120" w:after="120"/>
        <w:ind w:left="567"/>
        <w:jc w:val="both"/>
        <w:rPr>
          <w:rFonts w:ascii="Arial" w:hAnsi="Arial" w:cs="Arial"/>
          <w:b/>
          <w:color w:val="FF0000"/>
          <w:sz w:val="22"/>
          <w:szCs w:val="22"/>
          <w:u w:val="single"/>
          <w:lang w:val="es-ES" w:eastAsia="es-ES"/>
        </w:rPr>
      </w:pPr>
    </w:p>
    <w:p w:rsidR="0090245D" w:rsidRDefault="0090245D" w:rsidP="0080297C">
      <w:pPr>
        <w:spacing w:before="120" w:after="120"/>
        <w:ind w:left="567"/>
        <w:jc w:val="both"/>
        <w:rPr>
          <w:rFonts w:ascii="Arial" w:hAnsi="Arial" w:cs="Arial"/>
          <w:b/>
          <w:color w:val="FF0000"/>
          <w:sz w:val="22"/>
          <w:szCs w:val="22"/>
          <w:u w:val="single"/>
          <w:lang w:val="es-ES" w:eastAsia="es-ES"/>
        </w:rPr>
      </w:pPr>
    </w:p>
    <w:p w:rsidR="0090245D" w:rsidRDefault="0090245D" w:rsidP="0080297C">
      <w:pPr>
        <w:spacing w:before="120" w:after="120"/>
        <w:ind w:left="567"/>
        <w:jc w:val="both"/>
        <w:rPr>
          <w:rFonts w:ascii="Arial" w:hAnsi="Arial" w:cs="Arial"/>
          <w:b/>
          <w:color w:val="FF0000"/>
          <w:sz w:val="22"/>
          <w:szCs w:val="22"/>
          <w:u w:val="single"/>
          <w:lang w:val="es-ES" w:eastAsia="es-ES"/>
        </w:rPr>
      </w:pPr>
    </w:p>
    <w:p w:rsidR="0090245D" w:rsidRDefault="007E2898" w:rsidP="0080297C">
      <w:pPr>
        <w:spacing w:before="120" w:after="120"/>
        <w:ind w:left="567"/>
        <w:jc w:val="both"/>
        <w:rPr>
          <w:rFonts w:ascii="Arial" w:hAnsi="Arial" w:cs="Arial"/>
          <w:b/>
          <w:color w:val="FF0000"/>
          <w:sz w:val="22"/>
          <w:szCs w:val="22"/>
          <w:u w:val="single"/>
          <w:lang w:val="es-ES" w:eastAsia="es-ES"/>
        </w:rPr>
      </w:pPr>
      <w:r>
        <w:rPr>
          <w:noProof/>
        </w:rPr>
        <w:drawing>
          <wp:inline distT="0" distB="0" distL="0" distR="0" wp14:anchorId="65FFCB2F" wp14:editId="2122B633">
            <wp:extent cx="8327368" cy="4949522"/>
            <wp:effectExtent l="0" t="6667"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rot="16200000">
                      <a:off x="0" y="0"/>
                      <a:ext cx="8342404" cy="4958459"/>
                    </a:xfrm>
                    <a:prstGeom prst="rect">
                      <a:avLst/>
                    </a:prstGeom>
                  </pic:spPr>
                </pic:pic>
              </a:graphicData>
            </a:graphic>
          </wp:inline>
        </w:drawing>
      </w:r>
    </w:p>
    <w:p w:rsidR="0090245D" w:rsidRDefault="007E2898" w:rsidP="007E2898">
      <w:pPr>
        <w:spacing w:before="120" w:after="120"/>
        <w:jc w:val="both"/>
        <w:rPr>
          <w:rFonts w:ascii="Arial" w:hAnsi="Arial" w:cs="Arial"/>
          <w:b/>
          <w:color w:val="FF0000"/>
          <w:sz w:val="22"/>
          <w:szCs w:val="22"/>
          <w:u w:val="single"/>
          <w:lang w:val="es-ES" w:eastAsia="es-ES"/>
        </w:rPr>
      </w:pPr>
      <w:r w:rsidRPr="007E2898">
        <w:rPr>
          <w:rFonts w:ascii="Arial" w:hAnsi="Arial" w:cs="Arial"/>
          <w:b/>
          <w:noProof/>
          <w:color w:val="FF0000"/>
          <w:sz w:val="22"/>
          <w:szCs w:val="22"/>
          <w:u w:val="single"/>
        </w:rPr>
        <w:lastRenderedPageBreak/>
        <w:drawing>
          <wp:inline distT="0" distB="0" distL="0" distR="0">
            <wp:extent cx="8301849" cy="5743187"/>
            <wp:effectExtent l="2858" t="0" r="7302" b="7303"/>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16200000">
                      <a:off x="0" y="0"/>
                      <a:ext cx="8310777" cy="5749363"/>
                    </a:xfrm>
                    <a:prstGeom prst="rect">
                      <a:avLst/>
                    </a:prstGeom>
                    <a:noFill/>
                    <a:ln>
                      <a:noFill/>
                    </a:ln>
                  </pic:spPr>
                </pic:pic>
              </a:graphicData>
            </a:graphic>
          </wp:inline>
        </w:drawing>
      </w:r>
    </w:p>
    <w:p w:rsidR="007E2898" w:rsidRDefault="007E2898" w:rsidP="007E2898">
      <w:pPr>
        <w:spacing w:before="120" w:after="120"/>
        <w:jc w:val="both"/>
        <w:rPr>
          <w:rFonts w:ascii="Arial" w:hAnsi="Arial" w:cs="Arial"/>
          <w:b/>
          <w:color w:val="FF0000"/>
          <w:sz w:val="22"/>
          <w:szCs w:val="22"/>
          <w:u w:val="single"/>
          <w:lang w:val="es-ES" w:eastAsia="es-ES"/>
        </w:rPr>
      </w:pPr>
    </w:p>
    <w:p w:rsidR="007E2898" w:rsidRDefault="007E2898" w:rsidP="007E2898">
      <w:pPr>
        <w:spacing w:before="120" w:after="120"/>
        <w:jc w:val="both"/>
        <w:rPr>
          <w:rFonts w:ascii="Arial" w:hAnsi="Arial" w:cs="Arial"/>
          <w:b/>
          <w:color w:val="FF0000"/>
          <w:sz w:val="22"/>
          <w:szCs w:val="22"/>
          <w:u w:val="single"/>
          <w:lang w:val="es-ES" w:eastAsia="es-ES"/>
        </w:rPr>
      </w:pPr>
    </w:p>
    <w:p w:rsidR="007E2898" w:rsidRDefault="007E2898" w:rsidP="007E2898">
      <w:pPr>
        <w:spacing w:before="120" w:after="120"/>
        <w:jc w:val="both"/>
        <w:rPr>
          <w:rFonts w:ascii="Arial" w:hAnsi="Arial" w:cs="Arial"/>
          <w:b/>
          <w:color w:val="FF0000"/>
          <w:sz w:val="22"/>
          <w:szCs w:val="22"/>
          <w:u w:val="single"/>
          <w:lang w:val="es-ES" w:eastAsia="es-ES"/>
        </w:rPr>
      </w:pPr>
    </w:p>
    <w:p w:rsidR="007E2898" w:rsidRDefault="007E2898" w:rsidP="007E2898">
      <w:pPr>
        <w:spacing w:before="120" w:after="120"/>
        <w:jc w:val="both"/>
        <w:rPr>
          <w:rFonts w:ascii="Arial" w:hAnsi="Arial" w:cs="Arial"/>
          <w:b/>
          <w:color w:val="FF0000"/>
          <w:sz w:val="22"/>
          <w:szCs w:val="22"/>
          <w:u w:val="single"/>
          <w:lang w:val="es-ES" w:eastAsia="es-ES"/>
        </w:rPr>
      </w:pPr>
      <w:r w:rsidRPr="007E2898">
        <w:rPr>
          <w:rFonts w:ascii="Arial" w:hAnsi="Arial" w:cs="Arial"/>
          <w:b/>
          <w:noProof/>
          <w:color w:val="FF0000"/>
          <w:sz w:val="22"/>
          <w:szCs w:val="22"/>
          <w:u w:val="single"/>
        </w:rPr>
        <w:drawing>
          <wp:inline distT="0" distB="0" distL="0" distR="0">
            <wp:extent cx="8317699" cy="5754848"/>
            <wp:effectExtent l="508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16200000">
                      <a:off x="0" y="0"/>
                      <a:ext cx="8325276" cy="5760090"/>
                    </a:xfrm>
                    <a:prstGeom prst="rect">
                      <a:avLst/>
                    </a:prstGeom>
                    <a:noFill/>
                    <a:ln>
                      <a:noFill/>
                    </a:ln>
                  </pic:spPr>
                </pic:pic>
              </a:graphicData>
            </a:graphic>
          </wp:inline>
        </w:drawing>
      </w:r>
    </w:p>
    <w:p w:rsidR="00674B4F" w:rsidRDefault="00674B4F" w:rsidP="007E2898">
      <w:pPr>
        <w:spacing w:before="120" w:after="120"/>
        <w:jc w:val="both"/>
        <w:rPr>
          <w:rFonts w:ascii="Arial" w:hAnsi="Arial" w:cs="Arial"/>
          <w:b/>
          <w:color w:val="FF0000"/>
          <w:sz w:val="22"/>
          <w:szCs w:val="22"/>
          <w:u w:val="single"/>
          <w:lang w:val="es-ES" w:eastAsia="es-ES"/>
        </w:rPr>
      </w:pPr>
    </w:p>
    <w:p w:rsidR="00674B4F" w:rsidRDefault="00E9493D" w:rsidP="007E2898">
      <w:pPr>
        <w:spacing w:before="120" w:after="120"/>
        <w:jc w:val="both"/>
        <w:rPr>
          <w:rFonts w:ascii="Arial" w:hAnsi="Arial" w:cs="Arial"/>
          <w:b/>
          <w:color w:val="FF0000"/>
          <w:sz w:val="22"/>
          <w:szCs w:val="22"/>
          <w:u w:val="single"/>
          <w:lang w:val="es-ES" w:eastAsia="es-ES"/>
        </w:rPr>
      </w:pPr>
      <w:r w:rsidRPr="00E9493D">
        <w:rPr>
          <w:rFonts w:ascii="Arial" w:hAnsi="Arial" w:cs="Arial"/>
          <w:b/>
          <w:noProof/>
          <w:color w:val="FF0000"/>
          <w:sz w:val="22"/>
          <w:szCs w:val="22"/>
          <w:u w:val="single"/>
        </w:rPr>
        <w:lastRenderedPageBreak/>
        <w:drawing>
          <wp:inline distT="0" distB="0" distL="0" distR="0">
            <wp:extent cx="8278337" cy="5730448"/>
            <wp:effectExtent l="0" t="2540" r="6350" b="635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16200000">
                      <a:off x="0" y="0"/>
                      <a:ext cx="8286454" cy="5736067"/>
                    </a:xfrm>
                    <a:prstGeom prst="rect">
                      <a:avLst/>
                    </a:prstGeom>
                    <a:noFill/>
                    <a:ln>
                      <a:noFill/>
                    </a:ln>
                  </pic:spPr>
                </pic:pic>
              </a:graphicData>
            </a:graphic>
          </wp:inline>
        </w:drawing>
      </w:r>
    </w:p>
    <w:p w:rsidR="00E9493D" w:rsidRDefault="00E9493D" w:rsidP="007E2898">
      <w:pPr>
        <w:spacing w:before="120" w:after="120"/>
        <w:jc w:val="both"/>
        <w:rPr>
          <w:rFonts w:ascii="Arial" w:hAnsi="Arial" w:cs="Arial"/>
          <w:b/>
          <w:color w:val="FF0000"/>
          <w:sz w:val="22"/>
          <w:szCs w:val="22"/>
          <w:u w:val="single"/>
          <w:lang w:val="es-ES" w:eastAsia="es-ES"/>
        </w:rPr>
      </w:pPr>
    </w:p>
    <w:p w:rsidR="00E9493D" w:rsidRDefault="00E9493D" w:rsidP="007E2898">
      <w:pPr>
        <w:spacing w:before="120" w:after="120"/>
        <w:jc w:val="both"/>
        <w:rPr>
          <w:rFonts w:ascii="Arial" w:hAnsi="Arial" w:cs="Arial"/>
          <w:b/>
          <w:color w:val="FF0000"/>
          <w:sz w:val="22"/>
          <w:szCs w:val="22"/>
          <w:u w:val="single"/>
          <w:lang w:val="es-ES" w:eastAsia="es-ES"/>
        </w:rPr>
      </w:pPr>
    </w:p>
    <w:p w:rsidR="00E9493D" w:rsidRDefault="00E9493D" w:rsidP="007E2898">
      <w:pPr>
        <w:spacing w:before="120" w:after="120"/>
        <w:jc w:val="both"/>
        <w:rPr>
          <w:rFonts w:ascii="Arial" w:hAnsi="Arial" w:cs="Arial"/>
          <w:b/>
          <w:color w:val="FF0000"/>
          <w:sz w:val="22"/>
          <w:szCs w:val="22"/>
          <w:u w:val="single"/>
          <w:lang w:val="es-ES" w:eastAsia="es-ES"/>
        </w:rPr>
      </w:pPr>
    </w:p>
    <w:p w:rsidR="00E9493D" w:rsidRDefault="00E9493D" w:rsidP="007E2898">
      <w:pPr>
        <w:spacing w:before="120" w:after="120"/>
        <w:jc w:val="both"/>
        <w:rPr>
          <w:rFonts w:ascii="Arial" w:hAnsi="Arial" w:cs="Arial"/>
          <w:b/>
          <w:color w:val="FF0000"/>
          <w:sz w:val="22"/>
          <w:szCs w:val="22"/>
          <w:u w:val="single"/>
          <w:lang w:val="es-ES" w:eastAsia="es-ES"/>
        </w:rPr>
      </w:pPr>
      <w:r>
        <w:rPr>
          <w:noProof/>
        </w:rPr>
        <w:drawing>
          <wp:inline distT="0" distB="0" distL="0" distR="0" wp14:anchorId="54E0F3BF" wp14:editId="67B5E5FA">
            <wp:extent cx="8199754" cy="5652135"/>
            <wp:effectExtent l="0" t="2858" r="8573" b="8572"/>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rot="16200000">
                      <a:off x="0" y="0"/>
                      <a:ext cx="8200606" cy="5652722"/>
                    </a:xfrm>
                    <a:prstGeom prst="rect">
                      <a:avLst/>
                    </a:prstGeom>
                  </pic:spPr>
                </pic:pic>
              </a:graphicData>
            </a:graphic>
          </wp:inline>
        </w:drawing>
      </w:r>
    </w:p>
    <w:p w:rsidR="00E9493D" w:rsidRDefault="00E9493D" w:rsidP="007E2898">
      <w:pPr>
        <w:spacing w:before="120" w:after="120"/>
        <w:jc w:val="both"/>
        <w:rPr>
          <w:rFonts w:ascii="Arial" w:hAnsi="Arial" w:cs="Arial"/>
          <w:b/>
          <w:color w:val="FF0000"/>
          <w:sz w:val="22"/>
          <w:szCs w:val="22"/>
          <w:u w:val="single"/>
          <w:lang w:val="es-ES" w:eastAsia="es-ES"/>
        </w:rPr>
      </w:pPr>
    </w:p>
    <w:p w:rsidR="00E9493D" w:rsidRPr="006723C1" w:rsidRDefault="00E9493D" w:rsidP="007E2898">
      <w:pPr>
        <w:spacing w:before="120" w:after="120"/>
        <w:jc w:val="both"/>
        <w:rPr>
          <w:rFonts w:ascii="Arial" w:hAnsi="Arial" w:cs="Arial"/>
          <w:b/>
          <w:color w:val="FF0000"/>
          <w:sz w:val="22"/>
          <w:szCs w:val="22"/>
          <w:u w:val="single"/>
          <w:lang w:val="es-ES" w:eastAsia="es-ES"/>
        </w:rPr>
      </w:pPr>
      <w:r w:rsidRPr="00E9493D">
        <w:rPr>
          <w:rFonts w:ascii="Arial" w:hAnsi="Arial" w:cs="Arial"/>
          <w:b/>
          <w:noProof/>
          <w:color w:val="FF0000"/>
          <w:sz w:val="22"/>
          <w:szCs w:val="22"/>
          <w:u w:val="single"/>
        </w:rPr>
        <w:lastRenderedPageBreak/>
        <w:drawing>
          <wp:inline distT="0" distB="0" distL="0" distR="0">
            <wp:extent cx="8250654" cy="5721189"/>
            <wp:effectExtent l="7620" t="0" r="5715" b="571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rot="16200000">
                      <a:off x="0" y="0"/>
                      <a:ext cx="8254816" cy="5724075"/>
                    </a:xfrm>
                    <a:prstGeom prst="rect">
                      <a:avLst/>
                    </a:prstGeom>
                    <a:noFill/>
                    <a:ln>
                      <a:noFill/>
                    </a:ln>
                  </pic:spPr>
                </pic:pic>
              </a:graphicData>
            </a:graphic>
          </wp:inline>
        </w:drawing>
      </w:r>
      <w:bookmarkStart w:id="20" w:name="_GoBack"/>
      <w:bookmarkEnd w:id="20"/>
    </w:p>
    <w:sectPr w:rsidR="00E9493D" w:rsidRPr="006723C1" w:rsidSect="00E20B71">
      <w:headerReference w:type="default" r:id="rId15"/>
      <w:footerReference w:type="default" r:id="rId16"/>
      <w:headerReference w:type="first" r:id="rId17"/>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42555" w:rsidRDefault="00A42555">
      <w:r>
        <w:separator/>
      </w:r>
    </w:p>
  </w:endnote>
  <w:endnote w:type="continuationSeparator" w:id="0">
    <w:p w:rsidR="00A42555" w:rsidRDefault="00A425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Baskerville">
    <w:altName w:val="Georgia"/>
    <w:charset w:val="00"/>
    <w:family w:val="roman"/>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43459491"/>
      <w:docPartObj>
        <w:docPartGallery w:val="Page Numbers (Bottom of Page)"/>
        <w:docPartUnique/>
      </w:docPartObj>
    </w:sdtPr>
    <w:sdtContent>
      <w:sdt>
        <w:sdtPr>
          <w:id w:val="98381352"/>
          <w:docPartObj>
            <w:docPartGallery w:val="Page Numbers (Top of Page)"/>
            <w:docPartUnique/>
          </w:docPartObj>
        </w:sdtPr>
        <w:sdtContent>
          <w:p w:rsidR="001F1F91" w:rsidRDefault="001F1F91" w:rsidP="0068130A">
            <w:pPr>
              <w:pStyle w:val="Piedepgina"/>
              <w:jc w:val="right"/>
            </w:pPr>
            <w:r>
              <w:rPr>
                <w:lang w:val="es-ES"/>
              </w:rPr>
              <w:t xml:space="preserve">Página </w:t>
            </w:r>
            <w:r>
              <w:rPr>
                <w:b/>
                <w:bCs/>
                <w:sz w:val="24"/>
                <w:szCs w:val="24"/>
              </w:rPr>
              <w:fldChar w:fldCharType="begin"/>
            </w:r>
            <w:r>
              <w:rPr>
                <w:b/>
                <w:bCs/>
              </w:rPr>
              <w:instrText>PAGE</w:instrText>
            </w:r>
            <w:r>
              <w:rPr>
                <w:b/>
                <w:bCs/>
                <w:sz w:val="24"/>
                <w:szCs w:val="24"/>
              </w:rPr>
              <w:fldChar w:fldCharType="separate"/>
            </w:r>
            <w:r w:rsidR="00E9493D">
              <w:rPr>
                <w:b/>
                <w:bCs/>
                <w:noProof/>
              </w:rPr>
              <w:t>23</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sidR="00E9493D">
              <w:rPr>
                <w:b/>
                <w:bCs/>
                <w:noProof/>
              </w:rPr>
              <w:t>25</w:t>
            </w:r>
            <w:r>
              <w:rPr>
                <w:b/>
                <w:bCs/>
                <w:sz w:val="24"/>
                <w:szCs w:val="24"/>
              </w:rPr>
              <w:fldChar w:fldCharType="end"/>
            </w:r>
          </w:p>
        </w:sdtContent>
      </w:sdt>
    </w:sdtContent>
  </w:sdt>
  <w:p w:rsidR="001F1F91" w:rsidRDefault="001F1F91">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42555" w:rsidRDefault="00A42555">
      <w:r>
        <w:separator/>
      </w:r>
    </w:p>
  </w:footnote>
  <w:footnote w:type="continuationSeparator" w:id="0">
    <w:p w:rsidR="00A42555" w:rsidRDefault="00A42555">
      <w:r>
        <w:continuationSeparator/>
      </w:r>
    </w:p>
  </w:footnote>
  <w:footnote w:id="1">
    <w:p w:rsidR="001F1F91" w:rsidRPr="007A2637" w:rsidRDefault="001F1F91" w:rsidP="00DE6CD3">
      <w:pPr>
        <w:pStyle w:val="Textonotapie"/>
        <w:jc w:val="both"/>
      </w:pPr>
      <w:r w:rsidRPr="00714930">
        <w:rPr>
          <w:rStyle w:val="Refdenotaalpie"/>
          <w:sz w:val="16"/>
        </w:rPr>
        <w:footnoteRef/>
      </w:r>
      <w:r w:rsidRPr="00714930">
        <w:rPr>
          <w:sz w:val="16"/>
        </w:rPr>
        <w:t xml:space="preserve"> </w:t>
      </w:r>
      <w:r w:rsidRPr="00714930">
        <w:rPr>
          <w:rFonts w:ascii="Tahoma" w:hAnsi="Tahoma" w:cs="Tahoma"/>
          <w:color w:val="000000"/>
          <w:sz w:val="14"/>
        </w:rPr>
        <w:t>Seguro Complementario por Trabajo de Riesgo (SCTR) para el personal que labore en el contrato, tanto en la cobertura de salud (Essalud o EPS) como en la de invalidez, muerte y sepelio (ONP o Cía. de Seguros). Esta póliza se entregará cuando se inicien los trabajos de campo y/o taller incluyendo la factura que acredite el pago de la póliza y serán actualizadas cada vez que ingrese personal nuevo al servicio.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F91" w:rsidRPr="006E4985" w:rsidRDefault="001F1F91" w:rsidP="00474C94">
    <w:pPr>
      <w:pStyle w:val="Encabezado"/>
      <w:tabs>
        <w:tab w:val="clear" w:pos="8504"/>
        <w:tab w:val="right" w:pos="9639"/>
      </w:tabs>
      <w:jc w:val="both"/>
      <w:rPr>
        <w:rStyle w:val="Nmerodepgina"/>
        <w:rFonts w:ascii="Arial" w:hAnsi="Arial" w:cs="Arial"/>
        <w:b/>
        <w:noProof w:val="0"/>
        <w:color w:val="auto"/>
        <w:sz w:val="16"/>
      </w:rPr>
    </w:pPr>
    <w:r w:rsidRPr="00474C94">
      <w:rPr>
        <w:rFonts w:ascii="Arial" w:hAnsi="Arial" w:cs="Arial"/>
        <w:b/>
        <w:sz w:val="16"/>
      </w:rPr>
      <w:t>PETRÓLEOS DEL PERÚ – PETROPERÚ S.A.</w:t>
    </w:r>
    <w:r>
      <w:rPr>
        <w:rFonts w:ascii="Arial" w:hAnsi="Arial" w:cs="Arial"/>
        <w:smallCaps/>
      </w:rPr>
      <w:tab/>
    </w:r>
    <w:r>
      <w:rPr>
        <w:rFonts w:ascii="Arial" w:hAnsi="Arial" w:cs="Arial"/>
        <w:smallCaps/>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1F91" w:rsidRDefault="001F1F91" w:rsidP="00647AEF">
    <w:pPr>
      <w:pStyle w:val="Encabezado"/>
      <w:jc w:val="center"/>
    </w:pPr>
  </w:p>
  <w:p w:rsidR="001F1F91" w:rsidRDefault="001F1F91">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1"/>
    <w:multiLevelType w:val="singleLevel"/>
    <w:tmpl w:val="C5D2BDEA"/>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00E63133"/>
    <w:multiLevelType w:val="hybridMultilevel"/>
    <w:tmpl w:val="AF001C90"/>
    <w:lvl w:ilvl="0" w:tplc="0C0A0005">
      <w:start w:val="1"/>
      <w:numFmt w:val="bullet"/>
      <w:lvlText w:val=""/>
      <w:lvlJc w:val="left"/>
      <w:pPr>
        <w:ind w:left="700" w:hanging="360"/>
      </w:pPr>
      <w:rPr>
        <w:rFonts w:ascii="Wingdings" w:hAnsi="Wingdings" w:hint="default"/>
      </w:rPr>
    </w:lvl>
    <w:lvl w:ilvl="1" w:tplc="95A2EF58">
      <w:numFmt w:val="bullet"/>
      <w:lvlText w:val="•"/>
      <w:lvlJc w:val="left"/>
      <w:pPr>
        <w:ind w:left="1982" w:hanging="420"/>
      </w:pPr>
      <w:rPr>
        <w:rFonts w:ascii="Arial Narrow" w:eastAsia="Times New Roman" w:hAnsi="Arial Narrow" w:cs="Arial" w:hint="default"/>
      </w:rPr>
    </w:lvl>
    <w:lvl w:ilvl="2" w:tplc="0C0A0005" w:tentative="1">
      <w:start w:val="1"/>
      <w:numFmt w:val="bullet"/>
      <w:lvlText w:val=""/>
      <w:lvlJc w:val="left"/>
      <w:pPr>
        <w:ind w:left="2642" w:hanging="360"/>
      </w:pPr>
      <w:rPr>
        <w:rFonts w:ascii="Wingdings" w:hAnsi="Wingdings" w:hint="default"/>
      </w:rPr>
    </w:lvl>
    <w:lvl w:ilvl="3" w:tplc="0C0A0001" w:tentative="1">
      <w:start w:val="1"/>
      <w:numFmt w:val="bullet"/>
      <w:lvlText w:val=""/>
      <w:lvlJc w:val="left"/>
      <w:pPr>
        <w:ind w:left="3362" w:hanging="360"/>
      </w:pPr>
      <w:rPr>
        <w:rFonts w:ascii="Symbol" w:hAnsi="Symbol" w:hint="default"/>
      </w:rPr>
    </w:lvl>
    <w:lvl w:ilvl="4" w:tplc="0C0A0003" w:tentative="1">
      <w:start w:val="1"/>
      <w:numFmt w:val="bullet"/>
      <w:lvlText w:val="o"/>
      <w:lvlJc w:val="left"/>
      <w:pPr>
        <w:ind w:left="4082" w:hanging="360"/>
      </w:pPr>
      <w:rPr>
        <w:rFonts w:ascii="Courier New" w:hAnsi="Courier New" w:cs="Courier New" w:hint="default"/>
      </w:rPr>
    </w:lvl>
    <w:lvl w:ilvl="5" w:tplc="0C0A0005" w:tentative="1">
      <w:start w:val="1"/>
      <w:numFmt w:val="bullet"/>
      <w:lvlText w:val=""/>
      <w:lvlJc w:val="left"/>
      <w:pPr>
        <w:ind w:left="4802" w:hanging="360"/>
      </w:pPr>
      <w:rPr>
        <w:rFonts w:ascii="Wingdings" w:hAnsi="Wingdings" w:hint="default"/>
      </w:rPr>
    </w:lvl>
    <w:lvl w:ilvl="6" w:tplc="0C0A0001" w:tentative="1">
      <w:start w:val="1"/>
      <w:numFmt w:val="bullet"/>
      <w:lvlText w:val=""/>
      <w:lvlJc w:val="left"/>
      <w:pPr>
        <w:ind w:left="5522" w:hanging="360"/>
      </w:pPr>
      <w:rPr>
        <w:rFonts w:ascii="Symbol" w:hAnsi="Symbol" w:hint="default"/>
      </w:rPr>
    </w:lvl>
    <w:lvl w:ilvl="7" w:tplc="0C0A0003" w:tentative="1">
      <w:start w:val="1"/>
      <w:numFmt w:val="bullet"/>
      <w:lvlText w:val="o"/>
      <w:lvlJc w:val="left"/>
      <w:pPr>
        <w:ind w:left="6242" w:hanging="360"/>
      </w:pPr>
      <w:rPr>
        <w:rFonts w:ascii="Courier New" w:hAnsi="Courier New" w:cs="Courier New" w:hint="default"/>
      </w:rPr>
    </w:lvl>
    <w:lvl w:ilvl="8" w:tplc="0C0A0005" w:tentative="1">
      <w:start w:val="1"/>
      <w:numFmt w:val="bullet"/>
      <w:lvlText w:val=""/>
      <w:lvlJc w:val="left"/>
      <w:pPr>
        <w:ind w:left="6962" w:hanging="360"/>
      </w:pPr>
      <w:rPr>
        <w:rFonts w:ascii="Wingdings" w:hAnsi="Wingdings" w:hint="default"/>
      </w:rPr>
    </w:lvl>
  </w:abstractNum>
  <w:abstractNum w:abstractNumId="2" w15:restartNumberingAfterBreak="0">
    <w:nsid w:val="04667555"/>
    <w:multiLevelType w:val="hybridMultilevel"/>
    <w:tmpl w:val="83BC64D0"/>
    <w:lvl w:ilvl="0" w:tplc="2F7878BE">
      <w:start w:val="1"/>
      <w:numFmt w:val="lowerLetter"/>
      <w:lvlText w:val="%1)"/>
      <w:lvlJc w:val="left"/>
      <w:pPr>
        <w:ind w:left="1156" w:hanging="360"/>
      </w:pPr>
      <w:rPr>
        <w:rFonts w:hint="default"/>
      </w:rPr>
    </w:lvl>
    <w:lvl w:ilvl="1" w:tplc="E46C8DD2">
      <w:numFmt w:val="bullet"/>
      <w:lvlText w:val="-"/>
      <w:lvlJc w:val="left"/>
      <w:pPr>
        <w:ind w:left="1876" w:hanging="360"/>
      </w:pPr>
      <w:rPr>
        <w:rFonts w:ascii="Calibri" w:eastAsia="Calibri" w:hAnsi="Calibri" w:cs="Calibri" w:hint="default"/>
      </w:rPr>
    </w:lvl>
    <w:lvl w:ilvl="2" w:tplc="280A001B">
      <w:start w:val="1"/>
      <w:numFmt w:val="lowerRoman"/>
      <w:lvlText w:val="%3."/>
      <w:lvlJc w:val="right"/>
      <w:pPr>
        <w:ind w:left="2596" w:hanging="180"/>
      </w:pPr>
    </w:lvl>
    <w:lvl w:ilvl="3" w:tplc="280A000F">
      <w:start w:val="1"/>
      <w:numFmt w:val="decimal"/>
      <w:lvlText w:val="%4."/>
      <w:lvlJc w:val="left"/>
      <w:pPr>
        <w:ind w:left="3316" w:hanging="360"/>
      </w:pPr>
    </w:lvl>
    <w:lvl w:ilvl="4" w:tplc="280A0019" w:tentative="1">
      <w:start w:val="1"/>
      <w:numFmt w:val="lowerLetter"/>
      <w:lvlText w:val="%5."/>
      <w:lvlJc w:val="left"/>
      <w:pPr>
        <w:ind w:left="4036" w:hanging="360"/>
      </w:pPr>
    </w:lvl>
    <w:lvl w:ilvl="5" w:tplc="280A001B" w:tentative="1">
      <w:start w:val="1"/>
      <w:numFmt w:val="lowerRoman"/>
      <w:lvlText w:val="%6."/>
      <w:lvlJc w:val="right"/>
      <w:pPr>
        <w:ind w:left="4756" w:hanging="180"/>
      </w:pPr>
    </w:lvl>
    <w:lvl w:ilvl="6" w:tplc="280A000F" w:tentative="1">
      <w:start w:val="1"/>
      <w:numFmt w:val="decimal"/>
      <w:lvlText w:val="%7."/>
      <w:lvlJc w:val="left"/>
      <w:pPr>
        <w:ind w:left="5476" w:hanging="360"/>
      </w:pPr>
    </w:lvl>
    <w:lvl w:ilvl="7" w:tplc="280A0019" w:tentative="1">
      <w:start w:val="1"/>
      <w:numFmt w:val="lowerLetter"/>
      <w:lvlText w:val="%8."/>
      <w:lvlJc w:val="left"/>
      <w:pPr>
        <w:ind w:left="6196" w:hanging="360"/>
      </w:pPr>
    </w:lvl>
    <w:lvl w:ilvl="8" w:tplc="280A001B" w:tentative="1">
      <w:start w:val="1"/>
      <w:numFmt w:val="lowerRoman"/>
      <w:lvlText w:val="%9."/>
      <w:lvlJc w:val="right"/>
      <w:pPr>
        <w:ind w:left="6916" w:hanging="180"/>
      </w:pPr>
    </w:lvl>
  </w:abstractNum>
  <w:abstractNum w:abstractNumId="3" w15:restartNumberingAfterBreak="0">
    <w:nsid w:val="04A43A81"/>
    <w:multiLevelType w:val="hybridMultilevel"/>
    <w:tmpl w:val="96548140"/>
    <w:lvl w:ilvl="0" w:tplc="A2D69646">
      <w:start w:val="1"/>
      <w:numFmt w:val="upperLetter"/>
      <w:lvlText w:val="%1)"/>
      <w:lvlJc w:val="left"/>
      <w:pPr>
        <w:ind w:left="1636" w:hanging="360"/>
      </w:pPr>
      <w:rPr>
        <w:rFonts w:hint="default"/>
      </w:rPr>
    </w:lvl>
    <w:lvl w:ilvl="1" w:tplc="280A0019" w:tentative="1">
      <w:start w:val="1"/>
      <w:numFmt w:val="lowerLetter"/>
      <w:lvlText w:val="%2."/>
      <w:lvlJc w:val="left"/>
      <w:pPr>
        <w:ind w:left="2356" w:hanging="360"/>
      </w:pPr>
    </w:lvl>
    <w:lvl w:ilvl="2" w:tplc="280A001B" w:tentative="1">
      <w:start w:val="1"/>
      <w:numFmt w:val="lowerRoman"/>
      <w:lvlText w:val="%3."/>
      <w:lvlJc w:val="right"/>
      <w:pPr>
        <w:ind w:left="3076" w:hanging="180"/>
      </w:pPr>
    </w:lvl>
    <w:lvl w:ilvl="3" w:tplc="280A000F" w:tentative="1">
      <w:start w:val="1"/>
      <w:numFmt w:val="decimal"/>
      <w:lvlText w:val="%4."/>
      <w:lvlJc w:val="left"/>
      <w:pPr>
        <w:ind w:left="3796" w:hanging="360"/>
      </w:pPr>
    </w:lvl>
    <w:lvl w:ilvl="4" w:tplc="280A0019" w:tentative="1">
      <w:start w:val="1"/>
      <w:numFmt w:val="lowerLetter"/>
      <w:lvlText w:val="%5."/>
      <w:lvlJc w:val="left"/>
      <w:pPr>
        <w:ind w:left="4516" w:hanging="360"/>
      </w:pPr>
    </w:lvl>
    <w:lvl w:ilvl="5" w:tplc="280A001B" w:tentative="1">
      <w:start w:val="1"/>
      <w:numFmt w:val="lowerRoman"/>
      <w:lvlText w:val="%6."/>
      <w:lvlJc w:val="right"/>
      <w:pPr>
        <w:ind w:left="5236" w:hanging="180"/>
      </w:pPr>
    </w:lvl>
    <w:lvl w:ilvl="6" w:tplc="280A000F" w:tentative="1">
      <w:start w:val="1"/>
      <w:numFmt w:val="decimal"/>
      <w:lvlText w:val="%7."/>
      <w:lvlJc w:val="left"/>
      <w:pPr>
        <w:ind w:left="5956" w:hanging="360"/>
      </w:pPr>
    </w:lvl>
    <w:lvl w:ilvl="7" w:tplc="280A0019" w:tentative="1">
      <w:start w:val="1"/>
      <w:numFmt w:val="lowerLetter"/>
      <w:lvlText w:val="%8."/>
      <w:lvlJc w:val="left"/>
      <w:pPr>
        <w:ind w:left="6676" w:hanging="360"/>
      </w:pPr>
    </w:lvl>
    <w:lvl w:ilvl="8" w:tplc="280A001B" w:tentative="1">
      <w:start w:val="1"/>
      <w:numFmt w:val="lowerRoman"/>
      <w:lvlText w:val="%9."/>
      <w:lvlJc w:val="right"/>
      <w:pPr>
        <w:ind w:left="7396" w:hanging="180"/>
      </w:pPr>
    </w:lvl>
  </w:abstractNum>
  <w:abstractNum w:abstractNumId="4" w15:restartNumberingAfterBreak="0">
    <w:nsid w:val="06563261"/>
    <w:multiLevelType w:val="hybridMultilevel"/>
    <w:tmpl w:val="CE7AA242"/>
    <w:lvl w:ilvl="0" w:tplc="280A0001">
      <w:start w:val="1"/>
      <w:numFmt w:val="bullet"/>
      <w:lvlText w:val=""/>
      <w:lvlJc w:val="left"/>
      <w:pPr>
        <w:ind w:left="1287" w:hanging="360"/>
      </w:pPr>
      <w:rPr>
        <w:rFonts w:ascii="Symbol" w:hAnsi="Symbol" w:hint="default"/>
      </w:rPr>
    </w:lvl>
    <w:lvl w:ilvl="1" w:tplc="280A0003">
      <w:start w:val="1"/>
      <w:numFmt w:val="bullet"/>
      <w:lvlText w:val="o"/>
      <w:lvlJc w:val="left"/>
      <w:pPr>
        <w:ind w:left="2007" w:hanging="360"/>
      </w:pPr>
      <w:rPr>
        <w:rFonts w:ascii="Courier New" w:hAnsi="Courier New" w:cs="Courier New" w:hint="default"/>
      </w:rPr>
    </w:lvl>
    <w:lvl w:ilvl="2" w:tplc="280A0005" w:tentative="1">
      <w:start w:val="1"/>
      <w:numFmt w:val="bullet"/>
      <w:lvlText w:val=""/>
      <w:lvlJc w:val="left"/>
      <w:pPr>
        <w:ind w:left="2727" w:hanging="360"/>
      </w:pPr>
      <w:rPr>
        <w:rFonts w:ascii="Wingdings" w:hAnsi="Wingdings" w:hint="default"/>
      </w:rPr>
    </w:lvl>
    <w:lvl w:ilvl="3" w:tplc="280A0001" w:tentative="1">
      <w:start w:val="1"/>
      <w:numFmt w:val="bullet"/>
      <w:lvlText w:val=""/>
      <w:lvlJc w:val="left"/>
      <w:pPr>
        <w:ind w:left="3447" w:hanging="360"/>
      </w:pPr>
      <w:rPr>
        <w:rFonts w:ascii="Symbol" w:hAnsi="Symbol" w:hint="default"/>
      </w:rPr>
    </w:lvl>
    <w:lvl w:ilvl="4" w:tplc="280A0003" w:tentative="1">
      <w:start w:val="1"/>
      <w:numFmt w:val="bullet"/>
      <w:lvlText w:val="o"/>
      <w:lvlJc w:val="left"/>
      <w:pPr>
        <w:ind w:left="4167" w:hanging="360"/>
      </w:pPr>
      <w:rPr>
        <w:rFonts w:ascii="Courier New" w:hAnsi="Courier New" w:cs="Courier New" w:hint="default"/>
      </w:rPr>
    </w:lvl>
    <w:lvl w:ilvl="5" w:tplc="280A0005" w:tentative="1">
      <w:start w:val="1"/>
      <w:numFmt w:val="bullet"/>
      <w:lvlText w:val=""/>
      <w:lvlJc w:val="left"/>
      <w:pPr>
        <w:ind w:left="4887" w:hanging="360"/>
      </w:pPr>
      <w:rPr>
        <w:rFonts w:ascii="Wingdings" w:hAnsi="Wingdings" w:hint="default"/>
      </w:rPr>
    </w:lvl>
    <w:lvl w:ilvl="6" w:tplc="280A0001" w:tentative="1">
      <w:start w:val="1"/>
      <w:numFmt w:val="bullet"/>
      <w:lvlText w:val=""/>
      <w:lvlJc w:val="left"/>
      <w:pPr>
        <w:ind w:left="5607" w:hanging="360"/>
      </w:pPr>
      <w:rPr>
        <w:rFonts w:ascii="Symbol" w:hAnsi="Symbol" w:hint="default"/>
      </w:rPr>
    </w:lvl>
    <w:lvl w:ilvl="7" w:tplc="280A0003" w:tentative="1">
      <w:start w:val="1"/>
      <w:numFmt w:val="bullet"/>
      <w:lvlText w:val="o"/>
      <w:lvlJc w:val="left"/>
      <w:pPr>
        <w:ind w:left="6327" w:hanging="360"/>
      </w:pPr>
      <w:rPr>
        <w:rFonts w:ascii="Courier New" w:hAnsi="Courier New" w:cs="Courier New" w:hint="default"/>
      </w:rPr>
    </w:lvl>
    <w:lvl w:ilvl="8" w:tplc="280A0005" w:tentative="1">
      <w:start w:val="1"/>
      <w:numFmt w:val="bullet"/>
      <w:lvlText w:val=""/>
      <w:lvlJc w:val="left"/>
      <w:pPr>
        <w:ind w:left="7047" w:hanging="360"/>
      </w:pPr>
      <w:rPr>
        <w:rFonts w:ascii="Wingdings" w:hAnsi="Wingdings" w:hint="default"/>
      </w:rPr>
    </w:lvl>
  </w:abstractNum>
  <w:abstractNum w:abstractNumId="5" w15:restartNumberingAfterBreak="0">
    <w:nsid w:val="069D648E"/>
    <w:multiLevelType w:val="hybridMultilevel"/>
    <w:tmpl w:val="14AC89E0"/>
    <w:lvl w:ilvl="0" w:tplc="280A0013">
      <w:start w:val="1"/>
      <w:numFmt w:val="upperRoman"/>
      <w:lvlText w:val="%1."/>
      <w:lvlJc w:val="right"/>
      <w:pPr>
        <w:ind w:left="1287" w:hanging="360"/>
      </w:pPr>
    </w:lvl>
    <w:lvl w:ilvl="1" w:tplc="280A0019" w:tentative="1">
      <w:start w:val="1"/>
      <w:numFmt w:val="lowerLetter"/>
      <w:lvlText w:val="%2."/>
      <w:lvlJc w:val="left"/>
      <w:pPr>
        <w:ind w:left="2007" w:hanging="360"/>
      </w:pPr>
    </w:lvl>
    <w:lvl w:ilvl="2" w:tplc="280A001B" w:tentative="1">
      <w:start w:val="1"/>
      <w:numFmt w:val="lowerRoman"/>
      <w:lvlText w:val="%3."/>
      <w:lvlJc w:val="right"/>
      <w:pPr>
        <w:ind w:left="2727" w:hanging="180"/>
      </w:pPr>
    </w:lvl>
    <w:lvl w:ilvl="3" w:tplc="280A000F" w:tentative="1">
      <w:start w:val="1"/>
      <w:numFmt w:val="decimal"/>
      <w:lvlText w:val="%4."/>
      <w:lvlJc w:val="left"/>
      <w:pPr>
        <w:ind w:left="3447" w:hanging="360"/>
      </w:pPr>
    </w:lvl>
    <w:lvl w:ilvl="4" w:tplc="280A0019" w:tentative="1">
      <w:start w:val="1"/>
      <w:numFmt w:val="lowerLetter"/>
      <w:lvlText w:val="%5."/>
      <w:lvlJc w:val="left"/>
      <w:pPr>
        <w:ind w:left="4167" w:hanging="360"/>
      </w:pPr>
    </w:lvl>
    <w:lvl w:ilvl="5" w:tplc="280A001B" w:tentative="1">
      <w:start w:val="1"/>
      <w:numFmt w:val="lowerRoman"/>
      <w:lvlText w:val="%6."/>
      <w:lvlJc w:val="right"/>
      <w:pPr>
        <w:ind w:left="4887" w:hanging="180"/>
      </w:pPr>
    </w:lvl>
    <w:lvl w:ilvl="6" w:tplc="280A000F" w:tentative="1">
      <w:start w:val="1"/>
      <w:numFmt w:val="decimal"/>
      <w:lvlText w:val="%7."/>
      <w:lvlJc w:val="left"/>
      <w:pPr>
        <w:ind w:left="5607" w:hanging="360"/>
      </w:pPr>
    </w:lvl>
    <w:lvl w:ilvl="7" w:tplc="280A0019" w:tentative="1">
      <w:start w:val="1"/>
      <w:numFmt w:val="lowerLetter"/>
      <w:lvlText w:val="%8."/>
      <w:lvlJc w:val="left"/>
      <w:pPr>
        <w:ind w:left="6327" w:hanging="360"/>
      </w:pPr>
    </w:lvl>
    <w:lvl w:ilvl="8" w:tplc="280A001B" w:tentative="1">
      <w:start w:val="1"/>
      <w:numFmt w:val="lowerRoman"/>
      <w:lvlText w:val="%9."/>
      <w:lvlJc w:val="right"/>
      <w:pPr>
        <w:ind w:left="7047" w:hanging="180"/>
      </w:pPr>
    </w:lvl>
  </w:abstractNum>
  <w:abstractNum w:abstractNumId="6" w15:restartNumberingAfterBreak="0">
    <w:nsid w:val="077132A5"/>
    <w:multiLevelType w:val="hybridMultilevel"/>
    <w:tmpl w:val="DCCE60FE"/>
    <w:lvl w:ilvl="0" w:tplc="EA985530">
      <w:start w:val="1"/>
      <w:numFmt w:val="decimal"/>
      <w:lvlText w:val="%1."/>
      <w:lvlJc w:val="left"/>
      <w:pPr>
        <w:tabs>
          <w:tab w:val="num" w:pos="113"/>
        </w:tabs>
        <w:ind w:left="284" w:hanging="284"/>
      </w:pPr>
      <w:rPr>
        <w:rFonts w:hint="default"/>
        <w:b/>
      </w:rPr>
    </w:lvl>
    <w:lvl w:ilvl="1" w:tplc="280A0019">
      <w:start w:val="1"/>
      <w:numFmt w:val="lowerLetter"/>
      <w:lvlText w:val="%2."/>
      <w:lvlJc w:val="left"/>
      <w:pPr>
        <w:tabs>
          <w:tab w:val="num" w:pos="1440"/>
        </w:tabs>
        <w:ind w:left="1440" w:hanging="360"/>
      </w:pPr>
    </w:lvl>
    <w:lvl w:ilvl="2" w:tplc="0C0A000B">
      <w:start w:val="1"/>
      <w:numFmt w:val="bullet"/>
      <w:lvlText w:val=""/>
      <w:lvlJc w:val="left"/>
      <w:pPr>
        <w:tabs>
          <w:tab w:val="num" w:pos="2160"/>
        </w:tabs>
        <w:ind w:left="2160" w:hanging="180"/>
      </w:pPr>
      <w:rPr>
        <w:rFonts w:ascii="Wingdings" w:hAnsi="Wingdings" w:hint="default"/>
      </w:rPr>
    </w:lvl>
    <w:lvl w:ilvl="3" w:tplc="280A000F" w:tentative="1">
      <w:start w:val="1"/>
      <w:numFmt w:val="decimal"/>
      <w:lvlText w:val="%4."/>
      <w:lvlJc w:val="left"/>
      <w:pPr>
        <w:tabs>
          <w:tab w:val="num" w:pos="2880"/>
        </w:tabs>
        <w:ind w:left="2880" w:hanging="360"/>
      </w:pPr>
    </w:lvl>
    <w:lvl w:ilvl="4" w:tplc="280A0019" w:tentative="1">
      <w:start w:val="1"/>
      <w:numFmt w:val="lowerLetter"/>
      <w:lvlText w:val="%5."/>
      <w:lvlJc w:val="left"/>
      <w:pPr>
        <w:tabs>
          <w:tab w:val="num" w:pos="3600"/>
        </w:tabs>
        <w:ind w:left="3600" w:hanging="360"/>
      </w:pPr>
    </w:lvl>
    <w:lvl w:ilvl="5" w:tplc="280A001B" w:tentative="1">
      <w:start w:val="1"/>
      <w:numFmt w:val="lowerRoman"/>
      <w:lvlText w:val="%6."/>
      <w:lvlJc w:val="right"/>
      <w:pPr>
        <w:tabs>
          <w:tab w:val="num" w:pos="4320"/>
        </w:tabs>
        <w:ind w:left="4320" w:hanging="180"/>
      </w:pPr>
    </w:lvl>
    <w:lvl w:ilvl="6" w:tplc="280A000F" w:tentative="1">
      <w:start w:val="1"/>
      <w:numFmt w:val="decimal"/>
      <w:lvlText w:val="%7."/>
      <w:lvlJc w:val="left"/>
      <w:pPr>
        <w:tabs>
          <w:tab w:val="num" w:pos="5040"/>
        </w:tabs>
        <w:ind w:left="5040" w:hanging="360"/>
      </w:pPr>
    </w:lvl>
    <w:lvl w:ilvl="7" w:tplc="280A0019" w:tentative="1">
      <w:start w:val="1"/>
      <w:numFmt w:val="lowerLetter"/>
      <w:lvlText w:val="%8."/>
      <w:lvlJc w:val="left"/>
      <w:pPr>
        <w:tabs>
          <w:tab w:val="num" w:pos="5760"/>
        </w:tabs>
        <w:ind w:left="5760" w:hanging="360"/>
      </w:pPr>
    </w:lvl>
    <w:lvl w:ilvl="8" w:tplc="280A001B" w:tentative="1">
      <w:start w:val="1"/>
      <w:numFmt w:val="lowerRoman"/>
      <w:lvlText w:val="%9."/>
      <w:lvlJc w:val="right"/>
      <w:pPr>
        <w:tabs>
          <w:tab w:val="num" w:pos="6480"/>
        </w:tabs>
        <w:ind w:left="6480" w:hanging="180"/>
      </w:pPr>
    </w:lvl>
  </w:abstractNum>
  <w:abstractNum w:abstractNumId="7" w15:restartNumberingAfterBreak="0">
    <w:nsid w:val="0B9A4482"/>
    <w:multiLevelType w:val="multilevel"/>
    <w:tmpl w:val="42286E88"/>
    <w:lvl w:ilvl="0">
      <w:start w:val="6"/>
      <w:numFmt w:val="bullet"/>
      <w:lvlText w:val="-"/>
      <w:lvlJc w:val="left"/>
      <w:pPr>
        <w:tabs>
          <w:tab w:val="num" w:pos="1776"/>
        </w:tabs>
        <w:ind w:left="1776" w:hanging="360"/>
      </w:pPr>
      <w:rPr>
        <w:rFonts w:ascii="Times New Roman" w:eastAsia="Times New Roman" w:hAnsi="Times New Roman" w:cs="Times New Roman" w:hint="default"/>
      </w:rPr>
    </w:lvl>
    <w:lvl w:ilvl="1">
      <w:start w:val="1"/>
      <w:numFmt w:val="upperLetter"/>
      <w:lvlText w:val="%2."/>
      <w:lvlJc w:val="left"/>
      <w:pPr>
        <w:ind w:left="2496" w:hanging="360"/>
      </w:pPr>
      <w:rPr>
        <w:rFonts w:hint="default"/>
      </w:rPr>
    </w:lvl>
    <w:lvl w:ilvl="2">
      <w:start w:val="1"/>
      <w:numFmt w:val="lowerLetter"/>
      <w:lvlText w:val="%3."/>
      <w:lvlJc w:val="left"/>
      <w:pPr>
        <w:ind w:left="3216" w:hanging="360"/>
      </w:pPr>
      <w:rPr>
        <w:rFonts w:hint="default"/>
      </w:rPr>
    </w:lvl>
    <w:lvl w:ilvl="3" w:tentative="1">
      <w:start w:val="1"/>
      <w:numFmt w:val="bullet"/>
      <w:lvlText w:val=""/>
      <w:lvlJc w:val="left"/>
      <w:pPr>
        <w:tabs>
          <w:tab w:val="num" w:pos="3936"/>
        </w:tabs>
        <w:ind w:left="3936" w:hanging="360"/>
      </w:pPr>
      <w:rPr>
        <w:rFonts w:ascii="Symbol" w:hAnsi="Symbol" w:hint="default"/>
      </w:rPr>
    </w:lvl>
    <w:lvl w:ilvl="4" w:tentative="1">
      <w:start w:val="1"/>
      <w:numFmt w:val="bullet"/>
      <w:lvlText w:val="o"/>
      <w:lvlJc w:val="left"/>
      <w:pPr>
        <w:tabs>
          <w:tab w:val="num" w:pos="4656"/>
        </w:tabs>
        <w:ind w:left="4656" w:hanging="360"/>
      </w:pPr>
      <w:rPr>
        <w:rFonts w:ascii="Courier New" w:hAnsi="Courier New" w:cs="Tahoma" w:hint="default"/>
      </w:rPr>
    </w:lvl>
    <w:lvl w:ilvl="5" w:tentative="1">
      <w:start w:val="1"/>
      <w:numFmt w:val="bullet"/>
      <w:lvlText w:val=""/>
      <w:lvlJc w:val="left"/>
      <w:pPr>
        <w:tabs>
          <w:tab w:val="num" w:pos="5376"/>
        </w:tabs>
        <w:ind w:left="5376" w:hanging="360"/>
      </w:pPr>
      <w:rPr>
        <w:rFonts w:ascii="Wingdings" w:hAnsi="Wingdings" w:hint="default"/>
      </w:rPr>
    </w:lvl>
    <w:lvl w:ilvl="6" w:tentative="1">
      <w:start w:val="1"/>
      <w:numFmt w:val="bullet"/>
      <w:lvlText w:val=""/>
      <w:lvlJc w:val="left"/>
      <w:pPr>
        <w:tabs>
          <w:tab w:val="num" w:pos="6096"/>
        </w:tabs>
        <w:ind w:left="6096" w:hanging="360"/>
      </w:pPr>
      <w:rPr>
        <w:rFonts w:ascii="Symbol" w:hAnsi="Symbol" w:hint="default"/>
      </w:rPr>
    </w:lvl>
    <w:lvl w:ilvl="7" w:tentative="1">
      <w:start w:val="1"/>
      <w:numFmt w:val="bullet"/>
      <w:lvlText w:val="o"/>
      <w:lvlJc w:val="left"/>
      <w:pPr>
        <w:tabs>
          <w:tab w:val="num" w:pos="6816"/>
        </w:tabs>
        <w:ind w:left="6816" w:hanging="360"/>
      </w:pPr>
      <w:rPr>
        <w:rFonts w:ascii="Courier New" w:hAnsi="Courier New" w:cs="Tahoma" w:hint="default"/>
      </w:rPr>
    </w:lvl>
    <w:lvl w:ilvl="8" w:tentative="1">
      <w:start w:val="1"/>
      <w:numFmt w:val="bullet"/>
      <w:lvlText w:val=""/>
      <w:lvlJc w:val="left"/>
      <w:pPr>
        <w:tabs>
          <w:tab w:val="num" w:pos="7536"/>
        </w:tabs>
        <w:ind w:left="7536" w:hanging="360"/>
      </w:pPr>
      <w:rPr>
        <w:rFonts w:ascii="Wingdings" w:hAnsi="Wingdings" w:hint="default"/>
      </w:rPr>
    </w:lvl>
  </w:abstractNum>
  <w:abstractNum w:abstractNumId="8" w15:restartNumberingAfterBreak="0">
    <w:nsid w:val="0CAC5DCB"/>
    <w:multiLevelType w:val="hybridMultilevel"/>
    <w:tmpl w:val="0F16352E"/>
    <w:lvl w:ilvl="0" w:tplc="080A0017">
      <w:start w:val="1"/>
      <w:numFmt w:val="lowerLetter"/>
      <w:lvlText w:val="%1)"/>
      <w:lvlJc w:val="left"/>
      <w:pPr>
        <w:ind w:left="927" w:hanging="360"/>
      </w:pPr>
      <w:rPr>
        <w:rFonts w:hint="default"/>
      </w:rPr>
    </w:lvl>
    <w:lvl w:ilvl="1" w:tplc="080A0003" w:tentative="1">
      <w:start w:val="1"/>
      <w:numFmt w:val="bullet"/>
      <w:lvlText w:val="o"/>
      <w:lvlJc w:val="left"/>
      <w:pPr>
        <w:ind w:left="1647" w:hanging="360"/>
      </w:pPr>
      <w:rPr>
        <w:rFonts w:ascii="Courier New" w:hAnsi="Courier New" w:cs="Courier New" w:hint="default"/>
      </w:rPr>
    </w:lvl>
    <w:lvl w:ilvl="2" w:tplc="080A0005" w:tentative="1">
      <w:start w:val="1"/>
      <w:numFmt w:val="bullet"/>
      <w:lvlText w:val=""/>
      <w:lvlJc w:val="left"/>
      <w:pPr>
        <w:ind w:left="2367" w:hanging="360"/>
      </w:pPr>
      <w:rPr>
        <w:rFonts w:ascii="Wingdings" w:hAnsi="Wingdings" w:hint="default"/>
      </w:rPr>
    </w:lvl>
    <w:lvl w:ilvl="3" w:tplc="080A0001" w:tentative="1">
      <w:start w:val="1"/>
      <w:numFmt w:val="bullet"/>
      <w:lvlText w:val=""/>
      <w:lvlJc w:val="left"/>
      <w:pPr>
        <w:ind w:left="3087" w:hanging="360"/>
      </w:pPr>
      <w:rPr>
        <w:rFonts w:ascii="Symbol" w:hAnsi="Symbol" w:hint="default"/>
      </w:rPr>
    </w:lvl>
    <w:lvl w:ilvl="4" w:tplc="080A0003" w:tentative="1">
      <w:start w:val="1"/>
      <w:numFmt w:val="bullet"/>
      <w:lvlText w:val="o"/>
      <w:lvlJc w:val="left"/>
      <w:pPr>
        <w:ind w:left="3807" w:hanging="360"/>
      </w:pPr>
      <w:rPr>
        <w:rFonts w:ascii="Courier New" w:hAnsi="Courier New" w:cs="Courier New" w:hint="default"/>
      </w:rPr>
    </w:lvl>
    <w:lvl w:ilvl="5" w:tplc="080A0005" w:tentative="1">
      <w:start w:val="1"/>
      <w:numFmt w:val="bullet"/>
      <w:lvlText w:val=""/>
      <w:lvlJc w:val="left"/>
      <w:pPr>
        <w:ind w:left="4527" w:hanging="360"/>
      </w:pPr>
      <w:rPr>
        <w:rFonts w:ascii="Wingdings" w:hAnsi="Wingdings" w:hint="default"/>
      </w:rPr>
    </w:lvl>
    <w:lvl w:ilvl="6" w:tplc="080A0001" w:tentative="1">
      <w:start w:val="1"/>
      <w:numFmt w:val="bullet"/>
      <w:lvlText w:val=""/>
      <w:lvlJc w:val="left"/>
      <w:pPr>
        <w:ind w:left="5247" w:hanging="360"/>
      </w:pPr>
      <w:rPr>
        <w:rFonts w:ascii="Symbol" w:hAnsi="Symbol" w:hint="default"/>
      </w:rPr>
    </w:lvl>
    <w:lvl w:ilvl="7" w:tplc="080A0003" w:tentative="1">
      <w:start w:val="1"/>
      <w:numFmt w:val="bullet"/>
      <w:lvlText w:val="o"/>
      <w:lvlJc w:val="left"/>
      <w:pPr>
        <w:ind w:left="5967" w:hanging="360"/>
      </w:pPr>
      <w:rPr>
        <w:rFonts w:ascii="Courier New" w:hAnsi="Courier New" w:cs="Courier New" w:hint="default"/>
      </w:rPr>
    </w:lvl>
    <w:lvl w:ilvl="8" w:tplc="080A0005" w:tentative="1">
      <w:start w:val="1"/>
      <w:numFmt w:val="bullet"/>
      <w:lvlText w:val=""/>
      <w:lvlJc w:val="left"/>
      <w:pPr>
        <w:ind w:left="6687" w:hanging="360"/>
      </w:pPr>
      <w:rPr>
        <w:rFonts w:ascii="Wingdings" w:hAnsi="Wingdings" w:hint="default"/>
      </w:rPr>
    </w:lvl>
  </w:abstractNum>
  <w:abstractNum w:abstractNumId="9" w15:restartNumberingAfterBreak="0">
    <w:nsid w:val="0CE84C5A"/>
    <w:multiLevelType w:val="hybridMultilevel"/>
    <w:tmpl w:val="CA90809C"/>
    <w:lvl w:ilvl="0" w:tplc="280A0009">
      <w:start w:val="1"/>
      <w:numFmt w:val="bullet"/>
      <w:lvlText w:val=""/>
      <w:lvlJc w:val="left"/>
      <w:pPr>
        <w:ind w:left="1996" w:hanging="360"/>
      </w:pPr>
      <w:rPr>
        <w:rFonts w:ascii="Wingdings" w:hAnsi="Wingdings" w:hint="default"/>
      </w:rPr>
    </w:lvl>
    <w:lvl w:ilvl="1" w:tplc="280A0003" w:tentative="1">
      <w:start w:val="1"/>
      <w:numFmt w:val="bullet"/>
      <w:lvlText w:val="o"/>
      <w:lvlJc w:val="left"/>
      <w:pPr>
        <w:ind w:left="2716" w:hanging="360"/>
      </w:pPr>
      <w:rPr>
        <w:rFonts w:ascii="Courier New" w:hAnsi="Courier New" w:cs="Courier New" w:hint="default"/>
      </w:rPr>
    </w:lvl>
    <w:lvl w:ilvl="2" w:tplc="280A0005" w:tentative="1">
      <w:start w:val="1"/>
      <w:numFmt w:val="bullet"/>
      <w:lvlText w:val=""/>
      <w:lvlJc w:val="left"/>
      <w:pPr>
        <w:ind w:left="3436" w:hanging="360"/>
      </w:pPr>
      <w:rPr>
        <w:rFonts w:ascii="Wingdings" w:hAnsi="Wingdings" w:hint="default"/>
      </w:rPr>
    </w:lvl>
    <w:lvl w:ilvl="3" w:tplc="280A0001" w:tentative="1">
      <w:start w:val="1"/>
      <w:numFmt w:val="bullet"/>
      <w:lvlText w:val=""/>
      <w:lvlJc w:val="left"/>
      <w:pPr>
        <w:ind w:left="4156" w:hanging="360"/>
      </w:pPr>
      <w:rPr>
        <w:rFonts w:ascii="Symbol" w:hAnsi="Symbol" w:hint="default"/>
      </w:rPr>
    </w:lvl>
    <w:lvl w:ilvl="4" w:tplc="280A0003" w:tentative="1">
      <w:start w:val="1"/>
      <w:numFmt w:val="bullet"/>
      <w:lvlText w:val="o"/>
      <w:lvlJc w:val="left"/>
      <w:pPr>
        <w:ind w:left="4876" w:hanging="360"/>
      </w:pPr>
      <w:rPr>
        <w:rFonts w:ascii="Courier New" w:hAnsi="Courier New" w:cs="Courier New" w:hint="default"/>
      </w:rPr>
    </w:lvl>
    <w:lvl w:ilvl="5" w:tplc="280A0005" w:tentative="1">
      <w:start w:val="1"/>
      <w:numFmt w:val="bullet"/>
      <w:lvlText w:val=""/>
      <w:lvlJc w:val="left"/>
      <w:pPr>
        <w:ind w:left="5596" w:hanging="360"/>
      </w:pPr>
      <w:rPr>
        <w:rFonts w:ascii="Wingdings" w:hAnsi="Wingdings" w:hint="default"/>
      </w:rPr>
    </w:lvl>
    <w:lvl w:ilvl="6" w:tplc="280A0001" w:tentative="1">
      <w:start w:val="1"/>
      <w:numFmt w:val="bullet"/>
      <w:lvlText w:val=""/>
      <w:lvlJc w:val="left"/>
      <w:pPr>
        <w:ind w:left="6316" w:hanging="360"/>
      </w:pPr>
      <w:rPr>
        <w:rFonts w:ascii="Symbol" w:hAnsi="Symbol" w:hint="default"/>
      </w:rPr>
    </w:lvl>
    <w:lvl w:ilvl="7" w:tplc="280A0003" w:tentative="1">
      <w:start w:val="1"/>
      <w:numFmt w:val="bullet"/>
      <w:lvlText w:val="o"/>
      <w:lvlJc w:val="left"/>
      <w:pPr>
        <w:ind w:left="7036" w:hanging="360"/>
      </w:pPr>
      <w:rPr>
        <w:rFonts w:ascii="Courier New" w:hAnsi="Courier New" w:cs="Courier New" w:hint="default"/>
      </w:rPr>
    </w:lvl>
    <w:lvl w:ilvl="8" w:tplc="280A0005" w:tentative="1">
      <w:start w:val="1"/>
      <w:numFmt w:val="bullet"/>
      <w:lvlText w:val=""/>
      <w:lvlJc w:val="left"/>
      <w:pPr>
        <w:ind w:left="7756" w:hanging="360"/>
      </w:pPr>
      <w:rPr>
        <w:rFonts w:ascii="Wingdings" w:hAnsi="Wingdings" w:hint="default"/>
      </w:rPr>
    </w:lvl>
  </w:abstractNum>
  <w:abstractNum w:abstractNumId="10" w15:restartNumberingAfterBreak="0">
    <w:nsid w:val="12FB55B2"/>
    <w:multiLevelType w:val="hybridMultilevel"/>
    <w:tmpl w:val="0F16352E"/>
    <w:lvl w:ilvl="0" w:tplc="080A0017">
      <w:start w:val="1"/>
      <w:numFmt w:val="lowerLetter"/>
      <w:lvlText w:val="%1)"/>
      <w:lvlJc w:val="left"/>
      <w:pPr>
        <w:ind w:left="1428" w:hanging="360"/>
      </w:pPr>
      <w:rPr>
        <w:rFonts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11" w15:restartNumberingAfterBreak="0">
    <w:nsid w:val="1441317F"/>
    <w:multiLevelType w:val="hybridMultilevel"/>
    <w:tmpl w:val="367EEB00"/>
    <w:lvl w:ilvl="0" w:tplc="280A0001">
      <w:start w:val="1"/>
      <w:numFmt w:val="bullet"/>
      <w:lvlText w:val=""/>
      <w:lvlJc w:val="left"/>
      <w:pPr>
        <w:ind w:left="1287" w:hanging="360"/>
      </w:pPr>
      <w:rPr>
        <w:rFonts w:ascii="Symbol" w:hAnsi="Symbol" w:hint="default"/>
      </w:rPr>
    </w:lvl>
    <w:lvl w:ilvl="1" w:tplc="280A0003" w:tentative="1">
      <w:start w:val="1"/>
      <w:numFmt w:val="bullet"/>
      <w:lvlText w:val="o"/>
      <w:lvlJc w:val="left"/>
      <w:pPr>
        <w:ind w:left="2007" w:hanging="360"/>
      </w:pPr>
      <w:rPr>
        <w:rFonts w:ascii="Courier New" w:hAnsi="Courier New" w:cs="Courier New" w:hint="default"/>
      </w:rPr>
    </w:lvl>
    <w:lvl w:ilvl="2" w:tplc="280A0005" w:tentative="1">
      <w:start w:val="1"/>
      <w:numFmt w:val="bullet"/>
      <w:lvlText w:val=""/>
      <w:lvlJc w:val="left"/>
      <w:pPr>
        <w:ind w:left="2727" w:hanging="360"/>
      </w:pPr>
      <w:rPr>
        <w:rFonts w:ascii="Wingdings" w:hAnsi="Wingdings" w:hint="default"/>
      </w:rPr>
    </w:lvl>
    <w:lvl w:ilvl="3" w:tplc="280A0001" w:tentative="1">
      <w:start w:val="1"/>
      <w:numFmt w:val="bullet"/>
      <w:lvlText w:val=""/>
      <w:lvlJc w:val="left"/>
      <w:pPr>
        <w:ind w:left="3447" w:hanging="360"/>
      </w:pPr>
      <w:rPr>
        <w:rFonts w:ascii="Symbol" w:hAnsi="Symbol" w:hint="default"/>
      </w:rPr>
    </w:lvl>
    <w:lvl w:ilvl="4" w:tplc="280A0003" w:tentative="1">
      <w:start w:val="1"/>
      <w:numFmt w:val="bullet"/>
      <w:lvlText w:val="o"/>
      <w:lvlJc w:val="left"/>
      <w:pPr>
        <w:ind w:left="4167" w:hanging="360"/>
      </w:pPr>
      <w:rPr>
        <w:rFonts w:ascii="Courier New" w:hAnsi="Courier New" w:cs="Courier New" w:hint="default"/>
      </w:rPr>
    </w:lvl>
    <w:lvl w:ilvl="5" w:tplc="280A0005" w:tentative="1">
      <w:start w:val="1"/>
      <w:numFmt w:val="bullet"/>
      <w:lvlText w:val=""/>
      <w:lvlJc w:val="left"/>
      <w:pPr>
        <w:ind w:left="4887" w:hanging="360"/>
      </w:pPr>
      <w:rPr>
        <w:rFonts w:ascii="Wingdings" w:hAnsi="Wingdings" w:hint="default"/>
      </w:rPr>
    </w:lvl>
    <w:lvl w:ilvl="6" w:tplc="280A0001" w:tentative="1">
      <w:start w:val="1"/>
      <w:numFmt w:val="bullet"/>
      <w:lvlText w:val=""/>
      <w:lvlJc w:val="left"/>
      <w:pPr>
        <w:ind w:left="5607" w:hanging="360"/>
      </w:pPr>
      <w:rPr>
        <w:rFonts w:ascii="Symbol" w:hAnsi="Symbol" w:hint="default"/>
      </w:rPr>
    </w:lvl>
    <w:lvl w:ilvl="7" w:tplc="280A0003" w:tentative="1">
      <w:start w:val="1"/>
      <w:numFmt w:val="bullet"/>
      <w:lvlText w:val="o"/>
      <w:lvlJc w:val="left"/>
      <w:pPr>
        <w:ind w:left="6327" w:hanging="360"/>
      </w:pPr>
      <w:rPr>
        <w:rFonts w:ascii="Courier New" w:hAnsi="Courier New" w:cs="Courier New" w:hint="default"/>
      </w:rPr>
    </w:lvl>
    <w:lvl w:ilvl="8" w:tplc="280A0005" w:tentative="1">
      <w:start w:val="1"/>
      <w:numFmt w:val="bullet"/>
      <w:lvlText w:val=""/>
      <w:lvlJc w:val="left"/>
      <w:pPr>
        <w:ind w:left="7047" w:hanging="360"/>
      </w:pPr>
      <w:rPr>
        <w:rFonts w:ascii="Wingdings" w:hAnsi="Wingdings" w:hint="default"/>
      </w:rPr>
    </w:lvl>
  </w:abstractNum>
  <w:abstractNum w:abstractNumId="12" w15:restartNumberingAfterBreak="0">
    <w:nsid w:val="1836755D"/>
    <w:multiLevelType w:val="hybridMultilevel"/>
    <w:tmpl w:val="701ECC68"/>
    <w:lvl w:ilvl="0" w:tplc="0C0A000F">
      <w:start w:val="1"/>
      <w:numFmt w:val="decimal"/>
      <w:lvlText w:val="%1."/>
      <w:lvlJc w:val="left"/>
      <w:pPr>
        <w:ind w:left="1080" w:hanging="360"/>
      </w:p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3" w15:restartNumberingAfterBreak="0">
    <w:nsid w:val="1AD04BAF"/>
    <w:multiLevelType w:val="multilevel"/>
    <w:tmpl w:val="2B526BB0"/>
    <w:lvl w:ilvl="0">
      <w:start w:val="1"/>
      <w:numFmt w:val="decimal"/>
      <w:lvlText w:val="%1."/>
      <w:lvlJc w:val="left"/>
      <w:pPr>
        <w:tabs>
          <w:tab w:val="num" w:pos="360"/>
        </w:tabs>
        <w:ind w:left="360" w:hanging="360"/>
      </w:pPr>
      <w:rPr>
        <w:rFonts w:ascii="Arial" w:hAnsi="Arial" w:cs="Arial" w:hint="default"/>
        <w:b/>
        <w:color w:val="000000" w:themeColor="text1"/>
      </w:rPr>
    </w:lvl>
    <w:lvl w:ilvl="1">
      <w:start w:val="1"/>
      <w:numFmt w:val="decimal"/>
      <w:isLgl/>
      <w:lvlText w:val="%1.%2."/>
      <w:lvlJc w:val="left"/>
      <w:pPr>
        <w:tabs>
          <w:tab w:val="num" w:pos="1080"/>
        </w:tabs>
        <w:ind w:left="1080" w:hanging="720"/>
      </w:pPr>
      <w:rPr>
        <w:rFonts w:hint="default"/>
        <w:b/>
        <w:i w:val="0"/>
      </w:rPr>
    </w:lvl>
    <w:lvl w:ilvl="2">
      <w:start w:val="1"/>
      <w:numFmt w:val="bullet"/>
      <w:lvlText w:val=""/>
      <w:lvlJc w:val="left"/>
      <w:pPr>
        <w:tabs>
          <w:tab w:val="num" w:pos="1440"/>
        </w:tabs>
        <w:ind w:left="1440" w:hanging="720"/>
      </w:pPr>
      <w:rPr>
        <w:rFonts w:ascii="Wingdings" w:hAnsi="Wingdings" w:hint="default"/>
        <w:b w:val="0"/>
        <w:i w:val="0"/>
      </w:rPr>
    </w:lvl>
    <w:lvl w:ilvl="3">
      <w:start w:val="1"/>
      <w:numFmt w:val="decimal"/>
      <w:isLgl/>
      <w:lvlText w:val="%1.%2.%3.%4."/>
      <w:lvlJc w:val="left"/>
      <w:pPr>
        <w:tabs>
          <w:tab w:val="num" w:pos="2160"/>
        </w:tabs>
        <w:ind w:left="2160" w:hanging="108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3240"/>
        </w:tabs>
        <w:ind w:left="3240" w:hanging="1440"/>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5040"/>
        </w:tabs>
        <w:ind w:left="5040" w:hanging="2160"/>
      </w:pPr>
      <w:rPr>
        <w:rFonts w:hint="default"/>
      </w:rPr>
    </w:lvl>
  </w:abstractNum>
  <w:abstractNum w:abstractNumId="14" w15:restartNumberingAfterBreak="0">
    <w:nsid w:val="1B070D9A"/>
    <w:multiLevelType w:val="hybridMultilevel"/>
    <w:tmpl w:val="14AC89E0"/>
    <w:lvl w:ilvl="0" w:tplc="280A0013">
      <w:start w:val="1"/>
      <w:numFmt w:val="upperRoman"/>
      <w:lvlText w:val="%1."/>
      <w:lvlJc w:val="right"/>
      <w:pPr>
        <w:ind w:left="1287" w:hanging="360"/>
      </w:pPr>
    </w:lvl>
    <w:lvl w:ilvl="1" w:tplc="280A0019" w:tentative="1">
      <w:start w:val="1"/>
      <w:numFmt w:val="lowerLetter"/>
      <w:lvlText w:val="%2."/>
      <w:lvlJc w:val="left"/>
      <w:pPr>
        <w:ind w:left="2007" w:hanging="360"/>
      </w:pPr>
    </w:lvl>
    <w:lvl w:ilvl="2" w:tplc="280A001B" w:tentative="1">
      <w:start w:val="1"/>
      <w:numFmt w:val="lowerRoman"/>
      <w:lvlText w:val="%3."/>
      <w:lvlJc w:val="right"/>
      <w:pPr>
        <w:ind w:left="2727" w:hanging="180"/>
      </w:pPr>
    </w:lvl>
    <w:lvl w:ilvl="3" w:tplc="280A000F" w:tentative="1">
      <w:start w:val="1"/>
      <w:numFmt w:val="decimal"/>
      <w:lvlText w:val="%4."/>
      <w:lvlJc w:val="left"/>
      <w:pPr>
        <w:ind w:left="3447" w:hanging="360"/>
      </w:pPr>
    </w:lvl>
    <w:lvl w:ilvl="4" w:tplc="280A0019" w:tentative="1">
      <w:start w:val="1"/>
      <w:numFmt w:val="lowerLetter"/>
      <w:lvlText w:val="%5."/>
      <w:lvlJc w:val="left"/>
      <w:pPr>
        <w:ind w:left="4167" w:hanging="360"/>
      </w:pPr>
    </w:lvl>
    <w:lvl w:ilvl="5" w:tplc="280A001B" w:tentative="1">
      <w:start w:val="1"/>
      <w:numFmt w:val="lowerRoman"/>
      <w:lvlText w:val="%6."/>
      <w:lvlJc w:val="right"/>
      <w:pPr>
        <w:ind w:left="4887" w:hanging="180"/>
      </w:pPr>
    </w:lvl>
    <w:lvl w:ilvl="6" w:tplc="280A000F" w:tentative="1">
      <w:start w:val="1"/>
      <w:numFmt w:val="decimal"/>
      <w:lvlText w:val="%7."/>
      <w:lvlJc w:val="left"/>
      <w:pPr>
        <w:ind w:left="5607" w:hanging="360"/>
      </w:pPr>
    </w:lvl>
    <w:lvl w:ilvl="7" w:tplc="280A0019" w:tentative="1">
      <w:start w:val="1"/>
      <w:numFmt w:val="lowerLetter"/>
      <w:lvlText w:val="%8."/>
      <w:lvlJc w:val="left"/>
      <w:pPr>
        <w:ind w:left="6327" w:hanging="360"/>
      </w:pPr>
    </w:lvl>
    <w:lvl w:ilvl="8" w:tplc="280A001B" w:tentative="1">
      <w:start w:val="1"/>
      <w:numFmt w:val="lowerRoman"/>
      <w:lvlText w:val="%9."/>
      <w:lvlJc w:val="right"/>
      <w:pPr>
        <w:ind w:left="7047" w:hanging="180"/>
      </w:pPr>
    </w:lvl>
  </w:abstractNum>
  <w:abstractNum w:abstractNumId="15" w15:restartNumberingAfterBreak="0">
    <w:nsid w:val="1F6227C1"/>
    <w:multiLevelType w:val="hybridMultilevel"/>
    <w:tmpl w:val="A4141C12"/>
    <w:lvl w:ilvl="0" w:tplc="280A0001">
      <w:start w:val="1"/>
      <w:numFmt w:val="bullet"/>
      <w:lvlText w:val=""/>
      <w:lvlJc w:val="left"/>
      <w:pPr>
        <w:ind w:left="1508" w:hanging="360"/>
      </w:pPr>
      <w:rPr>
        <w:rFonts w:ascii="Symbol" w:hAnsi="Symbol" w:hint="default"/>
      </w:rPr>
    </w:lvl>
    <w:lvl w:ilvl="1" w:tplc="280A0003" w:tentative="1">
      <w:start w:val="1"/>
      <w:numFmt w:val="bullet"/>
      <w:lvlText w:val="o"/>
      <w:lvlJc w:val="left"/>
      <w:pPr>
        <w:ind w:left="2228" w:hanging="360"/>
      </w:pPr>
      <w:rPr>
        <w:rFonts w:ascii="Courier New" w:hAnsi="Courier New" w:cs="Courier New" w:hint="default"/>
      </w:rPr>
    </w:lvl>
    <w:lvl w:ilvl="2" w:tplc="280A0005" w:tentative="1">
      <w:start w:val="1"/>
      <w:numFmt w:val="bullet"/>
      <w:lvlText w:val=""/>
      <w:lvlJc w:val="left"/>
      <w:pPr>
        <w:ind w:left="2948" w:hanging="360"/>
      </w:pPr>
      <w:rPr>
        <w:rFonts w:ascii="Wingdings" w:hAnsi="Wingdings" w:hint="default"/>
      </w:rPr>
    </w:lvl>
    <w:lvl w:ilvl="3" w:tplc="280A0001" w:tentative="1">
      <w:start w:val="1"/>
      <w:numFmt w:val="bullet"/>
      <w:lvlText w:val=""/>
      <w:lvlJc w:val="left"/>
      <w:pPr>
        <w:ind w:left="3668" w:hanging="360"/>
      </w:pPr>
      <w:rPr>
        <w:rFonts w:ascii="Symbol" w:hAnsi="Symbol" w:hint="default"/>
      </w:rPr>
    </w:lvl>
    <w:lvl w:ilvl="4" w:tplc="280A0003" w:tentative="1">
      <w:start w:val="1"/>
      <w:numFmt w:val="bullet"/>
      <w:lvlText w:val="o"/>
      <w:lvlJc w:val="left"/>
      <w:pPr>
        <w:ind w:left="4388" w:hanging="360"/>
      </w:pPr>
      <w:rPr>
        <w:rFonts w:ascii="Courier New" w:hAnsi="Courier New" w:cs="Courier New" w:hint="default"/>
      </w:rPr>
    </w:lvl>
    <w:lvl w:ilvl="5" w:tplc="280A0005" w:tentative="1">
      <w:start w:val="1"/>
      <w:numFmt w:val="bullet"/>
      <w:lvlText w:val=""/>
      <w:lvlJc w:val="left"/>
      <w:pPr>
        <w:ind w:left="5108" w:hanging="360"/>
      </w:pPr>
      <w:rPr>
        <w:rFonts w:ascii="Wingdings" w:hAnsi="Wingdings" w:hint="default"/>
      </w:rPr>
    </w:lvl>
    <w:lvl w:ilvl="6" w:tplc="280A0001" w:tentative="1">
      <w:start w:val="1"/>
      <w:numFmt w:val="bullet"/>
      <w:lvlText w:val=""/>
      <w:lvlJc w:val="left"/>
      <w:pPr>
        <w:ind w:left="5828" w:hanging="360"/>
      </w:pPr>
      <w:rPr>
        <w:rFonts w:ascii="Symbol" w:hAnsi="Symbol" w:hint="default"/>
      </w:rPr>
    </w:lvl>
    <w:lvl w:ilvl="7" w:tplc="280A0003" w:tentative="1">
      <w:start w:val="1"/>
      <w:numFmt w:val="bullet"/>
      <w:lvlText w:val="o"/>
      <w:lvlJc w:val="left"/>
      <w:pPr>
        <w:ind w:left="6548" w:hanging="360"/>
      </w:pPr>
      <w:rPr>
        <w:rFonts w:ascii="Courier New" w:hAnsi="Courier New" w:cs="Courier New" w:hint="default"/>
      </w:rPr>
    </w:lvl>
    <w:lvl w:ilvl="8" w:tplc="280A0005" w:tentative="1">
      <w:start w:val="1"/>
      <w:numFmt w:val="bullet"/>
      <w:lvlText w:val=""/>
      <w:lvlJc w:val="left"/>
      <w:pPr>
        <w:ind w:left="7268" w:hanging="360"/>
      </w:pPr>
      <w:rPr>
        <w:rFonts w:ascii="Wingdings" w:hAnsi="Wingdings" w:hint="default"/>
      </w:rPr>
    </w:lvl>
  </w:abstractNum>
  <w:abstractNum w:abstractNumId="16" w15:restartNumberingAfterBreak="0">
    <w:nsid w:val="25CC4816"/>
    <w:multiLevelType w:val="hybridMultilevel"/>
    <w:tmpl w:val="4C98BC84"/>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7" w15:restartNumberingAfterBreak="0">
    <w:nsid w:val="2C2E25EF"/>
    <w:multiLevelType w:val="hybridMultilevel"/>
    <w:tmpl w:val="10086ED2"/>
    <w:lvl w:ilvl="0" w:tplc="0C0A000F">
      <w:start w:val="1"/>
      <w:numFmt w:val="decimal"/>
      <w:lvlText w:val="%1."/>
      <w:lvlJc w:val="left"/>
      <w:pPr>
        <w:ind w:left="1942" w:hanging="360"/>
      </w:pPr>
      <w:rPr>
        <w:rFonts w:hint="default"/>
      </w:rPr>
    </w:lvl>
    <w:lvl w:ilvl="1" w:tplc="95A2EF58">
      <w:numFmt w:val="bullet"/>
      <w:lvlText w:val="•"/>
      <w:lvlJc w:val="left"/>
      <w:pPr>
        <w:ind w:left="2722" w:hanging="420"/>
      </w:pPr>
      <w:rPr>
        <w:rFonts w:ascii="Arial Narrow" w:eastAsia="Times New Roman" w:hAnsi="Arial Narrow" w:cs="Arial" w:hint="default"/>
      </w:rPr>
    </w:lvl>
    <w:lvl w:ilvl="2" w:tplc="0C0A0005" w:tentative="1">
      <w:start w:val="1"/>
      <w:numFmt w:val="bullet"/>
      <w:lvlText w:val=""/>
      <w:lvlJc w:val="left"/>
      <w:pPr>
        <w:ind w:left="3382" w:hanging="360"/>
      </w:pPr>
      <w:rPr>
        <w:rFonts w:ascii="Wingdings" w:hAnsi="Wingdings" w:hint="default"/>
      </w:rPr>
    </w:lvl>
    <w:lvl w:ilvl="3" w:tplc="0C0A0001" w:tentative="1">
      <w:start w:val="1"/>
      <w:numFmt w:val="bullet"/>
      <w:lvlText w:val=""/>
      <w:lvlJc w:val="left"/>
      <w:pPr>
        <w:ind w:left="4102" w:hanging="360"/>
      </w:pPr>
      <w:rPr>
        <w:rFonts w:ascii="Symbol" w:hAnsi="Symbol" w:hint="default"/>
      </w:rPr>
    </w:lvl>
    <w:lvl w:ilvl="4" w:tplc="0C0A0003" w:tentative="1">
      <w:start w:val="1"/>
      <w:numFmt w:val="bullet"/>
      <w:lvlText w:val="o"/>
      <w:lvlJc w:val="left"/>
      <w:pPr>
        <w:ind w:left="4822" w:hanging="360"/>
      </w:pPr>
      <w:rPr>
        <w:rFonts w:ascii="Courier New" w:hAnsi="Courier New" w:cs="Courier New" w:hint="default"/>
      </w:rPr>
    </w:lvl>
    <w:lvl w:ilvl="5" w:tplc="0C0A0005" w:tentative="1">
      <w:start w:val="1"/>
      <w:numFmt w:val="bullet"/>
      <w:lvlText w:val=""/>
      <w:lvlJc w:val="left"/>
      <w:pPr>
        <w:ind w:left="5542" w:hanging="360"/>
      </w:pPr>
      <w:rPr>
        <w:rFonts w:ascii="Wingdings" w:hAnsi="Wingdings" w:hint="default"/>
      </w:rPr>
    </w:lvl>
    <w:lvl w:ilvl="6" w:tplc="0C0A0001" w:tentative="1">
      <w:start w:val="1"/>
      <w:numFmt w:val="bullet"/>
      <w:lvlText w:val=""/>
      <w:lvlJc w:val="left"/>
      <w:pPr>
        <w:ind w:left="6262" w:hanging="360"/>
      </w:pPr>
      <w:rPr>
        <w:rFonts w:ascii="Symbol" w:hAnsi="Symbol" w:hint="default"/>
      </w:rPr>
    </w:lvl>
    <w:lvl w:ilvl="7" w:tplc="0C0A0003" w:tentative="1">
      <w:start w:val="1"/>
      <w:numFmt w:val="bullet"/>
      <w:lvlText w:val="o"/>
      <w:lvlJc w:val="left"/>
      <w:pPr>
        <w:ind w:left="6982" w:hanging="360"/>
      </w:pPr>
      <w:rPr>
        <w:rFonts w:ascii="Courier New" w:hAnsi="Courier New" w:cs="Courier New" w:hint="default"/>
      </w:rPr>
    </w:lvl>
    <w:lvl w:ilvl="8" w:tplc="0C0A0005" w:tentative="1">
      <w:start w:val="1"/>
      <w:numFmt w:val="bullet"/>
      <w:lvlText w:val=""/>
      <w:lvlJc w:val="left"/>
      <w:pPr>
        <w:ind w:left="7702" w:hanging="360"/>
      </w:pPr>
      <w:rPr>
        <w:rFonts w:ascii="Wingdings" w:hAnsi="Wingdings" w:hint="default"/>
      </w:rPr>
    </w:lvl>
  </w:abstractNum>
  <w:abstractNum w:abstractNumId="18" w15:restartNumberingAfterBreak="0">
    <w:nsid w:val="358906E2"/>
    <w:multiLevelType w:val="hybridMultilevel"/>
    <w:tmpl w:val="93B04B24"/>
    <w:lvl w:ilvl="0" w:tplc="FFFFFFFF">
      <w:start w:val="1"/>
      <w:numFmt w:val="decimal"/>
      <w:pStyle w:val="Prrafo01"/>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9" w15:restartNumberingAfterBreak="0">
    <w:nsid w:val="385A1EE5"/>
    <w:multiLevelType w:val="hybridMultilevel"/>
    <w:tmpl w:val="B7025B48"/>
    <w:lvl w:ilvl="0" w:tplc="280A0001">
      <w:start w:val="1"/>
      <w:numFmt w:val="bullet"/>
      <w:lvlText w:val=""/>
      <w:lvlJc w:val="left"/>
      <w:pPr>
        <w:ind w:left="1287" w:hanging="360"/>
      </w:pPr>
      <w:rPr>
        <w:rFonts w:ascii="Symbol" w:hAnsi="Symbol" w:hint="default"/>
      </w:rPr>
    </w:lvl>
    <w:lvl w:ilvl="1" w:tplc="280A0003" w:tentative="1">
      <w:start w:val="1"/>
      <w:numFmt w:val="bullet"/>
      <w:lvlText w:val="o"/>
      <w:lvlJc w:val="left"/>
      <w:pPr>
        <w:ind w:left="2007" w:hanging="360"/>
      </w:pPr>
      <w:rPr>
        <w:rFonts w:ascii="Courier New" w:hAnsi="Courier New" w:cs="Courier New" w:hint="default"/>
      </w:rPr>
    </w:lvl>
    <w:lvl w:ilvl="2" w:tplc="280A0005" w:tentative="1">
      <w:start w:val="1"/>
      <w:numFmt w:val="bullet"/>
      <w:lvlText w:val=""/>
      <w:lvlJc w:val="left"/>
      <w:pPr>
        <w:ind w:left="2727" w:hanging="360"/>
      </w:pPr>
      <w:rPr>
        <w:rFonts w:ascii="Wingdings" w:hAnsi="Wingdings" w:hint="default"/>
      </w:rPr>
    </w:lvl>
    <w:lvl w:ilvl="3" w:tplc="280A0001" w:tentative="1">
      <w:start w:val="1"/>
      <w:numFmt w:val="bullet"/>
      <w:lvlText w:val=""/>
      <w:lvlJc w:val="left"/>
      <w:pPr>
        <w:ind w:left="3447" w:hanging="360"/>
      </w:pPr>
      <w:rPr>
        <w:rFonts w:ascii="Symbol" w:hAnsi="Symbol" w:hint="default"/>
      </w:rPr>
    </w:lvl>
    <w:lvl w:ilvl="4" w:tplc="280A0003" w:tentative="1">
      <w:start w:val="1"/>
      <w:numFmt w:val="bullet"/>
      <w:lvlText w:val="o"/>
      <w:lvlJc w:val="left"/>
      <w:pPr>
        <w:ind w:left="4167" w:hanging="360"/>
      </w:pPr>
      <w:rPr>
        <w:rFonts w:ascii="Courier New" w:hAnsi="Courier New" w:cs="Courier New" w:hint="default"/>
      </w:rPr>
    </w:lvl>
    <w:lvl w:ilvl="5" w:tplc="280A0005" w:tentative="1">
      <w:start w:val="1"/>
      <w:numFmt w:val="bullet"/>
      <w:lvlText w:val=""/>
      <w:lvlJc w:val="left"/>
      <w:pPr>
        <w:ind w:left="4887" w:hanging="360"/>
      </w:pPr>
      <w:rPr>
        <w:rFonts w:ascii="Wingdings" w:hAnsi="Wingdings" w:hint="default"/>
      </w:rPr>
    </w:lvl>
    <w:lvl w:ilvl="6" w:tplc="280A0001" w:tentative="1">
      <w:start w:val="1"/>
      <w:numFmt w:val="bullet"/>
      <w:lvlText w:val=""/>
      <w:lvlJc w:val="left"/>
      <w:pPr>
        <w:ind w:left="5607" w:hanging="360"/>
      </w:pPr>
      <w:rPr>
        <w:rFonts w:ascii="Symbol" w:hAnsi="Symbol" w:hint="default"/>
      </w:rPr>
    </w:lvl>
    <w:lvl w:ilvl="7" w:tplc="280A0003" w:tentative="1">
      <w:start w:val="1"/>
      <w:numFmt w:val="bullet"/>
      <w:lvlText w:val="o"/>
      <w:lvlJc w:val="left"/>
      <w:pPr>
        <w:ind w:left="6327" w:hanging="360"/>
      </w:pPr>
      <w:rPr>
        <w:rFonts w:ascii="Courier New" w:hAnsi="Courier New" w:cs="Courier New" w:hint="default"/>
      </w:rPr>
    </w:lvl>
    <w:lvl w:ilvl="8" w:tplc="280A0005" w:tentative="1">
      <w:start w:val="1"/>
      <w:numFmt w:val="bullet"/>
      <w:lvlText w:val=""/>
      <w:lvlJc w:val="left"/>
      <w:pPr>
        <w:ind w:left="7047" w:hanging="360"/>
      </w:pPr>
      <w:rPr>
        <w:rFonts w:ascii="Wingdings" w:hAnsi="Wingdings" w:hint="default"/>
      </w:rPr>
    </w:lvl>
  </w:abstractNum>
  <w:abstractNum w:abstractNumId="20" w15:restartNumberingAfterBreak="0">
    <w:nsid w:val="3A45264C"/>
    <w:multiLevelType w:val="hybridMultilevel"/>
    <w:tmpl w:val="DF2417A2"/>
    <w:lvl w:ilvl="0" w:tplc="0C0A0017">
      <w:start w:val="1"/>
      <w:numFmt w:val="lowerLetter"/>
      <w:lvlText w:val="%1)"/>
      <w:lvlJc w:val="left"/>
      <w:pPr>
        <w:ind w:left="1571" w:hanging="360"/>
      </w:pPr>
    </w:lvl>
    <w:lvl w:ilvl="1" w:tplc="0C0A0019" w:tentative="1">
      <w:start w:val="1"/>
      <w:numFmt w:val="lowerLetter"/>
      <w:lvlText w:val="%2."/>
      <w:lvlJc w:val="left"/>
      <w:pPr>
        <w:ind w:left="2291" w:hanging="360"/>
      </w:pPr>
    </w:lvl>
    <w:lvl w:ilvl="2" w:tplc="0C0A001B" w:tentative="1">
      <w:start w:val="1"/>
      <w:numFmt w:val="lowerRoman"/>
      <w:lvlText w:val="%3."/>
      <w:lvlJc w:val="right"/>
      <w:pPr>
        <w:ind w:left="3011" w:hanging="180"/>
      </w:pPr>
    </w:lvl>
    <w:lvl w:ilvl="3" w:tplc="0C0A000F" w:tentative="1">
      <w:start w:val="1"/>
      <w:numFmt w:val="decimal"/>
      <w:lvlText w:val="%4."/>
      <w:lvlJc w:val="left"/>
      <w:pPr>
        <w:ind w:left="3731" w:hanging="360"/>
      </w:pPr>
    </w:lvl>
    <w:lvl w:ilvl="4" w:tplc="0C0A0019" w:tentative="1">
      <w:start w:val="1"/>
      <w:numFmt w:val="lowerLetter"/>
      <w:lvlText w:val="%5."/>
      <w:lvlJc w:val="left"/>
      <w:pPr>
        <w:ind w:left="4451" w:hanging="360"/>
      </w:pPr>
    </w:lvl>
    <w:lvl w:ilvl="5" w:tplc="0C0A001B" w:tentative="1">
      <w:start w:val="1"/>
      <w:numFmt w:val="lowerRoman"/>
      <w:lvlText w:val="%6."/>
      <w:lvlJc w:val="right"/>
      <w:pPr>
        <w:ind w:left="5171" w:hanging="180"/>
      </w:pPr>
    </w:lvl>
    <w:lvl w:ilvl="6" w:tplc="0C0A000F" w:tentative="1">
      <w:start w:val="1"/>
      <w:numFmt w:val="decimal"/>
      <w:lvlText w:val="%7."/>
      <w:lvlJc w:val="left"/>
      <w:pPr>
        <w:ind w:left="5891" w:hanging="360"/>
      </w:pPr>
    </w:lvl>
    <w:lvl w:ilvl="7" w:tplc="0C0A0019" w:tentative="1">
      <w:start w:val="1"/>
      <w:numFmt w:val="lowerLetter"/>
      <w:lvlText w:val="%8."/>
      <w:lvlJc w:val="left"/>
      <w:pPr>
        <w:ind w:left="6611" w:hanging="360"/>
      </w:pPr>
    </w:lvl>
    <w:lvl w:ilvl="8" w:tplc="0C0A001B" w:tentative="1">
      <w:start w:val="1"/>
      <w:numFmt w:val="lowerRoman"/>
      <w:lvlText w:val="%9."/>
      <w:lvlJc w:val="right"/>
      <w:pPr>
        <w:ind w:left="7331" w:hanging="180"/>
      </w:pPr>
    </w:lvl>
  </w:abstractNum>
  <w:abstractNum w:abstractNumId="21" w15:restartNumberingAfterBreak="0">
    <w:nsid w:val="3DEE10B3"/>
    <w:multiLevelType w:val="hybridMultilevel"/>
    <w:tmpl w:val="F35E2874"/>
    <w:lvl w:ilvl="0" w:tplc="280A0001">
      <w:start w:val="1"/>
      <w:numFmt w:val="bullet"/>
      <w:lvlText w:val=""/>
      <w:lvlJc w:val="left"/>
      <w:pPr>
        <w:ind w:left="1287" w:hanging="360"/>
      </w:pPr>
      <w:rPr>
        <w:rFonts w:ascii="Symbol" w:hAnsi="Symbol" w:hint="default"/>
      </w:rPr>
    </w:lvl>
    <w:lvl w:ilvl="1" w:tplc="280A0003">
      <w:start w:val="1"/>
      <w:numFmt w:val="bullet"/>
      <w:lvlText w:val="o"/>
      <w:lvlJc w:val="left"/>
      <w:pPr>
        <w:ind w:left="2007" w:hanging="360"/>
      </w:pPr>
      <w:rPr>
        <w:rFonts w:ascii="Courier New" w:hAnsi="Courier New" w:cs="Courier New" w:hint="default"/>
      </w:rPr>
    </w:lvl>
    <w:lvl w:ilvl="2" w:tplc="280A0005">
      <w:start w:val="1"/>
      <w:numFmt w:val="bullet"/>
      <w:lvlText w:val=""/>
      <w:lvlJc w:val="left"/>
      <w:pPr>
        <w:ind w:left="2727" w:hanging="360"/>
      </w:pPr>
      <w:rPr>
        <w:rFonts w:ascii="Wingdings" w:hAnsi="Wingdings" w:hint="default"/>
      </w:rPr>
    </w:lvl>
    <w:lvl w:ilvl="3" w:tplc="280A0001" w:tentative="1">
      <w:start w:val="1"/>
      <w:numFmt w:val="bullet"/>
      <w:lvlText w:val=""/>
      <w:lvlJc w:val="left"/>
      <w:pPr>
        <w:ind w:left="3447" w:hanging="360"/>
      </w:pPr>
      <w:rPr>
        <w:rFonts w:ascii="Symbol" w:hAnsi="Symbol" w:hint="default"/>
      </w:rPr>
    </w:lvl>
    <w:lvl w:ilvl="4" w:tplc="280A0003" w:tentative="1">
      <w:start w:val="1"/>
      <w:numFmt w:val="bullet"/>
      <w:lvlText w:val="o"/>
      <w:lvlJc w:val="left"/>
      <w:pPr>
        <w:ind w:left="4167" w:hanging="360"/>
      </w:pPr>
      <w:rPr>
        <w:rFonts w:ascii="Courier New" w:hAnsi="Courier New" w:cs="Courier New" w:hint="default"/>
      </w:rPr>
    </w:lvl>
    <w:lvl w:ilvl="5" w:tplc="280A0005" w:tentative="1">
      <w:start w:val="1"/>
      <w:numFmt w:val="bullet"/>
      <w:lvlText w:val=""/>
      <w:lvlJc w:val="left"/>
      <w:pPr>
        <w:ind w:left="4887" w:hanging="360"/>
      </w:pPr>
      <w:rPr>
        <w:rFonts w:ascii="Wingdings" w:hAnsi="Wingdings" w:hint="default"/>
      </w:rPr>
    </w:lvl>
    <w:lvl w:ilvl="6" w:tplc="280A0001" w:tentative="1">
      <w:start w:val="1"/>
      <w:numFmt w:val="bullet"/>
      <w:lvlText w:val=""/>
      <w:lvlJc w:val="left"/>
      <w:pPr>
        <w:ind w:left="5607" w:hanging="360"/>
      </w:pPr>
      <w:rPr>
        <w:rFonts w:ascii="Symbol" w:hAnsi="Symbol" w:hint="default"/>
      </w:rPr>
    </w:lvl>
    <w:lvl w:ilvl="7" w:tplc="280A0003" w:tentative="1">
      <w:start w:val="1"/>
      <w:numFmt w:val="bullet"/>
      <w:lvlText w:val="o"/>
      <w:lvlJc w:val="left"/>
      <w:pPr>
        <w:ind w:left="6327" w:hanging="360"/>
      </w:pPr>
      <w:rPr>
        <w:rFonts w:ascii="Courier New" w:hAnsi="Courier New" w:cs="Courier New" w:hint="default"/>
      </w:rPr>
    </w:lvl>
    <w:lvl w:ilvl="8" w:tplc="280A0005" w:tentative="1">
      <w:start w:val="1"/>
      <w:numFmt w:val="bullet"/>
      <w:lvlText w:val=""/>
      <w:lvlJc w:val="left"/>
      <w:pPr>
        <w:ind w:left="7047" w:hanging="360"/>
      </w:pPr>
      <w:rPr>
        <w:rFonts w:ascii="Wingdings" w:hAnsi="Wingdings" w:hint="default"/>
      </w:rPr>
    </w:lvl>
  </w:abstractNum>
  <w:abstractNum w:abstractNumId="22" w15:restartNumberingAfterBreak="0">
    <w:nsid w:val="3E8C4D55"/>
    <w:multiLevelType w:val="hybridMultilevel"/>
    <w:tmpl w:val="D144BD64"/>
    <w:lvl w:ilvl="0" w:tplc="280A0001">
      <w:start w:val="1"/>
      <w:numFmt w:val="bullet"/>
      <w:lvlText w:val=""/>
      <w:lvlJc w:val="left"/>
      <w:pPr>
        <w:ind w:left="1800" w:hanging="360"/>
      </w:pPr>
      <w:rPr>
        <w:rFonts w:ascii="Symbol" w:hAnsi="Symbol" w:hint="default"/>
      </w:rPr>
    </w:lvl>
    <w:lvl w:ilvl="1" w:tplc="280A000D">
      <w:start w:val="1"/>
      <w:numFmt w:val="bullet"/>
      <w:lvlText w:val=""/>
      <w:lvlJc w:val="left"/>
      <w:pPr>
        <w:ind w:left="2520" w:hanging="360"/>
      </w:pPr>
      <w:rPr>
        <w:rFonts w:ascii="Wingdings" w:hAnsi="Wingdings" w:hint="default"/>
      </w:rPr>
    </w:lvl>
    <w:lvl w:ilvl="2" w:tplc="280A0005" w:tentative="1">
      <w:start w:val="1"/>
      <w:numFmt w:val="bullet"/>
      <w:lvlText w:val=""/>
      <w:lvlJc w:val="left"/>
      <w:pPr>
        <w:ind w:left="3240" w:hanging="360"/>
      </w:pPr>
      <w:rPr>
        <w:rFonts w:ascii="Wingdings" w:hAnsi="Wingdings" w:hint="default"/>
      </w:rPr>
    </w:lvl>
    <w:lvl w:ilvl="3" w:tplc="280A0001" w:tentative="1">
      <w:start w:val="1"/>
      <w:numFmt w:val="bullet"/>
      <w:lvlText w:val=""/>
      <w:lvlJc w:val="left"/>
      <w:pPr>
        <w:ind w:left="3960" w:hanging="360"/>
      </w:pPr>
      <w:rPr>
        <w:rFonts w:ascii="Symbol" w:hAnsi="Symbol" w:hint="default"/>
      </w:rPr>
    </w:lvl>
    <w:lvl w:ilvl="4" w:tplc="280A0003" w:tentative="1">
      <w:start w:val="1"/>
      <w:numFmt w:val="bullet"/>
      <w:lvlText w:val="o"/>
      <w:lvlJc w:val="left"/>
      <w:pPr>
        <w:ind w:left="4680" w:hanging="360"/>
      </w:pPr>
      <w:rPr>
        <w:rFonts w:ascii="Courier New" w:hAnsi="Courier New" w:cs="Courier New" w:hint="default"/>
      </w:rPr>
    </w:lvl>
    <w:lvl w:ilvl="5" w:tplc="280A0005" w:tentative="1">
      <w:start w:val="1"/>
      <w:numFmt w:val="bullet"/>
      <w:lvlText w:val=""/>
      <w:lvlJc w:val="left"/>
      <w:pPr>
        <w:ind w:left="5400" w:hanging="360"/>
      </w:pPr>
      <w:rPr>
        <w:rFonts w:ascii="Wingdings" w:hAnsi="Wingdings" w:hint="default"/>
      </w:rPr>
    </w:lvl>
    <w:lvl w:ilvl="6" w:tplc="280A0001" w:tentative="1">
      <w:start w:val="1"/>
      <w:numFmt w:val="bullet"/>
      <w:lvlText w:val=""/>
      <w:lvlJc w:val="left"/>
      <w:pPr>
        <w:ind w:left="6120" w:hanging="360"/>
      </w:pPr>
      <w:rPr>
        <w:rFonts w:ascii="Symbol" w:hAnsi="Symbol" w:hint="default"/>
      </w:rPr>
    </w:lvl>
    <w:lvl w:ilvl="7" w:tplc="280A0003" w:tentative="1">
      <w:start w:val="1"/>
      <w:numFmt w:val="bullet"/>
      <w:lvlText w:val="o"/>
      <w:lvlJc w:val="left"/>
      <w:pPr>
        <w:ind w:left="6840" w:hanging="360"/>
      </w:pPr>
      <w:rPr>
        <w:rFonts w:ascii="Courier New" w:hAnsi="Courier New" w:cs="Courier New" w:hint="default"/>
      </w:rPr>
    </w:lvl>
    <w:lvl w:ilvl="8" w:tplc="280A0005" w:tentative="1">
      <w:start w:val="1"/>
      <w:numFmt w:val="bullet"/>
      <w:lvlText w:val=""/>
      <w:lvlJc w:val="left"/>
      <w:pPr>
        <w:ind w:left="7560" w:hanging="360"/>
      </w:pPr>
      <w:rPr>
        <w:rFonts w:ascii="Wingdings" w:hAnsi="Wingdings" w:hint="default"/>
      </w:rPr>
    </w:lvl>
  </w:abstractNum>
  <w:abstractNum w:abstractNumId="23" w15:restartNumberingAfterBreak="0">
    <w:nsid w:val="3FEA32B5"/>
    <w:multiLevelType w:val="hybridMultilevel"/>
    <w:tmpl w:val="1F96498C"/>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4" w15:restartNumberingAfterBreak="0">
    <w:nsid w:val="48343A76"/>
    <w:multiLevelType w:val="hybridMultilevel"/>
    <w:tmpl w:val="6B4E165E"/>
    <w:lvl w:ilvl="0" w:tplc="280A0001">
      <w:start w:val="1"/>
      <w:numFmt w:val="bullet"/>
      <w:lvlText w:val=""/>
      <w:lvlJc w:val="left"/>
      <w:pPr>
        <w:ind w:left="1287" w:hanging="360"/>
      </w:pPr>
      <w:rPr>
        <w:rFonts w:ascii="Symbol" w:hAnsi="Symbol" w:hint="default"/>
      </w:rPr>
    </w:lvl>
    <w:lvl w:ilvl="1" w:tplc="280A0003" w:tentative="1">
      <w:start w:val="1"/>
      <w:numFmt w:val="bullet"/>
      <w:lvlText w:val="o"/>
      <w:lvlJc w:val="left"/>
      <w:pPr>
        <w:ind w:left="2007" w:hanging="360"/>
      </w:pPr>
      <w:rPr>
        <w:rFonts w:ascii="Courier New" w:hAnsi="Courier New" w:cs="Courier New" w:hint="default"/>
      </w:rPr>
    </w:lvl>
    <w:lvl w:ilvl="2" w:tplc="280A0005">
      <w:start w:val="1"/>
      <w:numFmt w:val="bullet"/>
      <w:lvlText w:val=""/>
      <w:lvlJc w:val="left"/>
      <w:pPr>
        <w:ind w:left="2727" w:hanging="360"/>
      </w:pPr>
      <w:rPr>
        <w:rFonts w:ascii="Wingdings" w:hAnsi="Wingdings" w:hint="default"/>
      </w:rPr>
    </w:lvl>
    <w:lvl w:ilvl="3" w:tplc="280A0001" w:tentative="1">
      <w:start w:val="1"/>
      <w:numFmt w:val="bullet"/>
      <w:lvlText w:val=""/>
      <w:lvlJc w:val="left"/>
      <w:pPr>
        <w:ind w:left="3447" w:hanging="360"/>
      </w:pPr>
      <w:rPr>
        <w:rFonts w:ascii="Symbol" w:hAnsi="Symbol" w:hint="default"/>
      </w:rPr>
    </w:lvl>
    <w:lvl w:ilvl="4" w:tplc="280A0003" w:tentative="1">
      <w:start w:val="1"/>
      <w:numFmt w:val="bullet"/>
      <w:lvlText w:val="o"/>
      <w:lvlJc w:val="left"/>
      <w:pPr>
        <w:ind w:left="4167" w:hanging="360"/>
      </w:pPr>
      <w:rPr>
        <w:rFonts w:ascii="Courier New" w:hAnsi="Courier New" w:cs="Courier New" w:hint="default"/>
      </w:rPr>
    </w:lvl>
    <w:lvl w:ilvl="5" w:tplc="280A0005" w:tentative="1">
      <w:start w:val="1"/>
      <w:numFmt w:val="bullet"/>
      <w:lvlText w:val=""/>
      <w:lvlJc w:val="left"/>
      <w:pPr>
        <w:ind w:left="4887" w:hanging="360"/>
      </w:pPr>
      <w:rPr>
        <w:rFonts w:ascii="Wingdings" w:hAnsi="Wingdings" w:hint="default"/>
      </w:rPr>
    </w:lvl>
    <w:lvl w:ilvl="6" w:tplc="280A0001" w:tentative="1">
      <w:start w:val="1"/>
      <w:numFmt w:val="bullet"/>
      <w:lvlText w:val=""/>
      <w:lvlJc w:val="left"/>
      <w:pPr>
        <w:ind w:left="5607" w:hanging="360"/>
      </w:pPr>
      <w:rPr>
        <w:rFonts w:ascii="Symbol" w:hAnsi="Symbol" w:hint="default"/>
      </w:rPr>
    </w:lvl>
    <w:lvl w:ilvl="7" w:tplc="280A0003" w:tentative="1">
      <w:start w:val="1"/>
      <w:numFmt w:val="bullet"/>
      <w:lvlText w:val="o"/>
      <w:lvlJc w:val="left"/>
      <w:pPr>
        <w:ind w:left="6327" w:hanging="360"/>
      </w:pPr>
      <w:rPr>
        <w:rFonts w:ascii="Courier New" w:hAnsi="Courier New" w:cs="Courier New" w:hint="default"/>
      </w:rPr>
    </w:lvl>
    <w:lvl w:ilvl="8" w:tplc="280A0005" w:tentative="1">
      <w:start w:val="1"/>
      <w:numFmt w:val="bullet"/>
      <w:lvlText w:val=""/>
      <w:lvlJc w:val="left"/>
      <w:pPr>
        <w:ind w:left="7047" w:hanging="360"/>
      </w:pPr>
      <w:rPr>
        <w:rFonts w:ascii="Wingdings" w:hAnsi="Wingdings" w:hint="default"/>
      </w:rPr>
    </w:lvl>
  </w:abstractNum>
  <w:abstractNum w:abstractNumId="25" w15:restartNumberingAfterBreak="0">
    <w:nsid w:val="4C0F14C8"/>
    <w:multiLevelType w:val="hybridMultilevel"/>
    <w:tmpl w:val="D828220E"/>
    <w:lvl w:ilvl="0" w:tplc="280A0009">
      <w:start w:val="1"/>
      <w:numFmt w:val="bullet"/>
      <w:lvlText w:val=""/>
      <w:lvlJc w:val="left"/>
      <w:pPr>
        <w:ind w:left="1996" w:hanging="360"/>
      </w:pPr>
      <w:rPr>
        <w:rFonts w:ascii="Wingdings" w:hAnsi="Wingdings" w:hint="default"/>
      </w:rPr>
    </w:lvl>
    <w:lvl w:ilvl="1" w:tplc="280A0003" w:tentative="1">
      <w:start w:val="1"/>
      <w:numFmt w:val="bullet"/>
      <w:lvlText w:val="o"/>
      <w:lvlJc w:val="left"/>
      <w:pPr>
        <w:ind w:left="2716" w:hanging="360"/>
      </w:pPr>
      <w:rPr>
        <w:rFonts w:ascii="Courier New" w:hAnsi="Courier New" w:cs="Courier New" w:hint="default"/>
      </w:rPr>
    </w:lvl>
    <w:lvl w:ilvl="2" w:tplc="280A0005" w:tentative="1">
      <w:start w:val="1"/>
      <w:numFmt w:val="bullet"/>
      <w:lvlText w:val=""/>
      <w:lvlJc w:val="left"/>
      <w:pPr>
        <w:ind w:left="3436" w:hanging="360"/>
      </w:pPr>
      <w:rPr>
        <w:rFonts w:ascii="Wingdings" w:hAnsi="Wingdings" w:hint="default"/>
      </w:rPr>
    </w:lvl>
    <w:lvl w:ilvl="3" w:tplc="280A0001" w:tentative="1">
      <w:start w:val="1"/>
      <w:numFmt w:val="bullet"/>
      <w:lvlText w:val=""/>
      <w:lvlJc w:val="left"/>
      <w:pPr>
        <w:ind w:left="4156" w:hanging="360"/>
      </w:pPr>
      <w:rPr>
        <w:rFonts w:ascii="Symbol" w:hAnsi="Symbol" w:hint="default"/>
      </w:rPr>
    </w:lvl>
    <w:lvl w:ilvl="4" w:tplc="280A0003" w:tentative="1">
      <w:start w:val="1"/>
      <w:numFmt w:val="bullet"/>
      <w:lvlText w:val="o"/>
      <w:lvlJc w:val="left"/>
      <w:pPr>
        <w:ind w:left="4876" w:hanging="360"/>
      </w:pPr>
      <w:rPr>
        <w:rFonts w:ascii="Courier New" w:hAnsi="Courier New" w:cs="Courier New" w:hint="default"/>
      </w:rPr>
    </w:lvl>
    <w:lvl w:ilvl="5" w:tplc="280A0005" w:tentative="1">
      <w:start w:val="1"/>
      <w:numFmt w:val="bullet"/>
      <w:lvlText w:val=""/>
      <w:lvlJc w:val="left"/>
      <w:pPr>
        <w:ind w:left="5596" w:hanging="360"/>
      </w:pPr>
      <w:rPr>
        <w:rFonts w:ascii="Wingdings" w:hAnsi="Wingdings" w:hint="default"/>
      </w:rPr>
    </w:lvl>
    <w:lvl w:ilvl="6" w:tplc="280A0001" w:tentative="1">
      <w:start w:val="1"/>
      <w:numFmt w:val="bullet"/>
      <w:lvlText w:val=""/>
      <w:lvlJc w:val="left"/>
      <w:pPr>
        <w:ind w:left="6316" w:hanging="360"/>
      </w:pPr>
      <w:rPr>
        <w:rFonts w:ascii="Symbol" w:hAnsi="Symbol" w:hint="default"/>
      </w:rPr>
    </w:lvl>
    <w:lvl w:ilvl="7" w:tplc="280A0003" w:tentative="1">
      <w:start w:val="1"/>
      <w:numFmt w:val="bullet"/>
      <w:lvlText w:val="o"/>
      <w:lvlJc w:val="left"/>
      <w:pPr>
        <w:ind w:left="7036" w:hanging="360"/>
      </w:pPr>
      <w:rPr>
        <w:rFonts w:ascii="Courier New" w:hAnsi="Courier New" w:cs="Courier New" w:hint="default"/>
      </w:rPr>
    </w:lvl>
    <w:lvl w:ilvl="8" w:tplc="280A0005" w:tentative="1">
      <w:start w:val="1"/>
      <w:numFmt w:val="bullet"/>
      <w:lvlText w:val=""/>
      <w:lvlJc w:val="left"/>
      <w:pPr>
        <w:ind w:left="7756" w:hanging="360"/>
      </w:pPr>
      <w:rPr>
        <w:rFonts w:ascii="Wingdings" w:hAnsi="Wingdings" w:hint="default"/>
      </w:rPr>
    </w:lvl>
  </w:abstractNum>
  <w:abstractNum w:abstractNumId="26" w15:restartNumberingAfterBreak="0">
    <w:nsid w:val="4E0E312D"/>
    <w:multiLevelType w:val="hybridMultilevel"/>
    <w:tmpl w:val="14AC89E0"/>
    <w:lvl w:ilvl="0" w:tplc="280A0013">
      <w:start w:val="1"/>
      <w:numFmt w:val="upperRoman"/>
      <w:lvlText w:val="%1."/>
      <w:lvlJc w:val="right"/>
      <w:pPr>
        <w:ind w:left="1287" w:hanging="360"/>
      </w:pPr>
    </w:lvl>
    <w:lvl w:ilvl="1" w:tplc="280A0019" w:tentative="1">
      <w:start w:val="1"/>
      <w:numFmt w:val="lowerLetter"/>
      <w:lvlText w:val="%2."/>
      <w:lvlJc w:val="left"/>
      <w:pPr>
        <w:ind w:left="2007" w:hanging="360"/>
      </w:pPr>
    </w:lvl>
    <w:lvl w:ilvl="2" w:tplc="280A001B" w:tentative="1">
      <w:start w:val="1"/>
      <w:numFmt w:val="lowerRoman"/>
      <w:lvlText w:val="%3."/>
      <w:lvlJc w:val="right"/>
      <w:pPr>
        <w:ind w:left="2727" w:hanging="180"/>
      </w:pPr>
    </w:lvl>
    <w:lvl w:ilvl="3" w:tplc="280A000F" w:tentative="1">
      <w:start w:val="1"/>
      <w:numFmt w:val="decimal"/>
      <w:lvlText w:val="%4."/>
      <w:lvlJc w:val="left"/>
      <w:pPr>
        <w:ind w:left="3447" w:hanging="360"/>
      </w:pPr>
    </w:lvl>
    <w:lvl w:ilvl="4" w:tplc="280A0019" w:tentative="1">
      <w:start w:val="1"/>
      <w:numFmt w:val="lowerLetter"/>
      <w:lvlText w:val="%5."/>
      <w:lvlJc w:val="left"/>
      <w:pPr>
        <w:ind w:left="4167" w:hanging="360"/>
      </w:pPr>
    </w:lvl>
    <w:lvl w:ilvl="5" w:tplc="280A001B" w:tentative="1">
      <w:start w:val="1"/>
      <w:numFmt w:val="lowerRoman"/>
      <w:lvlText w:val="%6."/>
      <w:lvlJc w:val="right"/>
      <w:pPr>
        <w:ind w:left="4887" w:hanging="180"/>
      </w:pPr>
    </w:lvl>
    <w:lvl w:ilvl="6" w:tplc="280A000F" w:tentative="1">
      <w:start w:val="1"/>
      <w:numFmt w:val="decimal"/>
      <w:lvlText w:val="%7."/>
      <w:lvlJc w:val="left"/>
      <w:pPr>
        <w:ind w:left="5607" w:hanging="360"/>
      </w:pPr>
    </w:lvl>
    <w:lvl w:ilvl="7" w:tplc="280A0019" w:tentative="1">
      <w:start w:val="1"/>
      <w:numFmt w:val="lowerLetter"/>
      <w:lvlText w:val="%8."/>
      <w:lvlJc w:val="left"/>
      <w:pPr>
        <w:ind w:left="6327" w:hanging="360"/>
      </w:pPr>
    </w:lvl>
    <w:lvl w:ilvl="8" w:tplc="280A001B" w:tentative="1">
      <w:start w:val="1"/>
      <w:numFmt w:val="lowerRoman"/>
      <w:lvlText w:val="%9."/>
      <w:lvlJc w:val="right"/>
      <w:pPr>
        <w:ind w:left="7047" w:hanging="180"/>
      </w:pPr>
    </w:lvl>
  </w:abstractNum>
  <w:abstractNum w:abstractNumId="27" w15:restartNumberingAfterBreak="0">
    <w:nsid w:val="4EAA1DC9"/>
    <w:multiLevelType w:val="hybridMultilevel"/>
    <w:tmpl w:val="996895DA"/>
    <w:lvl w:ilvl="0" w:tplc="280A0001">
      <w:start w:val="1"/>
      <w:numFmt w:val="bullet"/>
      <w:lvlText w:val=""/>
      <w:lvlJc w:val="left"/>
      <w:pPr>
        <w:ind w:left="1287" w:hanging="360"/>
      </w:pPr>
      <w:rPr>
        <w:rFonts w:ascii="Symbol" w:hAnsi="Symbol" w:hint="default"/>
      </w:rPr>
    </w:lvl>
    <w:lvl w:ilvl="1" w:tplc="280A0003" w:tentative="1">
      <w:start w:val="1"/>
      <w:numFmt w:val="bullet"/>
      <w:lvlText w:val="o"/>
      <w:lvlJc w:val="left"/>
      <w:pPr>
        <w:ind w:left="2007" w:hanging="360"/>
      </w:pPr>
      <w:rPr>
        <w:rFonts w:ascii="Courier New" w:hAnsi="Courier New" w:cs="Courier New" w:hint="default"/>
      </w:rPr>
    </w:lvl>
    <w:lvl w:ilvl="2" w:tplc="280A0005" w:tentative="1">
      <w:start w:val="1"/>
      <w:numFmt w:val="bullet"/>
      <w:lvlText w:val=""/>
      <w:lvlJc w:val="left"/>
      <w:pPr>
        <w:ind w:left="2727" w:hanging="360"/>
      </w:pPr>
      <w:rPr>
        <w:rFonts w:ascii="Wingdings" w:hAnsi="Wingdings" w:hint="default"/>
      </w:rPr>
    </w:lvl>
    <w:lvl w:ilvl="3" w:tplc="280A0001" w:tentative="1">
      <w:start w:val="1"/>
      <w:numFmt w:val="bullet"/>
      <w:lvlText w:val=""/>
      <w:lvlJc w:val="left"/>
      <w:pPr>
        <w:ind w:left="3447" w:hanging="360"/>
      </w:pPr>
      <w:rPr>
        <w:rFonts w:ascii="Symbol" w:hAnsi="Symbol" w:hint="default"/>
      </w:rPr>
    </w:lvl>
    <w:lvl w:ilvl="4" w:tplc="280A0003" w:tentative="1">
      <w:start w:val="1"/>
      <w:numFmt w:val="bullet"/>
      <w:lvlText w:val="o"/>
      <w:lvlJc w:val="left"/>
      <w:pPr>
        <w:ind w:left="4167" w:hanging="360"/>
      </w:pPr>
      <w:rPr>
        <w:rFonts w:ascii="Courier New" w:hAnsi="Courier New" w:cs="Courier New" w:hint="default"/>
      </w:rPr>
    </w:lvl>
    <w:lvl w:ilvl="5" w:tplc="280A0005" w:tentative="1">
      <w:start w:val="1"/>
      <w:numFmt w:val="bullet"/>
      <w:lvlText w:val=""/>
      <w:lvlJc w:val="left"/>
      <w:pPr>
        <w:ind w:left="4887" w:hanging="360"/>
      </w:pPr>
      <w:rPr>
        <w:rFonts w:ascii="Wingdings" w:hAnsi="Wingdings" w:hint="default"/>
      </w:rPr>
    </w:lvl>
    <w:lvl w:ilvl="6" w:tplc="280A0001" w:tentative="1">
      <w:start w:val="1"/>
      <w:numFmt w:val="bullet"/>
      <w:lvlText w:val=""/>
      <w:lvlJc w:val="left"/>
      <w:pPr>
        <w:ind w:left="5607" w:hanging="360"/>
      </w:pPr>
      <w:rPr>
        <w:rFonts w:ascii="Symbol" w:hAnsi="Symbol" w:hint="default"/>
      </w:rPr>
    </w:lvl>
    <w:lvl w:ilvl="7" w:tplc="280A0003" w:tentative="1">
      <w:start w:val="1"/>
      <w:numFmt w:val="bullet"/>
      <w:lvlText w:val="o"/>
      <w:lvlJc w:val="left"/>
      <w:pPr>
        <w:ind w:left="6327" w:hanging="360"/>
      </w:pPr>
      <w:rPr>
        <w:rFonts w:ascii="Courier New" w:hAnsi="Courier New" w:cs="Courier New" w:hint="default"/>
      </w:rPr>
    </w:lvl>
    <w:lvl w:ilvl="8" w:tplc="280A0005" w:tentative="1">
      <w:start w:val="1"/>
      <w:numFmt w:val="bullet"/>
      <w:lvlText w:val=""/>
      <w:lvlJc w:val="left"/>
      <w:pPr>
        <w:ind w:left="7047" w:hanging="360"/>
      </w:pPr>
      <w:rPr>
        <w:rFonts w:ascii="Wingdings" w:hAnsi="Wingdings" w:hint="default"/>
      </w:rPr>
    </w:lvl>
  </w:abstractNum>
  <w:abstractNum w:abstractNumId="28" w15:restartNumberingAfterBreak="0">
    <w:nsid w:val="5AFD5F30"/>
    <w:multiLevelType w:val="hybridMultilevel"/>
    <w:tmpl w:val="07FCD1E6"/>
    <w:lvl w:ilvl="0" w:tplc="280A0001">
      <w:start w:val="1"/>
      <w:numFmt w:val="bullet"/>
      <w:lvlText w:val=""/>
      <w:lvlJc w:val="left"/>
      <w:pPr>
        <w:ind w:left="901" w:hanging="360"/>
      </w:pPr>
      <w:rPr>
        <w:rFonts w:ascii="Symbol" w:hAnsi="Symbol" w:hint="default"/>
      </w:rPr>
    </w:lvl>
    <w:lvl w:ilvl="1" w:tplc="280A0003" w:tentative="1">
      <w:start w:val="1"/>
      <w:numFmt w:val="bullet"/>
      <w:lvlText w:val="o"/>
      <w:lvlJc w:val="left"/>
      <w:pPr>
        <w:ind w:left="1621" w:hanging="360"/>
      </w:pPr>
      <w:rPr>
        <w:rFonts w:ascii="Courier New" w:hAnsi="Courier New" w:cs="Courier New" w:hint="default"/>
      </w:rPr>
    </w:lvl>
    <w:lvl w:ilvl="2" w:tplc="280A0005" w:tentative="1">
      <w:start w:val="1"/>
      <w:numFmt w:val="bullet"/>
      <w:lvlText w:val=""/>
      <w:lvlJc w:val="left"/>
      <w:pPr>
        <w:ind w:left="2341" w:hanging="360"/>
      </w:pPr>
      <w:rPr>
        <w:rFonts w:ascii="Wingdings" w:hAnsi="Wingdings" w:hint="default"/>
      </w:rPr>
    </w:lvl>
    <w:lvl w:ilvl="3" w:tplc="280A0001" w:tentative="1">
      <w:start w:val="1"/>
      <w:numFmt w:val="bullet"/>
      <w:lvlText w:val=""/>
      <w:lvlJc w:val="left"/>
      <w:pPr>
        <w:ind w:left="3061" w:hanging="360"/>
      </w:pPr>
      <w:rPr>
        <w:rFonts w:ascii="Symbol" w:hAnsi="Symbol" w:hint="default"/>
      </w:rPr>
    </w:lvl>
    <w:lvl w:ilvl="4" w:tplc="280A0003" w:tentative="1">
      <w:start w:val="1"/>
      <w:numFmt w:val="bullet"/>
      <w:lvlText w:val="o"/>
      <w:lvlJc w:val="left"/>
      <w:pPr>
        <w:ind w:left="3781" w:hanging="360"/>
      </w:pPr>
      <w:rPr>
        <w:rFonts w:ascii="Courier New" w:hAnsi="Courier New" w:cs="Courier New" w:hint="default"/>
      </w:rPr>
    </w:lvl>
    <w:lvl w:ilvl="5" w:tplc="280A0005" w:tentative="1">
      <w:start w:val="1"/>
      <w:numFmt w:val="bullet"/>
      <w:lvlText w:val=""/>
      <w:lvlJc w:val="left"/>
      <w:pPr>
        <w:ind w:left="4501" w:hanging="360"/>
      </w:pPr>
      <w:rPr>
        <w:rFonts w:ascii="Wingdings" w:hAnsi="Wingdings" w:hint="default"/>
      </w:rPr>
    </w:lvl>
    <w:lvl w:ilvl="6" w:tplc="280A0001" w:tentative="1">
      <w:start w:val="1"/>
      <w:numFmt w:val="bullet"/>
      <w:lvlText w:val=""/>
      <w:lvlJc w:val="left"/>
      <w:pPr>
        <w:ind w:left="5221" w:hanging="360"/>
      </w:pPr>
      <w:rPr>
        <w:rFonts w:ascii="Symbol" w:hAnsi="Symbol" w:hint="default"/>
      </w:rPr>
    </w:lvl>
    <w:lvl w:ilvl="7" w:tplc="280A0003" w:tentative="1">
      <w:start w:val="1"/>
      <w:numFmt w:val="bullet"/>
      <w:lvlText w:val="o"/>
      <w:lvlJc w:val="left"/>
      <w:pPr>
        <w:ind w:left="5941" w:hanging="360"/>
      </w:pPr>
      <w:rPr>
        <w:rFonts w:ascii="Courier New" w:hAnsi="Courier New" w:cs="Courier New" w:hint="default"/>
      </w:rPr>
    </w:lvl>
    <w:lvl w:ilvl="8" w:tplc="280A0005" w:tentative="1">
      <w:start w:val="1"/>
      <w:numFmt w:val="bullet"/>
      <w:lvlText w:val=""/>
      <w:lvlJc w:val="left"/>
      <w:pPr>
        <w:ind w:left="6661" w:hanging="360"/>
      </w:pPr>
      <w:rPr>
        <w:rFonts w:ascii="Wingdings" w:hAnsi="Wingdings" w:hint="default"/>
      </w:rPr>
    </w:lvl>
  </w:abstractNum>
  <w:abstractNum w:abstractNumId="29" w15:restartNumberingAfterBreak="0">
    <w:nsid w:val="5EBF1A22"/>
    <w:multiLevelType w:val="hybridMultilevel"/>
    <w:tmpl w:val="14AC89E0"/>
    <w:lvl w:ilvl="0" w:tplc="280A0013">
      <w:start w:val="1"/>
      <w:numFmt w:val="upperRoman"/>
      <w:lvlText w:val="%1."/>
      <w:lvlJc w:val="right"/>
      <w:pPr>
        <w:ind w:left="1647" w:hanging="360"/>
      </w:pPr>
    </w:lvl>
    <w:lvl w:ilvl="1" w:tplc="280A0019" w:tentative="1">
      <w:start w:val="1"/>
      <w:numFmt w:val="lowerLetter"/>
      <w:lvlText w:val="%2."/>
      <w:lvlJc w:val="left"/>
      <w:pPr>
        <w:ind w:left="2367" w:hanging="360"/>
      </w:pPr>
    </w:lvl>
    <w:lvl w:ilvl="2" w:tplc="280A001B" w:tentative="1">
      <w:start w:val="1"/>
      <w:numFmt w:val="lowerRoman"/>
      <w:lvlText w:val="%3."/>
      <w:lvlJc w:val="right"/>
      <w:pPr>
        <w:ind w:left="3087" w:hanging="180"/>
      </w:pPr>
    </w:lvl>
    <w:lvl w:ilvl="3" w:tplc="280A000F" w:tentative="1">
      <w:start w:val="1"/>
      <w:numFmt w:val="decimal"/>
      <w:lvlText w:val="%4."/>
      <w:lvlJc w:val="left"/>
      <w:pPr>
        <w:ind w:left="3807" w:hanging="360"/>
      </w:pPr>
    </w:lvl>
    <w:lvl w:ilvl="4" w:tplc="280A0019" w:tentative="1">
      <w:start w:val="1"/>
      <w:numFmt w:val="lowerLetter"/>
      <w:lvlText w:val="%5."/>
      <w:lvlJc w:val="left"/>
      <w:pPr>
        <w:ind w:left="4527" w:hanging="360"/>
      </w:pPr>
    </w:lvl>
    <w:lvl w:ilvl="5" w:tplc="280A001B" w:tentative="1">
      <w:start w:val="1"/>
      <w:numFmt w:val="lowerRoman"/>
      <w:lvlText w:val="%6."/>
      <w:lvlJc w:val="right"/>
      <w:pPr>
        <w:ind w:left="5247" w:hanging="180"/>
      </w:pPr>
    </w:lvl>
    <w:lvl w:ilvl="6" w:tplc="280A000F" w:tentative="1">
      <w:start w:val="1"/>
      <w:numFmt w:val="decimal"/>
      <w:lvlText w:val="%7."/>
      <w:lvlJc w:val="left"/>
      <w:pPr>
        <w:ind w:left="5967" w:hanging="360"/>
      </w:pPr>
    </w:lvl>
    <w:lvl w:ilvl="7" w:tplc="280A0019" w:tentative="1">
      <w:start w:val="1"/>
      <w:numFmt w:val="lowerLetter"/>
      <w:lvlText w:val="%8."/>
      <w:lvlJc w:val="left"/>
      <w:pPr>
        <w:ind w:left="6687" w:hanging="360"/>
      </w:pPr>
    </w:lvl>
    <w:lvl w:ilvl="8" w:tplc="280A001B" w:tentative="1">
      <w:start w:val="1"/>
      <w:numFmt w:val="lowerRoman"/>
      <w:lvlText w:val="%9."/>
      <w:lvlJc w:val="right"/>
      <w:pPr>
        <w:ind w:left="7407" w:hanging="180"/>
      </w:pPr>
    </w:lvl>
  </w:abstractNum>
  <w:abstractNum w:abstractNumId="30" w15:restartNumberingAfterBreak="0">
    <w:nsid w:val="60C24B2E"/>
    <w:multiLevelType w:val="hybridMultilevel"/>
    <w:tmpl w:val="14AC89E0"/>
    <w:lvl w:ilvl="0" w:tplc="280A0013">
      <w:start w:val="1"/>
      <w:numFmt w:val="upperRoman"/>
      <w:lvlText w:val="%1."/>
      <w:lvlJc w:val="right"/>
      <w:pPr>
        <w:ind w:left="1287" w:hanging="360"/>
      </w:pPr>
    </w:lvl>
    <w:lvl w:ilvl="1" w:tplc="280A0019" w:tentative="1">
      <w:start w:val="1"/>
      <w:numFmt w:val="lowerLetter"/>
      <w:lvlText w:val="%2."/>
      <w:lvlJc w:val="left"/>
      <w:pPr>
        <w:ind w:left="2007" w:hanging="360"/>
      </w:pPr>
    </w:lvl>
    <w:lvl w:ilvl="2" w:tplc="280A001B" w:tentative="1">
      <w:start w:val="1"/>
      <w:numFmt w:val="lowerRoman"/>
      <w:lvlText w:val="%3."/>
      <w:lvlJc w:val="right"/>
      <w:pPr>
        <w:ind w:left="2727" w:hanging="180"/>
      </w:pPr>
    </w:lvl>
    <w:lvl w:ilvl="3" w:tplc="280A000F" w:tentative="1">
      <w:start w:val="1"/>
      <w:numFmt w:val="decimal"/>
      <w:lvlText w:val="%4."/>
      <w:lvlJc w:val="left"/>
      <w:pPr>
        <w:ind w:left="3447" w:hanging="360"/>
      </w:pPr>
    </w:lvl>
    <w:lvl w:ilvl="4" w:tplc="280A0019" w:tentative="1">
      <w:start w:val="1"/>
      <w:numFmt w:val="lowerLetter"/>
      <w:lvlText w:val="%5."/>
      <w:lvlJc w:val="left"/>
      <w:pPr>
        <w:ind w:left="4167" w:hanging="360"/>
      </w:pPr>
    </w:lvl>
    <w:lvl w:ilvl="5" w:tplc="280A001B" w:tentative="1">
      <w:start w:val="1"/>
      <w:numFmt w:val="lowerRoman"/>
      <w:lvlText w:val="%6."/>
      <w:lvlJc w:val="right"/>
      <w:pPr>
        <w:ind w:left="4887" w:hanging="180"/>
      </w:pPr>
    </w:lvl>
    <w:lvl w:ilvl="6" w:tplc="280A000F" w:tentative="1">
      <w:start w:val="1"/>
      <w:numFmt w:val="decimal"/>
      <w:lvlText w:val="%7."/>
      <w:lvlJc w:val="left"/>
      <w:pPr>
        <w:ind w:left="5607" w:hanging="360"/>
      </w:pPr>
    </w:lvl>
    <w:lvl w:ilvl="7" w:tplc="280A0019" w:tentative="1">
      <w:start w:val="1"/>
      <w:numFmt w:val="lowerLetter"/>
      <w:lvlText w:val="%8."/>
      <w:lvlJc w:val="left"/>
      <w:pPr>
        <w:ind w:left="6327" w:hanging="360"/>
      </w:pPr>
    </w:lvl>
    <w:lvl w:ilvl="8" w:tplc="280A001B" w:tentative="1">
      <w:start w:val="1"/>
      <w:numFmt w:val="lowerRoman"/>
      <w:lvlText w:val="%9."/>
      <w:lvlJc w:val="right"/>
      <w:pPr>
        <w:ind w:left="7047" w:hanging="180"/>
      </w:pPr>
    </w:lvl>
  </w:abstractNum>
  <w:abstractNum w:abstractNumId="31" w15:restartNumberingAfterBreak="0">
    <w:nsid w:val="62906E9E"/>
    <w:multiLevelType w:val="multilevel"/>
    <w:tmpl w:val="F56A703E"/>
    <w:lvl w:ilvl="0">
      <w:start w:val="1"/>
      <w:numFmt w:val="upperRoman"/>
      <w:lvlText w:val="%1."/>
      <w:lvlJc w:val="right"/>
      <w:pPr>
        <w:tabs>
          <w:tab w:val="num" w:pos="720"/>
        </w:tabs>
        <w:ind w:left="720" w:hanging="180"/>
      </w:pPr>
    </w:lvl>
    <w:lvl w:ilvl="1">
      <w:start w:val="1"/>
      <w:numFmt w:val="decimal"/>
      <w:isLgl/>
      <w:lvlText w:val="%1.%2"/>
      <w:lvlJc w:val="left"/>
      <w:pPr>
        <w:tabs>
          <w:tab w:val="num" w:pos="1212"/>
        </w:tabs>
        <w:ind w:left="1212" w:hanging="360"/>
      </w:pPr>
      <w:rPr>
        <w:rFonts w:hint="default"/>
        <w:b/>
      </w:rPr>
    </w:lvl>
    <w:lvl w:ilvl="2">
      <w:start w:val="1"/>
      <w:numFmt w:val="decimal"/>
      <w:isLgl/>
      <w:lvlText w:val="%1.%2.%3"/>
      <w:lvlJc w:val="left"/>
      <w:pPr>
        <w:tabs>
          <w:tab w:val="num" w:pos="1620"/>
        </w:tabs>
        <w:ind w:left="1620" w:hanging="720"/>
      </w:pPr>
      <w:rPr>
        <w:rFonts w:hint="default"/>
      </w:rPr>
    </w:lvl>
    <w:lvl w:ilvl="3">
      <w:start w:val="1"/>
      <w:numFmt w:val="decimal"/>
      <w:isLgl/>
      <w:lvlText w:val="%1.%2.%3.%4"/>
      <w:lvlJc w:val="left"/>
      <w:pPr>
        <w:tabs>
          <w:tab w:val="num" w:pos="1800"/>
        </w:tabs>
        <w:ind w:left="1800" w:hanging="720"/>
      </w:pPr>
      <w:rPr>
        <w:rFonts w:hint="default"/>
      </w:rPr>
    </w:lvl>
    <w:lvl w:ilvl="4">
      <w:start w:val="1"/>
      <w:numFmt w:val="decimal"/>
      <w:isLgl/>
      <w:lvlText w:val="%1.%2.%3.%4.%5"/>
      <w:lvlJc w:val="left"/>
      <w:pPr>
        <w:tabs>
          <w:tab w:val="num" w:pos="2340"/>
        </w:tabs>
        <w:ind w:left="2340" w:hanging="1080"/>
      </w:pPr>
      <w:rPr>
        <w:rFonts w:hint="default"/>
      </w:rPr>
    </w:lvl>
    <w:lvl w:ilvl="5">
      <w:start w:val="1"/>
      <w:numFmt w:val="decimal"/>
      <w:isLgl/>
      <w:lvlText w:val="%1.%2.%3.%4.%5.%6"/>
      <w:lvlJc w:val="left"/>
      <w:pPr>
        <w:tabs>
          <w:tab w:val="num" w:pos="2520"/>
        </w:tabs>
        <w:ind w:left="2520" w:hanging="1080"/>
      </w:pPr>
      <w:rPr>
        <w:rFonts w:hint="default"/>
      </w:rPr>
    </w:lvl>
    <w:lvl w:ilvl="6">
      <w:start w:val="1"/>
      <w:numFmt w:val="decimal"/>
      <w:isLgl/>
      <w:lvlText w:val="%1.%2.%3.%4.%5.%6.%7"/>
      <w:lvlJc w:val="left"/>
      <w:pPr>
        <w:tabs>
          <w:tab w:val="num" w:pos="3060"/>
        </w:tabs>
        <w:ind w:left="3060" w:hanging="1440"/>
      </w:pPr>
      <w:rPr>
        <w:rFonts w:hint="default"/>
      </w:rPr>
    </w:lvl>
    <w:lvl w:ilvl="7">
      <w:start w:val="1"/>
      <w:numFmt w:val="decimal"/>
      <w:isLgl/>
      <w:lvlText w:val="%1.%2.%3.%4.%5.%6.%7.%8"/>
      <w:lvlJc w:val="left"/>
      <w:pPr>
        <w:tabs>
          <w:tab w:val="num" w:pos="3240"/>
        </w:tabs>
        <w:ind w:left="3240" w:hanging="1440"/>
      </w:pPr>
      <w:rPr>
        <w:rFonts w:hint="default"/>
      </w:rPr>
    </w:lvl>
    <w:lvl w:ilvl="8">
      <w:start w:val="1"/>
      <w:numFmt w:val="decimal"/>
      <w:isLgl/>
      <w:lvlText w:val="%1.%2.%3.%4.%5.%6.%7.%8.%9"/>
      <w:lvlJc w:val="left"/>
      <w:pPr>
        <w:tabs>
          <w:tab w:val="num" w:pos="3780"/>
        </w:tabs>
        <w:ind w:left="3780" w:hanging="1800"/>
      </w:pPr>
      <w:rPr>
        <w:rFonts w:hint="default"/>
      </w:rPr>
    </w:lvl>
  </w:abstractNum>
  <w:abstractNum w:abstractNumId="32" w15:restartNumberingAfterBreak="0">
    <w:nsid w:val="698315F9"/>
    <w:multiLevelType w:val="multilevel"/>
    <w:tmpl w:val="2AD0EADE"/>
    <w:lvl w:ilvl="0">
      <w:numFmt w:val="decimal"/>
      <w:lvlText w:val="%1"/>
      <w:lvlJc w:val="left"/>
      <w:pPr>
        <w:ind w:left="420" w:hanging="420"/>
      </w:pPr>
      <w:rPr>
        <w:rFonts w:hint="default"/>
      </w:rPr>
    </w:lvl>
    <w:lvl w:ilvl="1">
      <w:start w:val="25"/>
      <w:numFmt w:val="decimal"/>
      <w:lvlText w:val="%1.%2"/>
      <w:lvlJc w:val="left"/>
      <w:pPr>
        <w:ind w:left="4665" w:hanging="420"/>
      </w:pPr>
      <w:rPr>
        <w:rFonts w:hint="default"/>
      </w:rPr>
    </w:lvl>
    <w:lvl w:ilvl="2">
      <w:start w:val="1"/>
      <w:numFmt w:val="decimal"/>
      <w:lvlText w:val="%1.%2.%3"/>
      <w:lvlJc w:val="left"/>
      <w:pPr>
        <w:ind w:left="9210" w:hanging="720"/>
      </w:pPr>
      <w:rPr>
        <w:rFonts w:hint="default"/>
      </w:rPr>
    </w:lvl>
    <w:lvl w:ilvl="3">
      <w:start w:val="1"/>
      <w:numFmt w:val="decimal"/>
      <w:lvlText w:val="%1.%2.%3.%4"/>
      <w:lvlJc w:val="left"/>
      <w:pPr>
        <w:ind w:left="13455" w:hanging="720"/>
      </w:pPr>
      <w:rPr>
        <w:rFonts w:hint="default"/>
      </w:rPr>
    </w:lvl>
    <w:lvl w:ilvl="4">
      <w:start w:val="1"/>
      <w:numFmt w:val="decimal"/>
      <w:lvlText w:val="%1.%2.%3.%4.%5"/>
      <w:lvlJc w:val="left"/>
      <w:pPr>
        <w:ind w:left="18060" w:hanging="1080"/>
      </w:pPr>
      <w:rPr>
        <w:rFonts w:hint="default"/>
      </w:rPr>
    </w:lvl>
    <w:lvl w:ilvl="5">
      <w:start w:val="1"/>
      <w:numFmt w:val="decimal"/>
      <w:lvlText w:val="%1.%2.%3.%4.%5.%6"/>
      <w:lvlJc w:val="left"/>
      <w:pPr>
        <w:ind w:left="22305" w:hanging="1080"/>
      </w:pPr>
      <w:rPr>
        <w:rFonts w:hint="default"/>
      </w:rPr>
    </w:lvl>
    <w:lvl w:ilvl="6">
      <w:start w:val="1"/>
      <w:numFmt w:val="decimal"/>
      <w:lvlText w:val="%1.%2.%3.%4.%5.%6.%7"/>
      <w:lvlJc w:val="left"/>
      <w:pPr>
        <w:ind w:left="26910" w:hanging="1440"/>
      </w:pPr>
      <w:rPr>
        <w:rFonts w:hint="default"/>
      </w:rPr>
    </w:lvl>
    <w:lvl w:ilvl="7">
      <w:start w:val="1"/>
      <w:numFmt w:val="decimal"/>
      <w:lvlText w:val="%1.%2.%3.%4.%5.%6.%7.%8"/>
      <w:lvlJc w:val="left"/>
      <w:pPr>
        <w:ind w:left="31155" w:hanging="1440"/>
      </w:pPr>
      <w:rPr>
        <w:rFonts w:hint="default"/>
      </w:rPr>
    </w:lvl>
    <w:lvl w:ilvl="8">
      <w:start w:val="1"/>
      <w:numFmt w:val="decimal"/>
      <w:lvlText w:val="%1.%2.%3.%4.%5.%6.%7.%8.%9"/>
      <w:lvlJc w:val="left"/>
      <w:pPr>
        <w:ind w:left="-29776" w:hanging="1800"/>
      </w:pPr>
      <w:rPr>
        <w:rFonts w:hint="default"/>
      </w:rPr>
    </w:lvl>
  </w:abstractNum>
  <w:abstractNum w:abstractNumId="33" w15:restartNumberingAfterBreak="0">
    <w:nsid w:val="699E30D3"/>
    <w:multiLevelType w:val="hybridMultilevel"/>
    <w:tmpl w:val="D8A02A9A"/>
    <w:lvl w:ilvl="0" w:tplc="10D64686">
      <w:start w:val="8"/>
      <w:numFmt w:val="bullet"/>
      <w:lvlText w:val="-"/>
      <w:lvlJc w:val="left"/>
      <w:pPr>
        <w:ind w:left="796" w:hanging="360"/>
      </w:pPr>
      <w:rPr>
        <w:rFonts w:ascii="Calibri" w:eastAsia="Calibri" w:hAnsi="Calibri" w:cs="Calibri" w:hint="default"/>
      </w:rPr>
    </w:lvl>
    <w:lvl w:ilvl="1" w:tplc="280A0003" w:tentative="1">
      <w:start w:val="1"/>
      <w:numFmt w:val="bullet"/>
      <w:lvlText w:val="o"/>
      <w:lvlJc w:val="left"/>
      <w:pPr>
        <w:ind w:left="1516" w:hanging="360"/>
      </w:pPr>
      <w:rPr>
        <w:rFonts w:ascii="Courier New" w:hAnsi="Courier New" w:cs="Courier New" w:hint="default"/>
      </w:rPr>
    </w:lvl>
    <w:lvl w:ilvl="2" w:tplc="280A0005" w:tentative="1">
      <w:start w:val="1"/>
      <w:numFmt w:val="bullet"/>
      <w:lvlText w:val=""/>
      <w:lvlJc w:val="left"/>
      <w:pPr>
        <w:ind w:left="2236" w:hanging="360"/>
      </w:pPr>
      <w:rPr>
        <w:rFonts w:ascii="Wingdings" w:hAnsi="Wingdings" w:hint="default"/>
      </w:rPr>
    </w:lvl>
    <w:lvl w:ilvl="3" w:tplc="280A0001" w:tentative="1">
      <w:start w:val="1"/>
      <w:numFmt w:val="bullet"/>
      <w:lvlText w:val=""/>
      <w:lvlJc w:val="left"/>
      <w:pPr>
        <w:ind w:left="2956" w:hanging="360"/>
      </w:pPr>
      <w:rPr>
        <w:rFonts w:ascii="Symbol" w:hAnsi="Symbol" w:hint="default"/>
      </w:rPr>
    </w:lvl>
    <w:lvl w:ilvl="4" w:tplc="280A0003" w:tentative="1">
      <w:start w:val="1"/>
      <w:numFmt w:val="bullet"/>
      <w:lvlText w:val="o"/>
      <w:lvlJc w:val="left"/>
      <w:pPr>
        <w:ind w:left="3676" w:hanging="360"/>
      </w:pPr>
      <w:rPr>
        <w:rFonts w:ascii="Courier New" w:hAnsi="Courier New" w:cs="Courier New" w:hint="default"/>
      </w:rPr>
    </w:lvl>
    <w:lvl w:ilvl="5" w:tplc="280A0005" w:tentative="1">
      <w:start w:val="1"/>
      <w:numFmt w:val="bullet"/>
      <w:lvlText w:val=""/>
      <w:lvlJc w:val="left"/>
      <w:pPr>
        <w:ind w:left="4396" w:hanging="360"/>
      </w:pPr>
      <w:rPr>
        <w:rFonts w:ascii="Wingdings" w:hAnsi="Wingdings" w:hint="default"/>
      </w:rPr>
    </w:lvl>
    <w:lvl w:ilvl="6" w:tplc="280A0001" w:tentative="1">
      <w:start w:val="1"/>
      <w:numFmt w:val="bullet"/>
      <w:lvlText w:val=""/>
      <w:lvlJc w:val="left"/>
      <w:pPr>
        <w:ind w:left="5116" w:hanging="360"/>
      </w:pPr>
      <w:rPr>
        <w:rFonts w:ascii="Symbol" w:hAnsi="Symbol" w:hint="default"/>
      </w:rPr>
    </w:lvl>
    <w:lvl w:ilvl="7" w:tplc="280A0003" w:tentative="1">
      <w:start w:val="1"/>
      <w:numFmt w:val="bullet"/>
      <w:lvlText w:val="o"/>
      <w:lvlJc w:val="left"/>
      <w:pPr>
        <w:ind w:left="5836" w:hanging="360"/>
      </w:pPr>
      <w:rPr>
        <w:rFonts w:ascii="Courier New" w:hAnsi="Courier New" w:cs="Courier New" w:hint="default"/>
      </w:rPr>
    </w:lvl>
    <w:lvl w:ilvl="8" w:tplc="280A0005" w:tentative="1">
      <w:start w:val="1"/>
      <w:numFmt w:val="bullet"/>
      <w:lvlText w:val=""/>
      <w:lvlJc w:val="left"/>
      <w:pPr>
        <w:ind w:left="6556" w:hanging="360"/>
      </w:pPr>
      <w:rPr>
        <w:rFonts w:ascii="Wingdings" w:hAnsi="Wingdings" w:hint="default"/>
      </w:rPr>
    </w:lvl>
  </w:abstractNum>
  <w:abstractNum w:abstractNumId="34" w15:restartNumberingAfterBreak="0">
    <w:nsid w:val="6E1435EA"/>
    <w:multiLevelType w:val="hybridMultilevel"/>
    <w:tmpl w:val="2812861C"/>
    <w:lvl w:ilvl="0" w:tplc="280A0019">
      <w:start w:val="1"/>
      <w:numFmt w:val="lowerLetter"/>
      <w:lvlText w:val="%1."/>
      <w:lvlJc w:val="left"/>
      <w:pPr>
        <w:ind w:left="1287" w:hanging="360"/>
      </w:pPr>
    </w:lvl>
    <w:lvl w:ilvl="1" w:tplc="280A0019" w:tentative="1">
      <w:start w:val="1"/>
      <w:numFmt w:val="lowerLetter"/>
      <w:lvlText w:val="%2."/>
      <w:lvlJc w:val="left"/>
      <w:pPr>
        <w:ind w:left="2007" w:hanging="360"/>
      </w:pPr>
    </w:lvl>
    <w:lvl w:ilvl="2" w:tplc="280A001B" w:tentative="1">
      <w:start w:val="1"/>
      <w:numFmt w:val="lowerRoman"/>
      <w:lvlText w:val="%3."/>
      <w:lvlJc w:val="right"/>
      <w:pPr>
        <w:ind w:left="2727" w:hanging="180"/>
      </w:pPr>
    </w:lvl>
    <w:lvl w:ilvl="3" w:tplc="280A000F" w:tentative="1">
      <w:start w:val="1"/>
      <w:numFmt w:val="decimal"/>
      <w:lvlText w:val="%4."/>
      <w:lvlJc w:val="left"/>
      <w:pPr>
        <w:ind w:left="3447" w:hanging="360"/>
      </w:pPr>
    </w:lvl>
    <w:lvl w:ilvl="4" w:tplc="280A0019" w:tentative="1">
      <w:start w:val="1"/>
      <w:numFmt w:val="lowerLetter"/>
      <w:lvlText w:val="%5."/>
      <w:lvlJc w:val="left"/>
      <w:pPr>
        <w:ind w:left="4167" w:hanging="360"/>
      </w:pPr>
    </w:lvl>
    <w:lvl w:ilvl="5" w:tplc="280A001B" w:tentative="1">
      <w:start w:val="1"/>
      <w:numFmt w:val="lowerRoman"/>
      <w:lvlText w:val="%6."/>
      <w:lvlJc w:val="right"/>
      <w:pPr>
        <w:ind w:left="4887" w:hanging="180"/>
      </w:pPr>
    </w:lvl>
    <w:lvl w:ilvl="6" w:tplc="280A000F" w:tentative="1">
      <w:start w:val="1"/>
      <w:numFmt w:val="decimal"/>
      <w:lvlText w:val="%7."/>
      <w:lvlJc w:val="left"/>
      <w:pPr>
        <w:ind w:left="5607" w:hanging="360"/>
      </w:pPr>
    </w:lvl>
    <w:lvl w:ilvl="7" w:tplc="280A0019" w:tentative="1">
      <w:start w:val="1"/>
      <w:numFmt w:val="lowerLetter"/>
      <w:lvlText w:val="%8."/>
      <w:lvlJc w:val="left"/>
      <w:pPr>
        <w:ind w:left="6327" w:hanging="360"/>
      </w:pPr>
    </w:lvl>
    <w:lvl w:ilvl="8" w:tplc="280A001B" w:tentative="1">
      <w:start w:val="1"/>
      <w:numFmt w:val="lowerRoman"/>
      <w:lvlText w:val="%9."/>
      <w:lvlJc w:val="right"/>
      <w:pPr>
        <w:ind w:left="7047" w:hanging="180"/>
      </w:pPr>
    </w:lvl>
  </w:abstractNum>
  <w:abstractNum w:abstractNumId="35" w15:restartNumberingAfterBreak="0">
    <w:nsid w:val="6FD4774C"/>
    <w:multiLevelType w:val="multilevel"/>
    <w:tmpl w:val="9112E626"/>
    <w:lvl w:ilvl="0">
      <w:start w:val="1"/>
      <w:numFmt w:val="decimal"/>
      <w:lvlText w:val="%1."/>
      <w:lvlJc w:val="left"/>
      <w:pPr>
        <w:ind w:left="786" w:hanging="360"/>
      </w:pPr>
    </w:lvl>
    <w:lvl w:ilvl="1">
      <w:start w:val="1"/>
      <w:numFmt w:val="decimal"/>
      <w:isLgl/>
      <w:lvlText w:val="%1.%2"/>
      <w:lvlJc w:val="left"/>
      <w:pPr>
        <w:ind w:left="786" w:hanging="360"/>
      </w:pPr>
      <w:rPr>
        <w:rFonts w:hint="default"/>
      </w:rPr>
    </w:lvl>
    <w:lvl w:ilvl="2">
      <w:start w:val="1"/>
      <w:numFmt w:val="decimal"/>
      <w:isLgl/>
      <w:lvlText w:val="%1.%2.%3"/>
      <w:lvlJc w:val="left"/>
      <w:pPr>
        <w:ind w:left="1146" w:hanging="720"/>
      </w:pPr>
      <w:rPr>
        <w:rFonts w:hint="default"/>
      </w:rPr>
    </w:lvl>
    <w:lvl w:ilvl="3">
      <w:start w:val="1"/>
      <w:numFmt w:val="decimal"/>
      <w:isLgl/>
      <w:lvlText w:val="%1.%2.%3.%4"/>
      <w:lvlJc w:val="left"/>
      <w:pPr>
        <w:ind w:left="1146" w:hanging="720"/>
      </w:pPr>
      <w:rPr>
        <w:rFonts w:hint="default"/>
      </w:rPr>
    </w:lvl>
    <w:lvl w:ilvl="4">
      <w:start w:val="1"/>
      <w:numFmt w:val="decimal"/>
      <w:isLgl/>
      <w:lvlText w:val="%1.%2.%3.%4.%5"/>
      <w:lvlJc w:val="left"/>
      <w:pPr>
        <w:ind w:left="1506" w:hanging="1080"/>
      </w:pPr>
      <w:rPr>
        <w:rFonts w:hint="default"/>
      </w:rPr>
    </w:lvl>
    <w:lvl w:ilvl="5">
      <w:start w:val="1"/>
      <w:numFmt w:val="decimal"/>
      <w:isLgl/>
      <w:lvlText w:val="%1.%2.%3.%4.%5.%6"/>
      <w:lvlJc w:val="left"/>
      <w:pPr>
        <w:ind w:left="1866" w:hanging="1440"/>
      </w:pPr>
      <w:rPr>
        <w:rFonts w:hint="default"/>
      </w:rPr>
    </w:lvl>
    <w:lvl w:ilvl="6">
      <w:start w:val="1"/>
      <w:numFmt w:val="decimal"/>
      <w:isLgl/>
      <w:lvlText w:val="%1.%2.%3.%4.%5.%6.%7"/>
      <w:lvlJc w:val="left"/>
      <w:pPr>
        <w:ind w:left="1866" w:hanging="1440"/>
      </w:pPr>
      <w:rPr>
        <w:rFonts w:hint="default"/>
      </w:rPr>
    </w:lvl>
    <w:lvl w:ilvl="7">
      <w:start w:val="1"/>
      <w:numFmt w:val="decimal"/>
      <w:isLgl/>
      <w:lvlText w:val="%1.%2.%3.%4.%5.%6.%7.%8"/>
      <w:lvlJc w:val="left"/>
      <w:pPr>
        <w:ind w:left="2226" w:hanging="1800"/>
      </w:pPr>
      <w:rPr>
        <w:rFonts w:hint="default"/>
      </w:rPr>
    </w:lvl>
    <w:lvl w:ilvl="8">
      <w:start w:val="1"/>
      <w:numFmt w:val="decimal"/>
      <w:isLgl/>
      <w:lvlText w:val="%1.%2.%3.%4.%5.%6.%7.%8.%9"/>
      <w:lvlJc w:val="left"/>
      <w:pPr>
        <w:ind w:left="2226" w:hanging="1800"/>
      </w:pPr>
      <w:rPr>
        <w:rFonts w:hint="default"/>
      </w:rPr>
    </w:lvl>
  </w:abstractNum>
  <w:abstractNum w:abstractNumId="36" w15:restartNumberingAfterBreak="0">
    <w:nsid w:val="6FFB3644"/>
    <w:multiLevelType w:val="hybridMultilevel"/>
    <w:tmpl w:val="2B223680"/>
    <w:lvl w:ilvl="0" w:tplc="280A0009">
      <w:start w:val="1"/>
      <w:numFmt w:val="bullet"/>
      <w:lvlText w:val=""/>
      <w:lvlJc w:val="left"/>
      <w:pPr>
        <w:ind w:left="1996" w:hanging="360"/>
      </w:pPr>
      <w:rPr>
        <w:rFonts w:ascii="Wingdings" w:hAnsi="Wingdings" w:hint="default"/>
      </w:rPr>
    </w:lvl>
    <w:lvl w:ilvl="1" w:tplc="280A0003" w:tentative="1">
      <w:start w:val="1"/>
      <w:numFmt w:val="bullet"/>
      <w:lvlText w:val="o"/>
      <w:lvlJc w:val="left"/>
      <w:pPr>
        <w:ind w:left="2716" w:hanging="360"/>
      </w:pPr>
      <w:rPr>
        <w:rFonts w:ascii="Courier New" w:hAnsi="Courier New" w:cs="Courier New" w:hint="default"/>
      </w:rPr>
    </w:lvl>
    <w:lvl w:ilvl="2" w:tplc="280A0005" w:tentative="1">
      <w:start w:val="1"/>
      <w:numFmt w:val="bullet"/>
      <w:lvlText w:val=""/>
      <w:lvlJc w:val="left"/>
      <w:pPr>
        <w:ind w:left="3436" w:hanging="360"/>
      </w:pPr>
      <w:rPr>
        <w:rFonts w:ascii="Wingdings" w:hAnsi="Wingdings" w:hint="default"/>
      </w:rPr>
    </w:lvl>
    <w:lvl w:ilvl="3" w:tplc="280A0001" w:tentative="1">
      <w:start w:val="1"/>
      <w:numFmt w:val="bullet"/>
      <w:lvlText w:val=""/>
      <w:lvlJc w:val="left"/>
      <w:pPr>
        <w:ind w:left="4156" w:hanging="360"/>
      </w:pPr>
      <w:rPr>
        <w:rFonts w:ascii="Symbol" w:hAnsi="Symbol" w:hint="default"/>
      </w:rPr>
    </w:lvl>
    <w:lvl w:ilvl="4" w:tplc="280A0003" w:tentative="1">
      <w:start w:val="1"/>
      <w:numFmt w:val="bullet"/>
      <w:lvlText w:val="o"/>
      <w:lvlJc w:val="left"/>
      <w:pPr>
        <w:ind w:left="4876" w:hanging="360"/>
      </w:pPr>
      <w:rPr>
        <w:rFonts w:ascii="Courier New" w:hAnsi="Courier New" w:cs="Courier New" w:hint="default"/>
      </w:rPr>
    </w:lvl>
    <w:lvl w:ilvl="5" w:tplc="280A0005" w:tentative="1">
      <w:start w:val="1"/>
      <w:numFmt w:val="bullet"/>
      <w:lvlText w:val=""/>
      <w:lvlJc w:val="left"/>
      <w:pPr>
        <w:ind w:left="5596" w:hanging="360"/>
      </w:pPr>
      <w:rPr>
        <w:rFonts w:ascii="Wingdings" w:hAnsi="Wingdings" w:hint="default"/>
      </w:rPr>
    </w:lvl>
    <w:lvl w:ilvl="6" w:tplc="280A0001" w:tentative="1">
      <w:start w:val="1"/>
      <w:numFmt w:val="bullet"/>
      <w:lvlText w:val=""/>
      <w:lvlJc w:val="left"/>
      <w:pPr>
        <w:ind w:left="6316" w:hanging="360"/>
      </w:pPr>
      <w:rPr>
        <w:rFonts w:ascii="Symbol" w:hAnsi="Symbol" w:hint="default"/>
      </w:rPr>
    </w:lvl>
    <w:lvl w:ilvl="7" w:tplc="280A0003" w:tentative="1">
      <w:start w:val="1"/>
      <w:numFmt w:val="bullet"/>
      <w:lvlText w:val="o"/>
      <w:lvlJc w:val="left"/>
      <w:pPr>
        <w:ind w:left="7036" w:hanging="360"/>
      </w:pPr>
      <w:rPr>
        <w:rFonts w:ascii="Courier New" w:hAnsi="Courier New" w:cs="Courier New" w:hint="default"/>
      </w:rPr>
    </w:lvl>
    <w:lvl w:ilvl="8" w:tplc="280A0005" w:tentative="1">
      <w:start w:val="1"/>
      <w:numFmt w:val="bullet"/>
      <w:lvlText w:val=""/>
      <w:lvlJc w:val="left"/>
      <w:pPr>
        <w:ind w:left="7756" w:hanging="360"/>
      </w:pPr>
      <w:rPr>
        <w:rFonts w:ascii="Wingdings" w:hAnsi="Wingdings" w:hint="default"/>
      </w:rPr>
    </w:lvl>
  </w:abstractNum>
  <w:abstractNum w:abstractNumId="37" w15:restartNumberingAfterBreak="0">
    <w:nsid w:val="726141A7"/>
    <w:multiLevelType w:val="hybridMultilevel"/>
    <w:tmpl w:val="E65C0B5E"/>
    <w:lvl w:ilvl="0" w:tplc="F8322750">
      <w:start w:val="1"/>
      <w:numFmt w:val="bullet"/>
      <w:lvlText w:val=""/>
      <w:lvlJc w:val="left"/>
      <w:pPr>
        <w:ind w:left="1287" w:hanging="360"/>
      </w:pPr>
      <w:rPr>
        <w:rFonts w:ascii="Symbol" w:hAnsi="Symbol" w:hint="default"/>
        <w:color w:val="auto"/>
      </w:rPr>
    </w:lvl>
    <w:lvl w:ilvl="1" w:tplc="280A0003" w:tentative="1">
      <w:start w:val="1"/>
      <w:numFmt w:val="bullet"/>
      <w:lvlText w:val="o"/>
      <w:lvlJc w:val="left"/>
      <w:pPr>
        <w:ind w:left="2007" w:hanging="360"/>
      </w:pPr>
      <w:rPr>
        <w:rFonts w:ascii="Courier New" w:hAnsi="Courier New" w:cs="Courier New" w:hint="default"/>
      </w:rPr>
    </w:lvl>
    <w:lvl w:ilvl="2" w:tplc="280A0005" w:tentative="1">
      <w:start w:val="1"/>
      <w:numFmt w:val="bullet"/>
      <w:lvlText w:val=""/>
      <w:lvlJc w:val="left"/>
      <w:pPr>
        <w:ind w:left="2727" w:hanging="360"/>
      </w:pPr>
      <w:rPr>
        <w:rFonts w:ascii="Wingdings" w:hAnsi="Wingdings" w:hint="default"/>
      </w:rPr>
    </w:lvl>
    <w:lvl w:ilvl="3" w:tplc="280A0001" w:tentative="1">
      <w:start w:val="1"/>
      <w:numFmt w:val="bullet"/>
      <w:lvlText w:val=""/>
      <w:lvlJc w:val="left"/>
      <w:pPr>
        <w:ind w:left="3447" w:hanging="360"/>
      </w:pPr>
      <w:rPr>
        <w:rFonts w:ascii="Symbol" w:hAnsi="Symbol" w:hint="default"/>
      </w:rPr>
    </w:lvl>
    <w:lvl w:ilvl="4" w:tplc="280A0003" w:tentative="1">
      <w:start w:val="1"/>
      <w:numFmt w:val="bullet"/>
      <w:lvlText w:val="o"/>
      <w:lvlJc w:val="left"/>
      <w:pPr>
        <w:ind w:left="4167" w:hanging="360"/>
      </w:pPr>
      <w:rPr>
        <w:rFonts w:ascii="Courier New" w:hAnsi="Courier New" w:cs="Courier New" w:hint="default"/>
      </w:rPr>
    </w:lvl>
    <w:lvl w:ilvl="5" w:tplc="280A0005" w:tentative="1">
      <w:start w:val="1"/>
      <w:numFmt w:val="bullet"/>
      <w:lvlText w:val=""/>
      <w:lvlJc w:val="left"/>
      <w:pPr>
        <w:ind w:left="4887" w:hanging="360"/>
      </w:pPr>
      <w:rPr>
        <w:rFonts w:ascii="Wingdings" w:hAnsi="Wingdings" w:hint="default"/>
      </w:rPr>
    </w:lvl>
    <w:lvl w:ilvl="6" w:tplc="280A0001" w:tentative="1">
      <w:start w:val="1"/>
      <w:numFmt w:val="bullet"/>
      <w:lvlText w:val=""/>
      <w:lvlJc w:val="left"/>
      <w:pPr>
        <w:ind w:left="5607" w:hanging="360"/>
      </w:pPr>
      <w:rPr>
        <w:rFonts w:ascii="Symbol" w:hAnsi="Symbol" w:hint="default"/>
      </w:rPr>
    </w:lvl>
    <w:lvl w:ilvl="7" w:tplc="280A0003" w:tentative="1">
      <w:start w:val="1"/>
      <w:numFmt w:val="bullet"/>
      <w:lvlText w:val="o"/>
      <w:lvlJc w:val="left"/>
      <w:pPr>
        <w:ind w:left="6327" w:hanging="360"/>
      </w:pPr>
      <w:rPr>
        <w:rFonts w:ascii="Courier New" w:hAnsi="Courier New" w:cs="Courier New" w:hint="default"/>
      </w:rPr>
    </w:lvl>
    <w:lvl w:ilvl="8" w:tplc="280A0005" w:tentative="1">
      <w:start w:val="1"/>
      <w:numFmt w:val="bullet"/>
      <w:lvlText w:val=""/>
      <w:lvlJc w:val="left"/>
      <w:pPr>
        <w:ind w:left="7047" w:hanging="360"/>
      </w:pPr>
      <w:rPr>
        <w:rFonts w:ascii="Wingdings" w:hAnsi="Wingdings" w:hint="default"/>
      </w:rPr>
    </w:lvl>
  </w:abstractNum>
  <w:abstractNum w:abstractNumId="38" w15:restartNumberingAfterBreak="0">
    <w:nsid w:val="7639407B"/>
    <w:multiLevelType w:val="hybridMultilevel"/>
    <w:tmpl w:val="F4A2A3BC"/>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39" w15:restartNumberingAfterBreak="0">
    <w:nsid w:val="7B7B6F5D"/>
    <w:multiLevelType w:val="hybridMultilevel"/>
    <w:tmpl w:val="15EA37C8"/>
    <w:lvl w:ilvl="0" w:tplc="280A0019">
      <w:start w:val="1"/>
      <w:numFmt w:val="lowerLetter"/>
      <w:lvlText w:val="%1."/>
      <w:lvlJc w:val="left"/>
      <w:pPr>
        <w:ind w:left="1287" w:hanging="360"/>
      </w:pPr>
    </w:lvl>
    <w:lvl w:ilvl="1" w:tplc="280A0019" w:tentative="1">
      <w:start w:val="1"/>
      <w:numFmt w:val="lowerLetter"/>
      <w:lvlText w:val="%2."/>
      <w:lvlJc w:val="left"/>
      <w:pPr>
        <w:ind w:left="2007" w:hanging="360"/>
      </w:pPr>
    </w:lvl>
    <w:lvl w:ilvl="2" w:tplc="280A001B" w:tentative="1">
      <w:start w:val="1"/>
      <w:numFmt w:val="lowerRoman"/>
      <w:lvlText w:val="%3."/>
      <w:lvlJc w:val="right"/>
      <w:pPr>
        <w:ind w:left="2727" w:hanging="180"/>
      </w:pPr>
    </w:lvl>
    <w:lvl w:ilvl="3" w:tplc="280A000F" w:tentative="1">
      <w:start w:val="1"/>
      <w:numFmt w:val="decimal"/>
      <w:lvlText w:val="%4."/>
      <w:lvlJc w:val="left"/>
      <w:pPr>
        <w:ind w:left="3447" w:hanging="360"/>
      </w:pPr>
    </w:lvl>
    <w:lvl w:ilvl="4" w:tplc="280A0019" w:tentative="1">
      <w:start w:val="1"/>
      <w:numFmt w:val="lowerLetter"/>
      <w:lvlText w:val="%5."/>
      <w:lvlJc w:val="left"/>
      <w:pPr>
        <w:ind w:left="4167" w:hanging="360"/>
      </w:pPr>
    </w:lvl>
    <w:lvl w:ilvl="5" w:tplc="280A001B" w:tentative="1">
      <w:start w:val="1"/>
      <w:numFmt w:val="lowerRoman"/>
      <w:lvlText w:val="%6."/>
      <w:lvlJc w:val="right"/>
      <w:pPr>
        <w:ind w:left="4887" w:hanging="180"/>
      </w:pPr>
    </w:lvl>
    <w:lvl w:ilvl="6" w:tplc="280A000F" w:tentative="1">
      <w:start w:val="1"/>
      <w:numFmt w:val="decimal"/>
      <w:lvlText w:val="%7."/>
      <w:lvlJc w:val="left"/>
      <w:pPr>
        <w:ind w:left="5607" w:hanging="360"/>
      </w:pPr>
    </w:lvl>
    <w:lvl w:ilvl="7" w:tplc="280A0019" w:tentative="1">
      <w:start w:val="1"/>
      <w:numFmt w:val="lowerLetter"/>
      <w:lvlText w:val="%8."/>
      <w:lvlJc w:val="left"/>
      <w:pPr>
        <w:ind w:left="6327" w:hanging="360"/>
      </w:pPr>
    </w:lvl>
    <w:lvl w:ilvl="8" w:tplc="280A001B" w:tentative="1">
      <w:start w:val="1"/>
      <w:numFmt w:val="lowerRoman"/>
      <w:lvlText w:val="%9."/>
      <w:lvlJc w:val="right"/>
      <w:pPr>
        <w:ind w:left="7047" w:hanging="180"/>
      </w:pPr>
    </w:lvl>
  </w:abstractNum>
  <w:abstractNum w:abstractNumId="40" w15:restartNumberingAfterBreak="0">
    <w:nsid w:val="7C424AB6"/>
    <w:multiLevelType w:val="hybridMultilevel"/>
    <w:tmpl w:val="C0A654F6"/>
    <w:lvl w:ilvl="0" w:tplc="BC4C5980">
      <w:numFmt w:val="bullet"/>
      <w:lvlText w:val="-"/>
      <w:lvlJc w:val="left"/>
      <w:pPr>
        <w:ind w:left="720" w:hanging="360"/>
      </w:pPr>
      <w:rPr>
        <w:rFonts w:ascii="Arial" w:eastAsia="Times New Roman"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1" w15:restartNumberingAfterBreak="0">
    <w:nsid w:val="7EC40670"/>
    <w:multiLevelType w:val="singleLevel"/>
    <w:tmpl w:val="DD56D570"/>
    <w:lvl w:ilvl="0">
      <w:start w:val="1"/>
      <w:numFmt w:val="lowerLetter"/>
      <w:lvlText w:val="%1)"/>
      <w:lvlJc w:val="left"/>
      <w:pPr>
        <w:tabs>
          <w:tab w:val="num" w:pos="1146"/>
        </w:tabs>
        <w:ind w:left="1146" w:hanging="360"/>
      </w:pPr>
      <w:rPr>
        <w:b w:val="0"/>
      </w:rPr>
    </w:lvl>
  </w:abstractNum>
  <w:abstractNum w:abstractNumId="42" w15:restartNumberingAfterBreak="0">
    <w:nsid w:val="7F6B0B57"/>
    <w:multiLevelType w:val="multilevel"/>
    <w:tmpl w:val="280E2D3C"/>
    <w:lvl w:ilvl="0">
      <w:start w:val="1"/>
      <w:numFmt w:val="bullet"/>
      <w:lvlText w:val=""/>
      <w:lvlJc w:val="left"/>
      <w:pPr>
        <w:tabs>
          <w:tab w:val="num" w:pos="360"/>
        </w:tabs>
        <w:ind w:left="360" w:hanging="360"/>
      </w:pPr>
      <w:rPr>
        <w:rFonts w:ascii="Symbol" w:hAnsi="Symbol" w:hint="default"/>
        <w:b/>
        <w:color w:val="000000" w:themeColor="text1"/>
      </w:rPr>
    </w:lvl>
    <w:lvl w:ilvl="1">
      <w:start w:val="1"/>
      <w:numFmt w:val="decimal"/>
      <w:isLgl/>
      <w:lvlText w:val="%1.%2."/>
      <w:lvlJc w:val="left"/>
      <w:pPr>
        <w:tabs>
          <w:tab w:val="num" w:pos="1080"/>
        </w:tabs>
        <w:ind w:left="1080" w:hanging="720"/>
      </w:pPr>
      <w:rPr>
        <w:rFonts w:hint="default"/>
        <w:b/>
        <w:i w:val="0"/>
      </w:rPr>
    </w:lvl>
    <w:lvl w:ilvl="2">
      <w:start w:val="1"/>
      <w:numFmt w:val="bullet"/>
      <w:lvlText w:val=""/>
      <w:lvlJc w:val="left"/>
      <w:pPr>
        <w:tabs>
          <w:tab w:val="num" w:pos="1440"/>
        </w:tabs>
        <w:ind w:left="1440" w:hanging="720"/>
      </w:pPr>
      <w:rPr>
        <w:rFonts w:ascii="Wingdings" w:hAnsi="Wingdings" w:hint="default"/>
        <w:b w:val="0"/>
        <w:i w:val="0"/>
      </w:rPr>
    </w:lvl>
    <w:lvl w:ilvl="3">
      <w:start w:val="1"/>
      <w:numFmt w:val="decimal"/>
      <w:isLgl/>
      <w:lvlText w:val="%1.%2.%3.%4."/>
      <w:lvlJc w:val="left"/>
      <w:pPr>
        <w:tabs>
          <w:tab w:val="num" w:pos="2160"/>
        </w:tabs>
        <w:ind w:left="2160" w:hanging="108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3240"/>
        </w:tabs>
        <w:ind w:left="3240" w:hanging="1440"/>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5040"/>
        </w:tabs>
        <w:ind w:left="5040" w:hanging="2160"/>
      </w:pPr>
      <w:rPr>
        <w:rFonts w:hint="default"/>
      </w:rPr>
    </w:lvl>
  </w:abstractNum>
  <w:num w:numId="1">
    <w:abstractNumId w:val="13"/>
  </w:num>
  <w:num w:numId="2">
    <w:abstractNumId w:val="19"/>
  </w:num>
  <w:num w:numId="3">
    <w:abstractNumId w:val="28"/>
  </w:num>
  <w:num w:numId="4">
    <w:abstractNumId w:val="14"/>
  </w:num>
  <w:num w:numId="5">
    <w:abstractNumId w:val="29"/>
  </w:num>
  <w:num w:numId="6">
    <w:abstractNumId w:val="24"/>
  </w:num>
  <w:num w:numId="7">
    <w:abstractNumId w:val="20"/>
  </w:num>
  <w:num w:numId="8">
    <w:abstractNumId w:val="7"/>
  </w:num>
  <w:num w:numId="9">
    <w:abstractNumId w:val="32"/>
  </w:num>
  <w:num w:numId="10">
    <w:abstractNumId w:val="16"/>
  </w:num>
  <w:num w:numId="11">
    <w:abstractNumId w:val="23"/>
  </w:num>
  <w:num w:numId="12">
    <w:abstractNumId w:val="38"/>
  </w:num>
  <w:num w:numId="13">
    <w:abstractNumId w:val="37"/>
  </w:num>
  <w:num w:numId="14">
    <w:abstractNumId w:val="4"/>
  </w:num>
  <w:num w:numId="15">
    <w:abstractNumId w:val="31"/>
  </w:num>
  <w:num w:numId="16">
    <w:abstractNumId w:val="36"/>
  </w:num>
  <w:num w:numId="17">
    <w:abstractNumId w:val="25"/>
  </w:num>
  <w:num w:numId="18">
    <w:abstractNumId w:val="9"/>
  </w:num>
  <w:num w:numId="19">
    <w:abstractNumId w:val="3"/>
  </w:num>
  <w:num w:numId="20">
    <w:abstractNumId w:val="41"/>
    <w:lvlOverride w:ilvl="0">
      <w:startOverride w:val="1"/>
    </w:lvlOverride>
  </w:num>
  <w:num w:numId="21">
    <w:abstractNumId w:val="11"/>
  </w:num>
  <w:num w:numId="22">
    <w:abstractNumId w:val="27"/>
  </w:num>
  <w:num w:numId="23">
    <w:abstractNumId w:val="34"/>
  </w:num>
  <w:num w:numId="24">
    <w:abstractNumId w:val="0"/>
  </w:num>
  <w:num w:numId="25">
    <w:abstractNumId w:val="18"/>
  </w:num>
  <w:num w:numId="26">
    <w:abstractNumId w:val="39"/>
  </w:num>
  <w:num w:numId="27">
    <w:abstractNumId w:val="26"/>
  </w:num>
  <w:num w:numId="28">
    <w:abstractNumId w:val="6"/>
  </w:num>
  <w:num w:numId="29">
    <w:abstractNumId w:val="2"/>
  </w:num>
  <w:num w:numId="30">
    <w:abstractNumId w:val="22"/>
  </w:num>
  <w:num w:numId="31">
    <w:abstractNumId w:val="33"/>
  </w:num>
  <w:num w:numId="32">
    <w:abstractNumId w:val="30"/>
  </w:num>
  <w:num w:numId="33">
    <w:abstractNumId w:val="21"/>
  </w:num>
  <w:num w:numId="34">
    <w:abstractNumId w:val="5"/>
  </w:num>
  <w:num w:numId="35">
    <w:abstractNumId w:val="8"/>
  </w:num>
  <w:num w:numId="36">
    <w:abstractNumId w:val="42"/>
  </w:num>
  <w:num w:numId="37">
    <w:abstractNumId w:val="1"/>
  </w:num>
  <w:num w:numId="38">
    <w:abstractNumId w:val="17"/>
  </w:num>
  <w:num w:numId="39">
    <w:abstractNumId w:val="12"/>
  </w:num>
  <w:num w:numId="40">
    <w:abstractNumId w:val="40"/>
  </w:num>
  <w:num w:numId="41">
    <w:abstractNumId w:val="35"/>
  </w:num>
  <w:num w:numId="42">
    <w:abstractNumId w:val="10"/>
  </w:num>
  <w:num w:numId="43">
    <w:abstractNumId w:val="15"/>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o:colormru v:ext="edit" colors="#111,#003a35,#004438"/>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A67D0"/>
    <w:rsid w:val="0000152B"/>
    <w:rsid w:val="000021EC"/>
    <w:rsid w:val="000036B9"/>
    <w:rsid w:val="000039BD"/>
    <w:rsid w:val="00004238"/>
    <w:rsid w:val="00005557"/>
    <w:rsid w:val="000057BD"/>
    <w:rsid w:val="00005C32"/>
    <w:rsid w:val="00010C35"/>
    <w:rsid w:val="00015533"/>
    <w:rsid w:val="000162E5"/>
    <w:rsid w:val="00016340"/>
    <w:rsid w:val="00016947"/>
    <w:rsid w:val="000225B4"/>
    <w:rsid w:val="0002358D"/>
    <w:rsid w:val="00025748"/>
    <w:rsid w:val="000273E5"/>
    <w:rsid w:val="0003141F"/>
    <w:rsid w:val="000318EC"/>
    <w:rsid w:val="00031F1C"/>
    <w:rsid w:val="000332B7"/>
    <w:rsid w:val="00036EED"/>
    <w:rsid w:val="000378C2"/>
    <w:rsid w:val="00037913"/>
    <w:rsid w:val="00041FEB"/>
    <w:rsid w:val="00043BE1"/>
    <w:rsid w:val="00044B3B"/>
    <w:rsid w:val="0004536A"/>
    <w:rsid w:val="0005090F"/>
    <w:rsid w:val="0005161B"/>
    <w:rsid w:val="0005189D"/>
    <w:rsid w:val="00053BD4"/>
    <w:rsid w:val="00054AA4"/>
    <w:rsid w:val="00054EA0"/>
    <w:rsid w:val="000553F2"/>
    <w:rsid w:val="000556E3"/>
    <w:rsid w:val="00056474"/>
    <w:rsid w:val="00056E54"/>
    <w:rsid w:val="00057009"/>
    <w:rsid w:val="0005719D"/>
    <w:rsid w:val="000602AF"/>
    <w:rsid w:val="00061C2B"/>
    <w:rsid w:val="00063FC4"/>
    <w:rsid w:val="000643D0"/>
    <w:rsid w:val="00065BE7"/>
    <w:rsid w:val="00067D0C"/>
    <w:rsid w:val="00067F10"/>
    <w:rsid w:val="00070796"/>
    <w:rsid w:val="0007435A"/>
    <w:rsid w:val="00074861"/>
    <w:rsid w:val="0007576B"/>
    <w:rsid w:val="00077716"/>
    <w:rsid w:val="00081380"/>
    <w:rsid w:val="00082DE7"/>
    <w:rsid w:val="00083581"/>
    <w:rsid w:val="00085780"/>
    <w:rsid w:val="00085C1C"/>
    <w:rsid w:val="00086563"/>
    <w:rsid w:val="0008697B"/>
    <w:rsid w:val="00091C71"/>
    <w:rsid w:val="0009278D"/>
    <w:rsid w:val="00093D26"/>
    <w:rsid w:val="00093F71"/>
    <w:rsid w:val="00095B98"/>
    <w:rsid w:val="00096424"/>
    <w:rsid w:val="00096775"/>
    <w:rsid w:val="00097D70"/>
    <w:rsid w:val="000A2B26"/>
    <w:rsid w:val="000A4043"/>
    <w:rsid w:val="000A4058"/>
    <w:rsid w:val="000A4A00"/>
    <w:rsid w:val="000A4F91"/>
    <w:rsid w:val="000A76DA"/>
    <w:rsid w:val="000A7E28"/>
    <w:rsid w:val="000B1D83"/>
    <w:rsid w:val="000B2A86"/>
    <w:rsid w:val="000B3811"/>
    <w:rsid w:val="000B3972"/>
    <w:rsid w:val="000B6640"/>
    <w:rsid w:val="000B7165"/>
    <w:rsid w:val="000B7C85"/>
    <w:rsid w:val="000C03A6"/>
    <w:rsid w:val="000C0E76"/>
    <w:rsid w:val="000C3768"/>
    <w:rsid w:val="000D17F8"/>
    <w:rsid w:val="000D3347"/>
    <w:rsid w:val="000D393D"/>
    <w:rsid w:val="000D43AC"/>
    <w:rsid w:val="000D4771"/>
    <w:rsid w:val="000D484B"/>
    <w:rsid w:val="000D59E9"/>
    <w:rsid w:val="000D5EF2"/>
    <w:rsid w:val="000E0C40"/>
    <w:rsid w:val="000E127F"/>
    <w:rsid w:val="000E210C"/>
    <w:rsid w:val="000E3E11"/>
    <w:rsid w:val="000E4D09"/>
    <w:rsid w:val="000E5B93"/>
    <w:rsid w:val="000E5C97"/>
    <w:rsid w:val="000F210A"/>
    <w:rsid w:val="000F2280"/>
    <w:rsid w:val="000F4300"/>
    <w:rsid w:val="000F4379"/>
    <w:rsid w:val="000F4B56"/>
    <w:rsid w:val="000F5DE6"/>
    <w:rsid w:val="000F7B7A"/>
    <w:rsid w:val="00103CA0"/>
    <w:rsid w:val="00106DE8"/>
    <w:rsid w:val="00106F40"/>
    <w:rsid w:val="001073EF"/>
    <w:rsid w:val="001077DF"/>
    <w:rsid w:val="0011026E"/>
    <w:rsid w:val="001113F1"/>
    <w:rsid w:val="0011202E"/>
    <w:rsid w:val="001120B4"/>
    <w:rsid w:val="00115762"/>
    <w:rsid w:val="00120676"/>
    <w:rsid w:val="00120B3A"/>
    <w:rsid w:val="00121592"/>
    <w:rsid w:val="001218A5"/>
    <w:rsid w:val="00121A46"/>
    <w:rsid w:val="00121C65"/>
    <w:rsid w:val="001221A9"/>
    <w:rsid w:val="00122D5C"/>
    <w:rsid w:val="00124D07"/>
    <w:rsid w:val="00125282"/>
    <w:rsid w:val="0012583D"/>
    <w:rsid w:val="001275D0"/>
    <w:rsid w:val="00127901"/>
    <w:rsid w:val="00127AAB"/>
    <w:rsid w:val="001303A6"/>
    <w:rsid w:val="00132CE4"/>
    <w:rsid w:val="001332B0"/>
    <w:rsid w:val="00135745"/>
    <w:rsid w:val="00137F65"/>
    <w:rsid w:val="0014043F"/>
    <w:rsid w:val="00140675"/>
    <w:rsid w:val="001418C3"/>
    <w:rsid w:val="0014329B"/>
    <w:rsid w:val="00143412"/>
    <w:rsid w:val="00143ED5"/>
    <w:rsid w:val="001457CA"/>
    <w:rsid w:val="00147D71"/>
    <w:rsid w:val="0015195C"/>
    <w:rsid w:val="00152279"/>
    <w:rsid w:val="001606A0"/>
    <w:rsid w:val="001609C0"/>
    <w:rsid w:val="00161F64"/>
    <w:rsid w:val="0016208A"/>
    <w:rsid w:val="001620F1"/>
    <w:rsid w:val="00164213"/>
    <w:rsid w:val="001651C1"/>
    <w:rsid w:val="00165655"/>
    <w:rsid w:val="00166876"/>
    <w:rsid w:val="00166A10"/>
    <w:rsid w:val="00167CD9"/>
    <w:rsid w:val="001720A1"/>
    <w:rsid w:val="0017240B"/>
    <w:rsid w:val="00173DC4"/>
    <w:rsid w:val="00174907"/>
    <w:rsid w:val="00175EF0"/>
    <w:rsid w:val="00176F6D"/>
    <w:rsid w:val="001805D8"/>
    <w:rsid w:val="00180792"/>
    <w:rsid w:val="00183B1F"/>
    <w:rsid w:val="00184010"/>
    <w:rsid w:val="001849CC"/>
    <w:rsid w:val="00184F64"/>
    <w:rsid w:val="00185AC3"/>
    <w:rsid w:val="001867F1"/>
    <w:rsid w:val="00187534"/>
    <w:rsid w:val="00192B23"/>
    <w:rsid w:val="00193073"/>
    <w:rsid w:val="0019785B"/>
    <w:rsid w:val="001A0F09"/>
    <w:rsid w:val="001A1AA1"/>
    <w:rsid w:val="001A3508"/>
    <w:rsid w:val="001A3B99"/>
    <w:rsid w:val="001A587B"/>
    <w:rsid w:val="001A62D7"/>
    <w:rsid w:val="001A6338"/>
    <w:rsid w:val="001A6730"/>
    <w:rsid w:val="001A6BFF"/>
    <w:rsid w:val="001A6FD8"/>
    <w:rsid w:val="001B157E"/>
    <w:rsid w:val="001B1F99"/>
    <w:rsid w:val="001B2210"/>
    <w:rsid w:val="001B2653"/>
    <w:rsid w:val="001B2AC5"/>
    <w:rsid w:val="001B543B"/>
    <w:rsid w:val="001B5CD9"/>
    <w:rsid w:val="001B7867"/>
    <w:rsid w:val="001B7EA1"/>
    <w:rsid w:val="001C27DE"/>
    <w:rsid w:val="001C3CDE"/>
    <w:rsid w:val="001C4602"/>
    <w:rsid w:val="001C5036"/>
    <w:rsid w:val="001C53E4"/>
    <w:rsid w:val="001C5471"/>
    <w:rsid w:val="001C6B82"/>
    <w:rsid w:val="001C7D21"/>
    <w:rsid w:val="001D06B2"/>
    <w:rsid w:val="001D1980"/>
    <w:rsid w:val="001D1A8E"/>
    <w:rsid w:val="001D1D77"/>
    <w:rsid w:val="001D3461"/>
    <w:rsid w:val="001D40FE"/>
    <w:rsid w:val="001D6342"/>
    <w:rsid w:val="001D74B7"/>
    <w:rsid w:val="001D7961"/>
    <w:rsid w:val="001D7E77"/>
    <w:rsid w:val="001E2373"/>
    <w:rsid w:val="001E2FA2"/>
    <w:rsid w:val="001E350D"/>
    <w:rsid w:val="001E3ABC"/>
    <w:rsid w:val="001E478A"/>
    <w:rsid w:val="001E61E9"/>
    <w:rsid w:val="001E640C"/>
    <w:rsid w:val="001E6B96"/>
    <w:rsid w:val="001F07A0"/>
    <w:rsid w:val="001F122D"/>
    <w:rsid w:val="001F1907"/>
    <w:rsid w:val="001F1F91"/>
    <w:rsid w:val="001F2C6E"/>
    <w:rsid w:val="001F45DD"/>
    <w:rsid w:val="001F5639"/>
    <w:rsid w:val="001F734E"/>
    <w:rsid w:val="001F79E9"/>
    <w:rsid w:val="001F7A50"/>
    <w:rsid w:val="001F7D15"/>
    <w:rsid w:val="00202C1A"/>
    <w:rsid w:val="00203853"/>
    <w:rsid w:val="00206A92"/>
    <w:rsid w:val="00206C7B"/>
    <w:rsid w:val="0020714E"/>
    <w:rsid w:val="00210D13"/>
    <w:rsid w:val="00214094"/>
    <w:rsid w:val="00214B52"/>
    <w:rsid w:val="00214F90"/>
    <w:rsid w:val="002152E2"/>
    <w:rsid w:val="00215BC6"/>
    <w:rsid w:val="00216587"/>
    <w:rsid w:val="0022189E"/>
    <w:rsid w:val="002232EC"/>
    <w:rsid w:val="00224DB5"/>
    <w:rsid w:val="00231F89"/>
    <w:rsid w:val="00232FD4"/>
    <w:rsid w:val="00235FEF"/>
    <w:rsid w:val="00241171"/>
    <w:rsid w:val="0024314C"/>
    <w:rsid w:val="00244D42"/>
    <w:rsid w:val="00245CEB"/>
    <w:rsid w:val="0024609D"/>
    <w:rsid w:val="002474BD"/>
    <w:rsid w:val="00250AB9"/>
    <w:rsid w:val="002521DD"/>
    <w:rsid w:val="0025339E"/>
    <w:rsid w:val="002570D5"/>
    <w:rsid w:val="002579D8"/>
    <w:rsid w:val="00261027"/>
    <w:rsid w:val="00262F95"/>
    <w:rsid w:val="00263069"/>
    <w:rsid w:val="00263881"/>
    <w:rsid w:val="002645E2"/>
    <w:rsid w:val="00264B4F"/>
    <w:rsid w:val="00264CCB"/>
    <w:rsid w:val="00266300"/>
    <w:rsid w:val="00266F87"/>
    <w:rsid w:val="002678FE"/>
    <w:rsid w:val="00272271"/>
    <w:rsid w:val="0027254F"/>
    <w:rsid w:val="00274845"/>
    <w:rsid w:val="00275D70"/>
    <w:rsid w:val="002764FD"/>
    <w:rsid w:val="00276976"/>
    <w:rsid w:val="002771C8"/>
    <w:rsid w:val="00277795"/>
    <w:rsid w:val="00280416"/>
    <w:rsid w:val="0028088A"/>
    <w:rsid w:val="00280D0F"/>
    <w:rsid w:val="00280E59"/>
    <w:rsid w:val="002817A7"/>
    <w:rsid w:val="00291A6D"/>
    <w:rsid w:val="002921C8"/>
    <w:rsid w:val="0029231A"/>
    <w:rsid w:val="002931C4"/>
    <w:rsid w:val="00294420"/>
    <w:rsid w:val="00294560"/>
    <w:rsid w:val="002A04FE"/>
    <w:rsid w:val="002A1A62"/>
    <w:rsid w:val="002A2CD9"/>
    <w:rsid w:val="002A2DA6"/>
    <w:rsid w:val="002A447A"/>
    <w:rsid w:val="002A4C4B"/>
    <w:rsid w:val="002A581A"/>
    <w:rsid w:val="002A5982"/>
    <w:rsid w:val="002A67B7"/>
    <w:rsid w:val="002A6B7B"/>
    <w:rsid w:val="002B125F"/>
    <w:rsid w:val="002B1BD1"/>
    <w:rsid w:val="002B36CF"/>
    <w:rsid w:val="002B66C4"/>
    <w:rsid w:val="002B7921"/>
    <w:rsid w:val="002C057E"/>
    <w:rsid w:val="002C086B"/>
    <w:rsid w:val="002C255D"/>
    <w:rsid w:val="002C2586"/>
    <w:rsid w:val="002C4483"/>
    <w:rsid w:val="002C532F"/>
    <w:rsid w:val="002C5769"/>
    <w:rsid w:val="002C58A6"/>
    <w:rsid w:val="002C61B7"/>
    <w:rsid w:val="002C69A2"/>
    <w:rsid w:val="002C6AE4"/>
    <w:rsid w:val="002C7C21"/>
    <w:rsid w:val="002D138B"/>
    <w:rsid w:val="002D1856"/>
    <w:rsid w:val="002D1F0F"/>
    <w:rsid w:val="002D21C6"/>
    <w:rsid w:val="002D273A"/>
    <w:rsid w:val="002D2C5F"/>
    <w:rsid w:val="002D346A"/>
    <w:rsid w:val="002D4325"/>
    <w:rsid w:val="002D48BB"/>
    <w:rsid w:val="002D7067"/>
    <w:rsid w:val="002E098D"/>
    <w:rsid w:val="002E4ED8"/>
    <w:rsid w:val="002E51F5"/>
    <w:rsid w:val="002F0245"/>
    <w:rsid w:val="002F0587"/>
    <w:rsid w:val="002F23B1"/>
    <w:rsid w:val="002F265F"/>
    <w:rsid w:val="002F38CB"/>
    <w:rsid w:val="002F4779"/>
    <w:rsid w:val="002F49CC"/>
    <w:rsid w:val="002F4BCD"/>
    <w:rsid w:val="002F51ED"/>
    <w:rsid w:val="002F5338"/>
    <w:rsid w:val="002F5536"/>
    <w:rsid w:val="002F61E3"/>
    <w:rsid w:val="002F69EF"/>
    <w:rsid w:val="00300065"/>
    <w:rsid w:val="00300CBC"/>
    <w:rsid w:val="0030174E"/>
    <w:rsid w:val="003019BC"/>
    <w:rsid w:val="00301C49"/>
    <w:rsid w:val="00302171"/>
    <w:rsid w:val="00302470"/>
    <w:rsid w:val="00303B3F"/>
    <w:rsid w:val="00305BA7"/>
    <w:rsid w:val="0031166E"/>
    <w:rsid w:val="003119B0"/>
    <w:rsid w:val="0031249F"/>
    <w:rsid w:val="00312D24"/>
    <w:rsid w:val="003132AB"/>
    <w:rsid w:val="003135D2"/>
    <w:rsid w:val="00313C0A"/>
    <w:rsid w:val="00314ED1"/>
    <w:rsid w:val="00315E02"/>
    <w:rsid w:val="00315E1E"/>
    <w:rsid w:val="0031609B"/>
    <w:rsid w:val="00317D4E"/>
    <w:rsid w:val="00320590"/>
    <w:rsid w:val="003222D7"/>
    <w:rsid w:val="00322D10"/>
    <w:rsid w:val="00323AB3"/>
    <w:rsid w:val="00324D02"/>
    <w:rsid w:val="00324D56"/>
    <w:rsid w:val="00327DC8"/>
    <w:rsid w:val="00331F84"/>
    <w:rsid w:val="00334C3D"/>
    <w:rsid w:val="00335086"/>
    <w:rsid w:val="003359E3"/>
    <w:rsid w:val="0033685A"/>
    <w:rsid w:val="00337ED7"/>
    <w:rsid w:val="00341035"/>
    <w:rsid w:val="00341169"/>
    <w:rsid w:val="00344399"/>
    <w:rsid w:val="00344F95"/>
    <w:rsid w:val="00345395"/>
    <w:rsid w:val="00347911"/>
    <w:rsid w:val="00347EE8"/>
    <w:rsid w:val="00350C5A"/>
    <w:rsid w:val="00352EEB"/>
    <w:rsid w:val="00352F6A"/>
    <w:rsid w:val="00353537"/>
    <w:rsid w:val="00354410"/>
    <w:rsid w:val="00355630"/>
    <w:rsid w:val="00360692"/>
    <w:rsid w:val="003626AA"/>
    <w:rsid w:val="003635B0"/>
    <w:rsid w:val="003648A9"/>
    <w:rsid w:val="00364CCB"/>
    <w:rsid w:val="00364D0A"/>
    <w:rsid w:val="00365E50"/>
    <w:rsid w:val="00366C93"/>
    <w:rsid w:val="0036750A"/>
    <w:rsid w:val="00367E40"/>
    <w:rsid w:val="00371C26"/>
    <w:rsid w:val="00373313"/>
    <w:rsid w:val="0037421B"/>
    <w:rsid w:val="00374B46"/>
    <w:rsid w:val="00375B87"/>
    <w:rsid w:val="003765F4"/>
    <w:rsid w:val="00382556"/>
    <w:rsid w:val="00382DAD"/>
    <w:rsid w:val="003840C9"/>
    <w:rsid w:val="00384D58"/>
    <w:rsid w:val="003858BA"/>
    <w:rsid w:val="00386521"/>
    <w:rsid w:val="003866B3"/>
    <w:rsid w:val="00387507"/>
    <w:rsid w:val="00387BC8"/>
    <w:rsid w:val="00387FA1"/>
    <w:rsid w:val="003921F3"/>
    <w:rsid w:val="003932B3"/>
    <w:rsid w:val="00393DFB"/>
    <w:rsid w:val="00395A52"/>
    <w:rsid w:val="00396C06"/>
    <w:rsid w:val="003A0726"/>
    <w:rsid w:val="003A1B6E"/>
    <w:rsid w:val="003A288E"/>
    <w:rsid w:val="003A3E55"/>
    <w:rsid w:val="003A4FF6"/>
    <w:rsid w:val="003A6B37"/>
    <w:rsid w:val="003B0C12"/>
    <w:rsid w:val="003B1A93"/>
    <w:rsid w:val="003B2039"/>
    <w:rsid w:val="003B3D2F"/>
    <w:rsid w:val="003B3F0E"/>
    <w:rsid w:val="003B4888"/>
    <w:rsid w:val="003B7AA5"/>
    <w:rsid w:val="003B7B18"/>
    <w:rsid w:val="003C1F25"/>
    <w:rsid w:val="003C2483"/>
    <w:rsid w:val="003C2997"/>
    <w:rsid w:val="003C2C23"/>
    <w:rsid w:val="003C36B3"/>
    <w:rsid w:val="003C3FB7"/>
    <w:rsid w:val="003C5723"/>
    <w:rsid w:val="003C7C69"/>
    <w:rsid w:val="003D0192"/>
    <w:rsid w:val="003D2C33"/>
    <w:rsid w:val="003D713D"/>
    <w:rsid w:val="003E173E"/>
    <w:rsid w:val="003E1D96"/>
    <w:rsid w:val="003E2F8E"/>
    <w:rsid w:val="003E3324"/>
    <w:rsid w:val="003E6AF3"/>
    <w:rsid w:val="003E7452"/>
    <w:rsid w:val="003E768A"/>
    <w:rsid w:val="003F06CA"/>
    <w:rsid w:val="003F0A86"/>
    <w:rsid w:val="003F101F"/>
    <w:rsid w:val="003F2B41"/>
    <w:rsid w:val="003F342E"/>
    <w:rsid w:val="003F4093"/>
    <w:rsid w:val="003F4348"/>
    <w:rsid w:val="003F45D6"/>
    <w:rsid w:val="003F7E7F"/>
    <w:rsid w:val="00400A6A"/>
    <w:rsid w:val="0040231B"/>
    <w:rsid w:val="00403746"/>
    <w:rsid w:val="0040380F"/>
    <w:rsid w:val="00403B2D"/>
    <w:rsid w:val="00404792"/>
    <w:rsid w:val="00405974"/>
    <w:rsid w:val="00406196"/>
    <w:rsid w:val="00406889"/>
    <w:rsid w:val="00407FC9"/>
    <w:rsid w:val="0041005E"/>
    <w:rsid w:val="00410EC6"/>
    <w:rsid w:val="004123A5"/>
    <w:rsid w:val="0041308D"/>
    <w:rsid w:val="00414F1A"/>
    <w:rsid w:val="00414FF6"/>
    <w:rsid w:val="004152CA"/>
    <w:rsid w:val="00415A5E"/>
    <w:rsid w:val="004170F1"/>
    <w:rsid w:val="00417FA5"/>
    <w:rsid w:val="004209A1"/>
    <w:rsid w:val="00420B7C"/>
    <w:rsid w:val="00421BF7"/>
    <w:rsid w:val="00421D4B"/>
    <w:rsid w:val="00422F2D"/>
    <w:rsid w:val="00424C1A"/>
    <w:rsid w:val="00425605"/>
    <w:rsid w:val="0042749F"/>
    <w:rsid w:val="00427AED"/>
    <w:rsid w:val="0043188A"/>
    <w:rsid w:val="00432B01"/>
    <w:rsid w:val="00436215"/>
    <w:rsid w:val="004373FB"/>
    <w:rsid w:val="00440BC1"/>
    <w:rsid w:val="00443B06"/>
    <w:rsid w:val="004445E6"/>
    <w:rsid w:val="004476B7"/>
    <w:rsid w:val="0044785E"/>
    <w:rsid w:val="0045060E"/>
    <w:rsid w:val="00452E57"/>
    <w:rsid w:val="00454CDC"/>
    <w:rsid w:val="00455D8B"/>
    <w:rsid w:val="00455EFF"/>
    <w:rsid w:val="004574F6"/>
    <w:rsid w:val="0046074B"/>
    <w:rsid w:val="00460A31"/>
    <w:rsid w:val="004626A1"/>
    <w:rsid w:val="0046286B"/>
    <w:rsid w:val="00463D4D"/>
    <w:rsid w:val="004643FB"/>
    <w:rsid w:val="00464FDF"/>
    <w:rsid w:val="00465D20"/>
    <w:rsid w:val="00466FCA"/>
    <w:rsid w:val="00471AE7"/>
    <w:rsid w:val="00472C83"/>
    <w:rsid w:val="004732F3"/>
    <w:rsid w:val="00474C94"/>
    <w:rsid w:val="00474F90"/>
    <w:rsid w:val="004753C3"/>
    <w:rsid w:val="00475897"/>
    <w:rsid w:val="004775AB"/>
    <w:rsid w:val="004776ED"/>
    <w:rsid w:val="0048126A"/>
    <w:rsid w:val="00481597"/>
    <w:rsid w:val="00485261"/>
    <w:rsid w:val="0048590D"/>
    <w:rsid w:val="00485D08"/>
    <w:rsid w:val="00485F8B"/>
    <w:rsid w:val="004903C7"/>
    <w:rsid w:val="00490486"/>
    <w:rsid w:val="00490E41"/>
    <w:rsid w:val="004910D2"/>
    <w:rsid w:val="00494A5E"/>
    <w:rsid w:val="00494B11"/>
    <w:rsid w:val="00494CBF"/>
    <w:rsid w:val="004955B3"/>
    <w:rsid w:val="00495628"/>
    <w:rsid w:val="00495E14"/>
    <w:rsid w:val="00496678"/>
    <w:rsid w:val="0049680F"/>
    <w:rsid w:val="004A0345"/>
    <w:rsid w:val="004A13AC"/>
    <w:rsid w:val="004A1DA3"/>
    <w:rsid w:val="004A1E56"/>
    <w:rsid w:val="004A4A7B"/>
    <w:rsid w:val="004A583F"/>
    <w:rsid w:val="004A5DFE"/>
    <w:rsid w:val="004A60B8"/>
    <w:rsid w:val="004A70F3"/>
    <w:rsid w:val="004A78ED"/>
    <w:rsid w:val="004B125D"/>
    <w:rsid w:val="004B254C"/>
    <w:rsid w:val="004B3131"/>
    <w:rsid w:val="004B3C35"/>
    <w:rsid w:val="004B4BB3"/>
    <w:rsid w:val="004B525F"/>
    <w:rsid w:val="004B562F"/>
    <w:rsid w:val="004B601D"/>
    <w:rsid w:val="004B64C7"/>
    <w:rsid w:val="004B7463"/>
    <w:rsid w:val="004C00CA"/>
    <w:rsid w:val="004C08A2"/>
    <w:rsid w:val="004C2A3B"/>
    <w:rsid w:val="004C48DF"/>
    <w:rsid w:val="004C5361"/>
    <w:rsid w:val="004C5DF1"/>
    <w:rsid w:val="004C6836"/>
    <w:rsid w:val="004D00F2"/>
    <w:rsid w:val="004D0F44"/>
    <w:rsid w:val="004D1575"/>
    <w:rsid w:val="004D5C8E"/>
    <w:rsid w:val="004E0001"/>
    <w:rsid w:val="004E0559"/>
    <w:rsid w:val="004E0592"/>
    <w:rsid w:val="004E2A35"/>
    <w:rsid w:val="004E44B0"/>
    <w:rsid w:val="004E4A20"/>
    <w:rsid w:val="004E5741"/>
    <w:rsid w:val="004E677F"/>
    <w:rsid w:val="004F03F2"/>
    <w:rsid w:val="004F18E0"/>
    <w:rsid w:val="004F1EAB"/>
    <w:rsid w:val="004F36C3"/>
    <w:rsid w:val="004F386B"/>
    <w:rsid w:val="004F5FDB"/>
    <w:rsid w:val="004F7761"/>
    <w:rsid w:val="005004B8"/>
    <w:rsid w:val="00500CDC"/>
    <w:rsid w:val="00501D68"/>
    <w:rsid w:val="00503416"/>
    <w:rsid w:val="00504932"/>
    <w:rsid w:val="005071E3"/>
    <w:rsid w:val="0050770D"/>
    <w:rsid w:val="005149C2"/>
    <w:rsid w:val="005153AD"/>
    <w:rsid w:val="00515EB6"/>
    <w:rsid w:val="0051665B"/>
    <w:rsid w:val="00516884"/>
    <w:rsid w:val="005172EC"/>
    <w:rsid w:val="005175DC"/>
    <w:rsid w:val="00520E83"/>
    <w:rsid w:val="00524065"/>
    <w:rsid w:val="00524634"/>
    <w:rsid w:val="00524A89"/>
    <w:rsid w:val="005260E2"/>
    <w:rsid w:val="00527E37"/>
    <w:rsid w:val="00531155"/>
    <w:rsid w:val="00534E68"/>
    <w:rsid w:val="005351B3"/>
    <w:rsid w:val="0053565E"/>
    <w:rsid w:val="00535B0D"/>
    <w:rsid w:val="00536DBA"/>
    <w:rsid w:val="00540693"/>
    <w:rsid w:val="00540CBC"/>
    <w:rsid w:val="00541BAA"/>
    <w:rsid w:val="00541C28"/>
    <w:rsid w:val="005425DE"/>
    <w:rsid w:val="00547BCE"/>
    <w:rsid w:val="005509F2"/>
    <w:rsid w:val="00550D3E"/>
    <w:rsid w:val="00552910"/>
    <w:rsid w:val="00554883"/>
    <w:rsid w:val="00555325"/>
    <w:rsid w:val="00556DB5"/>
    <w:rsid w:val="00557B4B"/>
    <w:rsid w:val="00561490"/>
    <w:rsid w:val="00563F7A"/>
    <w:rsid w:val="005651FD"/>
    <w:rsid w:val="005659F9"/>
    <w:rsid w:val="0056643E"/>
    <w:rsid w:val="00566CBD"/>
    <w:rsid w:val="00571427"/>
    <w:rsid w:val="005717BF"/>
    <w:rsid w:val="00574E40"/>
    <w:rsid w:val="0057620B"/>
    <w:rsid w:val="005774EA"/>
    <w:rsid w:val="00581149"/>
    <w:rsid w:val="00581E36"/>
    <w:rsid w:val="00582FEF"/>
    <w:rsid w:val="00583521"/>
    <w:rsid w:val="0058495E"/>
    <w:rsid w:val="00584EA8"/>
    <w:rsid w:val="00590A6B"/>
    <w:rsid w:val="00592FB5"/>
    <w:rsid w:val="005942E9"/>
    <w:rsid w:val="005964AE"/>
    <w:rsid w:val="00596575"/>
    <w:rsid w:val="00596E51"/>
    <w:rsid w:val="00596E8A"/>
    <w:rsid w:val="00597710"/>
    <w:rsid w:val="00597D56"/>
    <w:rsid w:val="005A1D3D"/>
    <w:rsid w:val="005A26EC"/>
    <w:rsid w:val="005A2C50"/>
    <w:rsid w:val="005A60E9"/>
    <w:rsid w:val="005B03EA"/>
    <w:rsid w:val="005B0D00"/>
    <w:rsid w:val="005B151B"/>
    <w:rsid w:val="005B1BFA"/>
    <w:rsid w:val="005B2FD1"/>
    <w:rsid w:val="005B319A"/>
    <w:rsid w:val="005B3324"/>
    <w:rsid w:val="005B398B"/>
    <w:rsid w:val="005B614E"/>
    <w:rsid w:val="005C1428"/>
    <w:rsid w:val="005C68BC"/>
    <w:rsid w:val="005D49BD"/>
    <w:rsid w:val="005D5F6E"/>
    <w:rsid w:val="005D6DB8"/>
    <w:rsid w:val="005D7307"/>
    <w:rsid w:val="005D7999"/>
    <w:rsid w:val="005E4BA7"/>
    <w:rsid w:val="005F0D00"/>
    <w:rsid w:val="005F1043"/>
    <w:rsid w:val="005F1B30"/>
    <w:rsid w:val="005F1D63"/>
    <w:rsid w:val="005F23D4"/>
    <w:rsid w:val="005F30E7"/>
    <w:rsid w:val="005F454F"/>
    <w:rsid w:val="005F5D47"/>
    <w:rsid w:val="005F6613"/>
    <w:rsid w:val="005F6835"/>
    <w:rsid w:val="005F6F8E"/>
    <w:rsid w:val="005F7296"/>
    <w:rsid w:val="006010B5"/>
    <w:rsid w:val="0060150D"/>
    <w:rsid w:val="00602211"/>
    <w:rsid w:val="006030B3"/>
    <w:rsid w:val="006035F8"/>
    <w:rsid w:val="00603F30"/>
    <w:rsid w:val="00612C90"/>
    <w:rsid w:val="00617229"/>
    <w:rsid w:val="006205AE"/>
    <w:rsid w:val="006221A3"/>
    <w:rsid w:val="00622DE2"/>
    <w:rsid w:val="00625AD0"/>
    <w:rsid w:val="00627FB2"/>
    <w:rsid w:val="00632257"/>
    <w:rsid w:val="00633BF2"/>
    <w:rsid w:val="00633D85"/>
    <w:rsid w:val="006347FF"/>
    <w:rsid w:val="00634A3A"/>
    <w:rsid w:val="00634C2A"/>
    <w:rsid w:val="00634F29"/>
    <w:rsid w:val="0063516B"/>
    <w:rsid w:val="00640B7A"/>
    <w:rsid w:val="00641F26"/>
    <w:rsid w:val="00643FAA"/>
    <w:rsid w:val="00644B23"/>
    <w:rsid w:val="0064567A"/>
    <w:rsid w:val="00645F48"/>
    <w:rsid w:val="00645FAF"/>
    <w:rsid w:val="0064663B"/>
    <w:rsid w:val="00647AEF"/>
    <w:rsid w:val="006546C0"/>
    <w:rsid w:val="0065479B"/>
    <w:rsid w:val="006608C4"/>
    <w:rsid w:val="00660EC0"/>
    <w:rsid w:val="006632D8"/>
    <w:rsid w:val="0067102F"/>
    <w:rsid w:val="006723C1"/>
    <w:rsid w:val="00672998"/>
    <w:rsid w:val="006731AD"/>
    <w:rsid w:val="00673CF5"/>
    <w:rsid w:val="00674B4F"/>
    <w:rsid w:val="00674C52"/>
    <w:rsid w:val="00675182"/>
    <w:rsid w:val="00676B22"/>
    <w:rsid w:val="006810BD"/>
    <w:rsid w:val="0068130A"/>
    <w:rsid w:val="006813A6"/>
    <w:rsid w:val="006831F3"/>
    <w:rsid w:val="006856B9"/>
    <w:rsid w:val="006857DA"/>
    <w:rsid w:val="00685A85"/>
    <w:rsid w:val="00686655"/>
    <w:rsid w:val="00687EBC"/>
    <w:rsid w:val="00691A85"/>
    <w:rsid w:val="00693D2B"/>
    <w:rsid w:val="0069619C"/>
    <w:rsid w:val="006A0DFE"/>
    <w:rsid w:val="006A0F5D"/>
    <w:rsid w:val="006A25CB"/>
    <w:rsid w:val="006A5458"/>
    <w:rsid w:val="006B0F4A"/>
    <w:rsid w:val="006B2652"/>
    <w:rsid w:val="006B4303"/>
    <w:rsid w:val="006B491C"/>
    <w:rsid w:val="006B4AAC"/>
    <w:rsid w:val="006B4C9A"/>
    <w:rsid w:val="006B6BFA"/>
    <w:rsid w:val="006B6E34"/>
    <w:rsid w:val="006C07F6"/>
    <w:rsid w:val="006C194B"/>
    <w:rsid w:val="006C2FDF"/>
    <w:rsid w:val="006C353D"/>
    <w:rsid w:val="006C40A1"/>
    <w:rsid w:val="006C6FFD"/>
    <w:rsid w:val="006C7A80"/>
    <w:rsid w:val="006C7CCA"/>
    <w:rsid w:val="006C7CD4"/>
    <w:rsid w:val="006C7FAA"/>
    <w:rsid w:val="006D13B7"/>
    <w:rsid w:val="006D21F2"/>
    <w:rsid w:val="006D238A"/>
    <w:rsid w:val="006D2508"/>
    <w:rsid w:val="006D453A"/>
    <w:rsid w:val="006D4AFF"/>
    <w:rsid w:val="006D5BD9"/>
    <w:rsid w:val="006E0F14"/>
    <w:rsid w:val="006E2A0B"/>
    <w:rsid w:val="006E3C6C"/>
    <w:rsid w:val="006E455C"/>
    <w:rsid w:val="006E4985"/>
    <w:rsid w:val="006E6D7B"/>
    <w:rsid w:val="006E6DD3"/>
    <w:rsid w:val="006F167F"/>
    <w:rsid w:val="006F22AD"/>
    <w:rsid w:val="006F48F8"/>
    <w:rsid w:val="006F6269"/>
    <w:rsid w:val="00702815"/>
    <w:rsid w:val="007035E3"/>
    <w:rsid w:val="00703F5C"/>
    <w:rsid w:val="00706762"/>
    <w:rsid w:val="00706B37"/>
    <w:rsid w:val="00706FA5"/>
    <w:rsid w:val="007121BA"/>
    <w:rsid w:val="00712274"/>
    <w:rsid w:val="00712387"/>
    <w:rsid w:val="00712600"/>
    <w:rsid w:val="00712DD2"/>
    <w:rsid w:val="00714930"/>
    <w:rsid w:val="00715BBD"/>
    <w:rsid w:val="007161E9"/>
    <w:rsid w:val="007163BA"/>
    <w:rsid w:val="00720EA3"/>
    <w:rsid w:val="0072151C"/>
    <w:rsid w:val="00722DC8"/>
    <w:rsid w:val="007247CA"/>
    <w:rsid w:val="007262A0"/>
    <w:rsid w:val="00726F6F"/>
    <w:rsid w:val="00734BD9"/>
    <w:rsid w:val="007355B4"/>
    <w:rsid w:val="00737D39"/>
    <w:rsid w:val="00741C49"/>
    <w:rsid w:val="0074460E"/>
    <w:rsid w:val="00744E90"/>
    <w:rsid w:val="00746C32"/>
    <w:rsid w:val="007476E2"/>
    <w:rsid w:val="0075024D"/>
    <w:rsid w:val="00751A9F"/>
    <w:rsid w:val="00752A32"/>
    <w:rsid w:val="00754AC9"/>
    <w:rsid w:val="00754BF3"/>
    <w:rsid w:val="007552F9"/>
    <w:rsid w:val="00760D03"/>
    <w:rsid w:val="00765CFC"/>
    <w:rsid w:val="007670B8"/>
    <w:rsid w:val="00767CC3"/>
    <w:rsid w:val="00767DA0"/>
    <w:rsid w:val="00767ED3"/>
    <w:rsid w:val="007700D7"/>
    <w:rsid w:val="0077189C"/>
    <w:rsid w:val="00771A2E"/>
    <w:rsid w:val="007724B2"/>
    <w:rsid w:val="00773539"/>
    <w:rsid w:val="007738EE"/>
    <w:rsid w:val="00774699"/>
    <w:rsid w:val="00775F8C"/>
    <w:rsid w:val="007777F7"/>
    <w:rsid w:val="00781AAA"/>
    <w:rsid w:val="007828B0"/>
    <w:rsid w:val="00783CEA"/>
    <w:rsid w:val="00783DC2"/>
    <w:rsid w:val="00784438"/>
    <w:rsid w:val="00785B62"/>
    <w:rsid w:val="00786067"/>
    <w:rsid w:val="007933FE"/>
    <w:rsid w:val="00793813"/>
    <w:rsid w:val="00793AA4"/>
    <w:rsid w:val="00793F65"/>
    <w:rsid w:val="00795ADC"/>
    <w:rsid w:val="007966BB"/>
    <w:rsid w:val="007967BA"/>
    <w:rsid w:val="00797445"/>
    <w:rsid w:val="007977FF"/>
    <w:rsid w:val="007A0615"/>
    <w:rsid w:val="007A0F7E"/>
    <w:rsid w:val="007A13CE"/>
    <w:rsid w:val="007A304D"/>
    <w:rsid w:val="007A44BB"/>
    <w:rsid w:val="007A46BA"/>
    <w:rsid w:val="007A473F"/>
    <w:rsid w:val="007A4928"/>
    <w:rsid w:val="007A69AB"/>
    <w:rsid w:val="007B1BFE"/>
    <w:rsid w:val="007B202D"/>
    <w:rsid w:val="007B4A2E"/>
    <w:rsid w:val="007B501E"/>
    <w:rsid w:val="007B73C7"/>
    <w:rsid w:val="007B776F"/>
    <w:rsid w:val="007B7C8D"/>
    <w:rsid w:val="007C0316"/>
    <w:rsid w:val="007C04BB"/>
    <w:rsid w:val="007C3067"/>
    <w:rsid w:val="007C4879"/>
    <w:rsid w:val="007C58E1"/>
    <w:rsid w:val="007C5A50"/>
    <w:rsid w:val="007C5C57"/>
    <w:rsid w:val="007C5CC8"/>
    <w:rsid w:val="007C6657"/>
    <w:rsid w:val="007C70BA"/>
    <w:rsid w:val="007C72B1"/>
    <w:rsid w:val="007C7C44"/>
    <w:rsid w:val="007D2CCB"/>
    <w:rsid w:val="007D2E4D"/>
    <w:rsid w:val="007D2E8F"/>
    <w:rsid w:val="007D3637"/>
    <w:rsid w:val="007D4C6E"/>
    <w:rsid w:val="007D5343"/>
    <w:rsid w:val="007D5FBC"/>
    <w:rsid w:val="007D7A0C"/>
    <w:rsid w:val="007E0481"/>
    <w:rsid w:val="007E0709"/>
    <w:rsid w:val="007E2341"/>
    <w:rsid w:val="007E2898"/>
    <w:rsid w:val="007E3353"/>
    <w:rsid w:val="007E5FEE"/>
    <w:rsid w:val="007E689C"/>
    <w:rsid w:val="007E75D4"/>
    <w:rsid w:val="007F0869"/>
    <w:rsid w:val="007F0A00"/>
    <w:rsid w:val="007F0CCE"/>
    <w:rsid w:val="007F2259"/>
    <w:rsid w:val="007F4E8D"/>
    <w:rsid w:val="007F58A3"/>
    <w:rsid w:val="007F665E"/>
    <w:rsid w:val="00800C60"/>
    <w:rsid w:val="00800C74"/>
    <w:rsid w:val="00801125"/>
    <w:rsid w:val="008024B6"/>
    <w:rsid w:val="0080297C"/>
    <w:rsid w:val="00802EAB"/>
    <w:rsid w:val="00804507"/>
    <w:rsid w:val="00804F0E"/>
    <w:rsid w:val="0080571A"/>
    <w:rsid w:val="00806755"/>
    <w:rsid w:val="008109FC"/>
    <w:rsid w:val="00811B02"/>
    <w:rsid w:val="0081217E"/>
    <w:rsid w:val="008134DD"/>
    <w:rsid w:val="008163B4"/>
    <w:rsid w:val="0082287C"/>
    <w:rsid w:val="00825BA1"/>
    <w:rsid w:val="00827068"/>
    <w:rsid w:val="00832A13"/>
    <w:rsid w:val="0083367B"/>
    <w:rsid w:val="00833F33"/>
    <w:rsid w:val="00834699"/>
    <w:rsid w:val="00835065"/>
    <w:rsid w:val="008358BE"/>
    <w:rsid w:val="00835D1B"/>
    <w:rsid w:val="00835DC8"/>
    <w:rsid w:val="008379E4"/>
    <w:rsid w:val="008402B3"/>
    <w:rsid w:val="008413DA"/>
    <w:rsid w:val="0084242F"/>
    <w:rsid w:val="00843266"/>
    <w:rsid w:val="0084586C"/>
    <w:rsid w:val="0084648B"/>
    <w:rsid w:val="00846F65"/>
    <w:rsid w:val="00850A27"/>
    <w:rsid w:val="00851754"/>
    <w:rsid w:val="00852354"/>
    <w:rsid w:val="0085278E"/>
    <w:rsid w:val="00852A94"/>
    <w:rsid w:val="00852B27"/>
    <w:rsid w:val="00854537"/>
    <w:rsid w:val="00854F5A"/>
    <w:rsid w:val="00861906"/>
    <w:rsid w:val="00862BB3"/>
    <w:rsid w:val="00865099"/>
    <w:rsid w:val="008655B8"/>
    <w:rsid w:val="0086732E"/>
    <w:rsid w:val="0086765B"/>
    <w:rsid w:val="00872053"/>
    <w:rsid w:val="008724BA"/>
    <w:rsid w:val="00873EA6"/>
    <w:rsid w:val="00874E39"/>
    <w:rsid w:val="00876776"/>
    <w:rsid w:val="00876A07"/>
    <w:rsid w:val="008831B9"/>
    <w:rsid w:val="00883BF7"/>
    <w:rsid w:val="0088467E"/>
    <w:rsid w:val="00884BED"/>
    <w:rsid w:val="00885220"/>
    <w:rsid w:val="0088528F"/>
    <w:rsid w:val="00885B5F"/>
    <w:rsid w:val="00887A77"/>
    <w:rsid w:val="0089025F"/>
    <w:rsid w:val="00890468"/>
    <w:rsid w:val="00890E25"/>
    <w:rsid w:val="008915CF"/>
    <w:rsid w:val="00892EC3"/>
    <w:rsid w:val="00894D14"/>
    <w:rsid w:val="008960C3"/>
    <w:rsid w:val="00896181"/>
    <w:rsid w:val="00896833"/>
    <w:rsid w:val="008A1F86"/>
    <w:rsid w:val="008A2B0F"/>
    <w:rsid w:val="008A41DC"/>
    <w:rsid w:val="008A47D1"/>
    <w:rsid w:val="008A4B12"/>
    <w:rsid w:val="008A5B17"/>
    <w:rsid w:val="008A64B5"/>
    <w:rsid w:val="008A68B2"/>
    <w:rsid w:val="008A6CAB"/>
    <w:rsid w:val="008A7455"/>
    <w:rsid w:val="008A7B92"/>
    <w:rsid w:val="008B012F"/>
    <w:rsid w:val="008B0FBE"/>
    <w:rsid w:val="008B259D"/>
    <w:rsid w:val="008B3723"/>
    <w:rsid w:val="008B4DE5"/>
    <w:rsid w:val="008C0578"/>
    <w:rsid w:val="008C0DA2"/>
    <w:rsid w:val="008C10EA"/>
    <w:rsid w:val="008C4EAB"/>
    <w:rsid w:val="008C4ED4"/>
    <w:rsid w:val="008C73A7"/>
    <w:rsid w:val="008C7AA1"/>
    <w:rsid w:val="008C7E80"/>
    <w:rsid w:val="008D6670"/>
    <w:rsid w:val="008E0825"/>
    <w:rsid w:val="008E2623"/>
    <w:rsid w:val="008E2C4D"/>
    <w:rsid w:val="008E3DE5"/>
    <w:rsid w:val="008E44C8"/>
    <w:rsid w:val="008E4564"/>
    <w:rsid w:val="008E6450"/>
    <w:rsid w:val="008F12E9"/>
    <w:rsid w:val="008F35D1"/>
    <w:rsid w:val="008F3663"/>
    <w:rsid w:val="008F37BF"/>
    <w:rsid w:val="008F5B19"/>
    <w:rsid w:val="008F5BF4"/>
    <w:rsid w:val="0090001F"/>
    <w:rsid w:val="00900061"/>
    <w:rsid w:val="0090245D"/>
    <w:rsid w:val="00906129"/>
    <w:rsid w:val="00906C1F"/>
    <w:rsid w:val="00906FBF"/>
    <w:rsid w:val="00907942"/>
    <w:rsid w:val="009079F7"/>
    <w:rsid w:val="009106ED"/>
    <w:rsid w:val="0091346C"/>
    <w:rsid w:val="00913D41"/>
    <w:rsid w:val="00915AD6"/>
    <w:rsid w:val="00915EE4"/>
    <w:rsid w:val="00916A1F"/>
    <w:rsid w:val="009174B6"/>
    <w:rsid w:val="00922D6C"/>
    <w:rsid w:val="009244E8"/>
    <w:rsid w:val="00924730"/>
    <w:rsid w:val="00924B36"/>
    <w:rsid w:val="00925F4C"/>
    <w:rsid w:val="009260DD"/>
    <w:rsid w:val="0093095B"/>
    <w:rsid w:val="00930B35"/>
    <w:rsid w:val="0093152F"/>
    <w:rsid w:val="00931983"/>
    <w:rsid w:val="00931CA4"/>
    <w:rsid w:val="00934C54"/>
    <w:rsid w:val="00934DDC"/>
    <w:rsid w:val="009359ED"/>
    <w:rsid w:val="00935CFE"/>
    <w:rsid w:val="00936412"/>
    <w:rsid w:val="009369CA"/>
    <w:rsid w:val="00937B20"/>
    <w:rsid w:val="00937E26"/>
    <w:rsid w:val="00937E7B"/>
    <w:rsid w:val="00941493"/>
    <w:rsid w:val="009432A8"/>
    <w:rsid w:val="009437B7"/>
    <w:rsid w:val="00945600"/>
    <w:rsid w:val="00950EC4"/>
    <w:rsid w:val="00952CA2"/>
    <w:rsid w:val="009532D2"/>
    <w:rsid w:val="00953368"/>
    <w:rsid w:val="009560A0"/>
    <w:rsid w:val="00956E93"/>
    <w:rsid w:val="009613C6"/>
    <w:rsid w:val="00961D75"/>
    <w:rsid w:val="009724AC"/>
    <w:rsid w:val="00973DB4"/>
    <w:rsid w:val="009740A9"/>
    <w:rsid w:val="009745A6"/>
    <w:rsid w:val="0097663A"/>
    <w:rsid w:val="0097788D"/>
    <w:rsid w:val="009778F0"/>
    <w:rsid w:val="009801BA"/>
    <w:rsid w:val="0098132E"/>
    <w:rsid w:val="0098178D"/>
    <w:rsid w:val="00981CB1"/>
    <w:rsid w:val="00982F4D"/>
    <w:rsid w:val="0098325F"/>
    <w:rsid w:val="00983BD1"/>
    <w:rsid w:val="00984DD4"/>
    <w:rsid w:val="009851A2"/>
    <w:rsid w:val="0098631B"/>
    <w:rsid w:val="009865DB"/>
    <w:rsid w:val="00986D3E"/>
    <w:rsid w:val="009870A9"/>
    <w:rsid w:val="009908D0"/>
    <w:rsid w:val="009923C6"/>
    <w:rsid w:val="00992FDB"/>
    <w:rsid w:val="009969D1"/>
    <w:rsid w:val="00997F2E"/>
    <w:rsid w:val="009A0F03"/>
    <w:rsid w:val="009A2290"/>
    <w:rsid w:val="009A2E64"/>
    <w:rsid w:val="009A3B90"/>
    <w:rsid w:val="009A4509"/>
    <w:rsid w:val="009B0E07"/>
    <w:rsid w:val="009B5542"/>
    <w:rsid w:val="009B55F1"/>
    <w:rsid w:val="009B5A0C"/>
    <w:rsid w:val="009B7845"/>
    <w:rsid w:val="009C0317"/>
    <w:rsid w:val="009C0779"/>
    <w:rsid w:val="009C0A41"/>
    <w:rsid w:val="009C6FC7"/>
    <w:rsid w:val="009D1F65"/>
    <w:rsid w:val="009D400B"/>
    <w:rsid w:val="009D75E8"/>
    <w:rsid w:val="009E318E"/>
    <w:rsid w:val="009E418C"/>
    <w:rsid w:val="009E66C2"/>
    <w:rsid w:val="009F112D"/>
    <w:rsid w:val="009F4FE1"/>
    <w:rsid w:val="009F5B3A"/>
    <w:rsid w:val="009F6B66"/>
    <w:rsid w:val="00A00E3A"/>
    <w:rsid w:val="00A01D81"/>
    <w:rsid w:val="00A024C6"/>
    <w:rsid w:val="00A027B2"/>
    <w:rsid w:val="00A0293A"/>
    <w:rsid w:val="00A038EC"/>
    <w:rsid w:val="00A048EA"/>
    <w:rsid w:val="00A05075"/>
    <w:rsid w:val="00A050DB"/>
    <w:rsid w:val="00A06EF4"/>
    <w:rsid w:val="00A076A1"/>
    <w:rsid w:val="00A11542"/>
    <w:rsid w:val="00A122E1"/>
    <w:rsid w:val="00A1244E"/>
    <w:rsid w:val="00A13D73"/>
    <w:rsid w:val="00A165C7"/>
    <w:rsid w:val="00A16FD4"/>
    <w:rsid w:val="00A20031"/>
    <w:rsid w:val="00A20047"/>
    <w:rsid w:val="00A23918"/>
    <w:rsid w:val="00A24CC2"/>
    <w:rsid w:val="00A25AC7"/>
    <w:rsid w:val="00A27D2B"/>
    <w:rsid w:val="00A3023D"/>
    <w:rsid w:val="00A31123"/>
    <w:rsid w:val="00A32AE9"/>
    <w:rsid w:val="00A3302F"/>
    <w:rsid w:val="00A35CA0"/>
    <w:rsid w:val="00A365CE"/>
    <w:rsid w:val="00A3778A"/>
    <w:rsid w:val="00A4121C"/>
    <w:rsid w:val="00A42371"/>
    <w:rsid w:val="00A42555"/>
    <w:rsid w:val="00A454E5"/>
    <w:rsid w:val="00A47308"/>
    <w:rsid w:val="00A47F75"/>
    <w:rsid w:val="00A507F5"/>
    <w:rsid w:val="00A5300E"/>
    <w:rsid w:val="00A54E98"/>
    <w:rsid w:val="00A550D8"/>
    <w:rsid w:val="00A552F1"/>
    <w:rsid w:val="00A60141"/>
    <w:rsid w:val="00A60AE0"/>
    <w:rsid w:val="00A60F89"/>
    <w:rsid w:val="00A60F8F"/>
    <w:rsid w:val="00A61A48"/>
    <w:rsid w:val="00A6265B"/>
    <w:rsid w:val="00A639C8"/>
    <w:rsid w:val="00A65395"/>
    <w:rsid w:val="00A72E70"/>
    <w:rsid w:val="00A76A44"/>
    <w:rsid w:val="00A8211A"/>
    <w:rsid w:val="00A821AC"/>
    <w:rsid w:val="00A824C0"/>
    <w:rsid w:val="00A84589"/>
    <w:rsid w:val="00A864EB"/>
    <w:rsid w:val="00A903B4"/>
    <w:rsid w:val="00A918C4"/>
    <w:rsid w:val="00A91CCA"/>
    <w:rsid w:val="00A93403"/>
    <w:rsid w:val="00A93887"/>
    <w:rsid w:val="00A9544F"/>
    <w:rsid w:val="00A954D4"/>
    <w:rsid w:val="00A9575D"/>
    <w:rsid w:val="00A958FE"/>
    <w:rsid w:val="00A95D16"/>
    <w:rsid w:val="00A96912"/>
    <w:rsid w:val="00AA0317"/>
    <w:rsid w:val="00AA335D"/>
    <w:rsid w:val="00AA4CA6"/>
    <w:rsid w:val="00AA4CF6"/>
    <w:rsid w:val="00AA5DE3"/>
    <w:rsid w:val="00AA61C8"/>
    <w:rsid w:val="00AB07D6"/>
    <w:rsid w:val="00AB1D1C"/>
    <w:rsid w:val="00AB44A7"/>
    <w:rsid w:val="00AB6272"/>
    <w:rsid w:val="00AB6B5D"/>
    <w:rsid w:val="00AC3F2C"/>
    <w:rsid w:val="00AC447B"/>
    <w:rsid w:val="00AC4B4F"/>
    <w:rsid w:val="00AC4FEC"/>
    <w:rsid w:val="00AC6114"/>
    <w:rsid w:val="00AC6D4B"/>
    <w:rsid w:val="00AD29F7"/>
    <w:rsid w:val="00AD369B"/>
    <w:rsid w:val="00AD48B6"/>
    <w:rsid w:val="00AD5C54"/>
    <w:rsid w:val="00AD64FA"/>
    <w:rsid w:val="00AD672C"/>
    <w:rsid w:val="00AD7820"/>
    <w:rsid w:val="00AE0000"/>
    <w:rsid w:val="00AE10D8"/>
    <w:rsid w:val="00AE2DEC"/>
    <w:rsid w:val="00AE3ABA"/>
    <w:rsid w:val="00AE3D2E"/>
    <w:rsid w:val="00AE45A9"/>
    <w:rsid w:val="00AF1B44"/>
    <w:rsid w:val="00AF23C8"/>
    <w:rsid w:val="00AF2E19"/>
    <w:rsid w:val="00AF3DAE"/>
    <w:rsid w:val="00AF3EAD"/>
    <w:rsid w:val="00AF429B"/>
    <w:rsid w:val="00AF455C"/>
    <w:rsid w:val="00AF609C"/>
    <w:rsid w:val="00AF6553"/>
    <w:rsid w:val="00AF6CAA"/>
    <w:rsid w:val="00AF7033"/>
    <w:rsid w:val="00AF730B"/>
    <w:rsid w:val="00AF7540"/>
    <w:rsid w:val="00B00268"/>
    <w:rsid w:val="00B00809"/>
    <w:rsid w:val="00B01BA8"/>
    <w:rsid w:val="00B01DA4"/>
    <w:rsid w:val="00B01FFB"/>
    <w:rsid w:val="00B02C0C"/>
    <w:rsid w:val="00B04E81"/>
    <w:rsid w:val="00B061AB"/>
    <w:rsid w:val="00B07045"/>
    <w:rsid w:val="00B115FE"/>
    <w:rsid w:val="00B14E49"/>
    <w:rsid w:val="00B15B6D"/>
    <w:rsid w:val="00B20A99"/>
    <w:rsid w:val="00B219D4"/>
    <w:rsid w:val="00B21B39"/>
    <w:rsid w:val="00B21C45"/>
    <w:rsid w:val="00B21ED2"/>
    <w:rsid w:val="00B2270F"/>
    <w:rsid w:val="00B22C4D"/>
    <w:rsid w:val="00B22C76"/>
    <w:rsid w:val="00B23F28"/>
    <w:rsid w:val="00B2426F"/>
    <w:rsid w:val="00B334DB"/>
    <w:rsid w:val="00B33853"/>
    <w:rsid w:val="00B33F46"/>
    <w:rsid w:val="00B34F55"/>
    <w:rsid w:val="00B4050E"/>
    <w:rsid w:val="00B40BA4"/>
    <w:rsid w:val="00B418D6"/>
    <w:rsid w:val="00B4230F"/>
    <w:rsid w:val="00B428DB"/>
    <w:rsid w:val="00B42F3F"/>
    <w:rsid w:val="00B4361A"/>
    <w:rsid w:val="00B44E3D"/>
    <w:rsid w:val="00B4530D"/>
    <w:rsid w:val="00B45D33"/>
    <w:rsid w:val="00B4657F"/>
    <w:rsid w:val="00B47322"/>
    <w:rsid w:val="00B50EB9"/>
    <w:rsid w:val="00B51B22"/>
    <w:rsid w:val="00B52D2E"/>
    <w:rsid w:val="00B53161"/>
    <w:rsid w:val="00B53212"/>
    <w:rsid w:val="00B55C70"/>
    <w:rsid w:val="00B579B9"/>
    <w:rsid w:val="00B579D0"/>
    <w:rsid w:val="00B57BAB"/>
    <w:rsid w:val="00B61262"/>
    <w:rsid w:val="00B629D1"/>
    <w:rsid w:val="00B635B2"/>
    <w:rsid w:val="00B6743B"/>
    <w:rsid w:val="00B67FFC"/>
    <w:rsid w:val="00B72B2F"/>
    <w:rsid w:val="00B74876"/>
    <w:rsid w:val="00B74BCE"/>
    <w:rsid w:val="00B75B2B"/>
    <w:rsid w:val="00B760C5"/>
    <w:rsid w:val="00B77960"/>
    <w:rsid w:val="00B802B8"/>
    <w:rsid w:val="00B81E3D"/>
    <w:rsid w:val="00B83DF4"/>
    <w:rsid w:val="00B83E01"/>
    <w:rsid w:val="00B8434C"/>
    <w:rsid w:val="00B85FE1"/>
    <w:rsid w:val="00B864F0"/>
    <w:rsid w:val="00B86C5D"/>
    <w:rsid w:val="00B87190"/>
    <w:rsid w:val="00B87C0F"/>
    <w:rsid w:val="00B90390"/>
    <w:rsid w:val="00B9071A"/>
    <w:rsid w:val="00B912C0"/>
    <w:rsid w:val="00B914EB"/>
    <w:rsid w:val="00B9259E"/>
    <w:rsid w:val="00B938D6"/>
    <w:rsid w:val="00B9486E"/>
    <w:rsid w:val="00B9511A"/>
    <w:rsid w:val="00B95C54"/>
    <w:rsid w:val="00BA0B39"/>
    <w:rsid w:val="00BA1401"/>
    <w:rsid w:val="00BA2E75"/>
    <w:rsid w:val="00BA4FFD"/>
    <w:rsid w:val="00BA55CD"/>
    <w:rsid w:val="00BA6338"/>
    <w:rsid w:val="00BA6DDC"/>
    <w:rsid w:val="00BB0C56"/>
    <w:rsid w:val="00BB100A"/>
    <w:rsid w:val="00BB1C4F"/>
    <w:rsid w:val="00BB2942"/>
    <w:rsid w:val="00BB5147"/>
    <w:rsid w:val="00BC1ED3"/>
    <w:rsid w:val="00BC29FA"/>
    <w:rsid w:val="00BC448A"/>
    <w:rsid w:val="00BC50F4"/>
    <w:rsid w:val="00BC7F18"/>
    <w:rsid w:val="00BD13E5"/>
    <w:rsid w:val="00BD1406"/>
    <w:rsid w:val="00BD166C"/>
    <w:rsid w:val="00BD2BF2"/>
    <w:rsid w:val="00BD2E86"/>
    <w:rsid w:val="00BD4F18"/>
    <w:rsid w:val="00BE01D0"/>
    <w:rsid w:val="00BE281F"/>
    <w:rsid w:val="00BE4C3F"/>
    <w:rsid w:val="00BE54C3"/>
    <w:rsid w:val="00BE6691"/>
    <w:rsid w:val="00BF3CEA"/>
    <w:rsid w:val="00BF781B"/>
    <w:rsid w:val="00BF7851"/>
    <w:rsid w:val="00C00E42"/>
    <w:rsid w:val="00C01C0E"/>
    <w:rsid w:val="00C02950"/>
    <w:rsid w:val="00C04BFE"/>
    <w:rsid w:val="00C066E9"/>
    <w:rsid w:val="00C07616"/>
    <w:rsid w:val="00C07F5D"/>
    <w:rsid w:val="00C1443C"/>
    <w:rsid w:val="00C14D19"/>
    <w:rsid w:val="00C15F7E"/>
    <w:rsid w:val="00C16047"/>
    <w:rsid w:val="00C17F99"/>
    <w:rsid w:val="00C20F41"/>
    <w:rsid w:val="00C212F1"/>
    <w:rsid w:val="00C226FD"/>
    <w:rsid w:val="00C23DF4"/>
    <w:rsid w:val="00C24654"/>
    <w:rsid w:val="00C24E73"/>
    <w:rsid w:val="00C266DF"/>
    <w:rsid w:val="00C27871"/>
    <w:rsid w:val="00C30750"/>
    <w:rsid w:val="00C332AF"/>
    <w:rsid w:val="00C3344F"/>
    <w:rsid w:val="00C334CA"/>
    <w:rsid w:val="00C35D70"/>
    <w:rsid w:val="00C36137"/>
    <w:rsid w:val="00C37580"/>
    <w:rsid w:val="00C4099C"/>
    <w:rsid w:val="00C40DE9"/>
    <w:rsid w:val="00C44246"/>
    <w:rsid w:val="00C444A8"/>
    <w:rsid w:val="00C52DA8"/>
    <w:rsid w:val="00C5324D"/>
    <w:rsid w:val="00C53C5E"/>
    <w:rsid w:val="00C54025"/>
    <w:rsid w:val="00C56224"/>
    <w:rsid w:val="00C57E03"/>
    <w:rsid w:val="00C57FF2"/>
    <w:rsid w:val="00C6205E"/>
    <w:rsid w:val="00C62482"/>
    <w:rsid w:val="00C63A3C"/>
    <w:rsid w:val="00C66679"/>
    <w:rsid w:val="00C70050"/>
    <w:rsid w:val="00C70AF6"/>
    <w:rsid w:val="00C712F1"/>
    <w:rsid w:val="00C72F9C"/>
    <w:rsid w:val="00C754D9"/>
    <w:rsid w:val="00C75BF7"/>
    <w:rsid w:val="00C76508"/>
    <w:rsid w:val="00C771F2"/>
    <w:rsid w:val="00C7772B"/>
    <w:rsid w:val="00C77F91"/>
    <w:rsid w:val="00C813D2"/>
    <w:rsid w:val="00C83EE3"/>
    <w:rsid w:val="00C862B0"/>
    <w:rsid w:val="00C90718"/>
    <w:rsid w:val="00C9185F"/>
    <w:rsid w:val="00C94690"/>
    <w:rsid w:val="00C95631"/>
    <w:rsid w:val="00C97CBE"/>
    <w:rsid w:val="00CA0263"/>
    <w:rsid w:val="00CA08BA"/>
    <w:rsid w:val="00CA0996"/>
    <w:rsid w:val="00CA166B"/>
    <w:rsid w:val="00CA1D4F"/>
    <w:rsid w:val="00CA23FE"/>
    <w:rsid w:val="00CA2FD1"/>
    <w:rsid w:val="00CA4D85"/>
    <w:rsid w:val="00CA5455"/>
    <w:rsid w:val="00CA6446"/>
    <w:rsid w:val="00CA7E22"/>
    <w:rsid w:val="00CB1174"/>
    <w:rsid w:val="00CB198D"/>
    <w:rsid w:val="00CB3E88"/>
    <w:rsid w:val="00CB47D4"/>
    <w:rsid w:val="00CB51AC"/>
    <w:rsid w:val="00CB5A74"/>
    <w:rsid w:val="00CB6F22"/>
    <w:rsid w:val="00CC15EE"/>
    <w:rsid w:val="00CC181A"/>
    <w:rsid w:val="00CC3649"/>
    <w:rsid w:val="00CD19D2"/>
    <w:rsid w:val="00CD28F8"/>
    <w:rsid w:val="00CD2957"/>
    <w:rsid w:val="00CD2B32"/>
    <w:rsid w:val="00CD3DD0"/>
    <w:rsid w:val="00CD614F"/>
    <w:rsid w:val="00CD6AAC"/>
    <w:rsid w:val="00CE28EE"/>
    <w:rsid w:val="00CE3C63"/>
    <w:rsid w:val="00CE3CC9"/>
    <w:rsid w:val="00CE662D"/>
    <w:rsid w:val="00CE7AB6"/>
    <w:rsid w:val="00CF0259"/>
    <w:rsid w:val="00CF1400"/>
    <w:rsid w:val="00CF18BD"/>
    <w:rsid w:val="00CF28CF"/>
    <w:rsid w:val="00CF2B49"/>
    <w:rsid w:val="00CF3920"/>
    <w:rsid w:val="00CF3BD1"/>
    <w:rsid w:val="00CF3C15"/>
    <w:rsid w:val="00CF71D4"/>
    <w:rsid w:val="00CF7536"/>
    <w:rsid w:val="00D03133"/>
    <w:rsid w:val="00D03677"/>
    <w:rsid w:val="00D03A6C"/>
    <w:rsid w:val="00D048A2"/>
    <w:rsid w:val="00D048DA"/>
    <w:rsid w:val="00D04DA9"/>
    <w:rsid w:val="00D06F93"/>
    <w:rsid w:val="00D1255D"/>
    <w:rsid w:val="00D1440F"/>
    <w:rsid w:val="00D14435"/>
    <w:rsid w:val="00D21516"/>
    <w:rsid w:val="00D21BD1"/>
    <w:rsid w:val="00D2296C"/>
    <w:rsid w:val="00D22F84"/>
    <w:rsid w:val="00D24486"/>
    <w:rsid w:val="00D24EC2"/>
    <w:rsid w:val="00D25A9B"/>
    <w:rsid w:val="00D263C8"/>
    <w:rsid w:val="00D26E69"/>
    <w:rsid w:val="00D301A5"/>
    <w:rsid w:val="00D30E4B"/>
    <w:rsid w:val="00D3114F"/>
    <w:rsid w:val="00D3424D"/>
    <w:rsid w:val="00D349D1"/>
    <w:rsid w:val="00D35194"/>
    <w:rsid w:val="00D35524"/>
    <w:rsid w:val="00D35888"/>
    <w:rsid w:val="00D35C20"/>
    <w:rsid w:val="00D35E79"/>
    <w:rsid w:val="00D37313"/>
    <w:rsid w:val="00D40577"/>
    <w:rsid w:val="00D411DE"/>
    <w:rsid w:val="00D442D0"/>
    <w:rsid w:val="00D46144"/>
    <w:rsid w:val="00D4736D"/>
    <w:rsid w:val="00D50434"/>
    <w:rsid w:val="00D514F5"/>
    <w:rsid w:val="00D517F7"/>
    <w:rsid w:val="00D5194E"/>
    <w:rsid w:val="00D51CCA"/>
    <w:rsid w:val="00D520E2"/>
    <w:rsid w:val="00D5214B"/>
    <w:rsid w:val="00D52AC9"/>
    <w:rsid w:val="00D530F0"/>
    <w:rsid w:val="00D5397B"/>
    <w:rsid w:val="00D5440B"/>
    <w:rsid w:val="00D553F6"/>
    <w:rsid w:val="00D55C9C"/>
    <w:rsid w:val="00D56115"/>
    <w:rsid w:val="00D5733B"/>
    <w:rsid w:val="00D5737F"/>
    <w:rsid w:val="00D5746F"/>
    <w:rsid w:val="00D57EA3"/>
    <w:rsid w:val="00D6079C"/>
    <w:rsid w:val="00D60905"/>
    <w:rsid w:val="00D623AC"/>
    <w:rsid w:val="00D62496"/>
    <w:rsid w:val="00D633B6"/>
    <w:rsid w:val="00D63FE9"/>
    <w:rsid w:val="00D64C54"/>
    <w:rsid w:val="00D65076"/>
    <w:rsid w:val="00D6598F"/>
    <w:rsid w:val="00D65F86"/>
    <w:rsid w:val="00D6734B"/>
    <w:rsid w:val="00D67754"/>
    <w:rsid w:val="00D705AC"/>
    <w:rsid w:val="00D70F4F"/>
    <w:rsid w:val="00D72760"/>
    <w:rsid w:val="00D7321C"/>
    <w:rsid w:val="00D74AC1"/>
    <w:rsid w:val="00D7569B"/>
    <w:rsid w:val="00D7638D"/>
    <w:rsid w:val="00D76658"/>
    <w:rsid w:val="00D76721"/>
    <w:rsid w:val="00D80BF2"/>
    <w:rsid w:val="00D81406"/>
    <w:rsid w:val="00D8540C"/>
    <w:rsid w:val="00D85A14"/>
    <w:rsid w:val="00D8744C"/>
    <w:rsid w:val="00D930B8"/>
    <w:rsid w:val="00D9382D"/>
    <w:rsid w:val="00D93D2E"/>
    <w:rsid w:val="00D9464A"/>
    <w:rsid w:val="00D94788"/>
    <w:rsid w:val="00D97589"/>
    <w:rsid w:val="00DA0EAA"/>
    <w:rsid w:val="00DA24A9"/>
    <w:rsid w:val="00DA291F"/>
    <w:rsid w:val="00DA3937"/>
    <w:rsid w:val="00DA4932"/>
    <w:rsid w:val="00DA49F0"/>
    <w:rsid w:val="00DA4A13"/>
    <w:rsid w:val="00DA64C6"/>
    <w:rsid w:val="00DA716B"/>
    <w:rsid w:val="00DA7E88"/>
    <w:rsid w:val="00DB1137"/>
    <w:rsid w:val="00DB2F37"/>
    <w:rsid w:val="00DB7849"/>
    <w:rsid w:val="00DC11DB"/>
    <w:rsid w:val="00DC24DB"/>
    <w:rsid w:val="00DC420D"/>
    <w:rsid w:val="00DC42BD"/>
    <w:rsid w:val="00DC4E61"/>
    <w:rsid w:val="00DC5906"/>
    <w:rsid w:val="00DC671A"/>
    <w:rsid w:val="00DD082E"/>
    <w:rsid w:val="00DD0D8D"/>
    <w:rsid w:val="00DD2AAE"/>
    <w:rsid w:val="00DD3816"/>
    <w:rsid w:val="00DD393F"/>
    <w:rsid w:val="00DD3F2B"/>
    <w:rsid w:val="00DE0DD6"/>
    <w:rsid w:val="00DE2C60"/>
    <w:rsid w:val="00DE536B"/>
    <w:rsid w:val="00DE6CD3"/>
    <w:rsid w:val="00DF0C87"/>
    <w:rsid w:val="00DF0FB4"/>
    <w:rsid w:val="00DF1396"/>
    <w:rsid w:val="00DF1A3B"/>
    <w:rsid w:val="00DF1DF5"/>
    <w:rsid w:val="00DF351C"/>
    <w:rsid w:val="00DF3916"/>
    <w:rsid w:val="00DF4E00"/>
    <w:rsid w:val="00DF4EDC"/>
    <w:rsid w:val="00DF510F"/>
    <w:rsid w:val="00DF6C33"/>
    <w:rsid w:val="00DF73BF"/>
    <w:rsid w:val="00DF7FF6"/>
    <w:rsid w:val="00E00D98"/>
    <w:rsid w:val="00E01144"/>
    <w:rsid w:val="00E0301D"/>
    <w:rsid w:val="00E03D4B"/>
    <w:rsid w:val="00E0546D"/>
    <w:rsid w:val="00E056D1"/>
    <w:rsid w:val="00E05923"/>
    <w:rsid w:val="00E10427"/>
    <w:rsid w:val="00E10BC3"/>
    <w:rsid w:val="00E1216D"/>
    <w:rsid w:val="00E12489"/>
    <w:rsid w:val="00E13EF9"/>
    <w:rsid w:val="00E20B71"/>
    <w:rsid w:val="00E218AF"/>
    <w:rsid w:val="00E223C9"/>
    <w:rsid w:val="00E229B7"/>
    <w:rsid w:val="00E2514F"/>
    <w:rsid w:val="00E2526C"/>
    <w:rsid w:val="00E255B0"/>
    <w:rsid w:val="00E26722"/>
    <w:rsid w:val="00E26B13"/>
    <w:rsid w:val="00E27C12"/>
    <w:rsid w:val="00E31099"/>
    <w:rsid w:val="00E31A9F"/>
    <w:rsid w:val="00E322D3"/>
    <w:rsid w:val="00E348AB"/>
    <w:rsid w:val="00E35D0A"/>
    <w:rsid w:val="00E37762"/>
    <w:rsid w:val="00E40230"/>
    <w:rsid w:val="00E42CB2"/>
    <w:rsid w:val="00E440AB"/>
    <w:rsid w:val="00E45674"/>
    <w:rsid w:val="00E46BEA"/>
    <w:rsid w:val="00E47D30"/>
    <w:rsid w:val="00E50A8B"/>
    <w:rsid w:val="00E50E9B"/>
    <w:rsid w:val="00E51F45"/>
    <w:rsid w:val="00E5278A"/>
    <w:rsid w:val="00E55EDF"/>
    <w:rsid w:val="00E5704D"/>
    <w:rsid w:val="00E61187"/>
    <w:rsid w:val="00E623B9"/>
    <w:rsid w:val="00E62B54"/>
    <w:rsid w:val="00E63469"/>
    <w:rsid w:val="00E6541D"/>
    <w:rsid w:val="00E65E5E"/>
    <w:rsid w:val="00E66531"/>
    <w:rsid w:val="00E67E37"/>
    <w:rsid w:val="00E7021C"/>
    <w:rsid w:val="00E7127B"/>
    <w:rsid w:val="00E72E6C"/>
    <w:rsid w:val="00E7365E"/>
    <w:rsid w:val="00E75796"/>
    <w:rsid w:val="00E75EC6"/>
    <w:rsid w:val="00E76EC6"/>
    <w:rsid w:val="00E77B23"/>
    <w:rsid w:val="00E77BF4"/>
    <w:rsid w:val="00E8002A"/>
    <w:rsid w:val="00E81B40"/>
    <w:rsid w:val="00E832F3"/>
    <w:rsid w:val="00E83ECB"/>
    <w:rsid w:val="00E84935"/>
    <w:rsid w:val="00E85A74"/>
    <w:rsid w:val="00E8610E"/>
    <w:rsid w:val="00E867A2"/>
    <w:rsid w:val="00E87FE6"/>
    <w:rsid w:val="00E912EF"/>
    <w:rsid w:val="00E923BB"/>
    <w:rsid w:val="00E92AF8"/>
    <w:rsid w:val="00E93702"/>
    <w:rsid w:val="00E9493D"/>
    <w:rsid w:val="00E95959"/>
    <w:rsid w:val="00E97BA3"/>
    <w:rsid w:val="00E97F6A"/>
    <w:rsid w:val="00EA1704"/>
    <w:rsid w:val="00EA2076"/>
    <w:rsid w:val="00EA3063"/>
    <w:rsid w:val="00EA3BE8"/>
    <w:rsid w:val="00EA65E4"/>
    <w:rsid w:val="00EA67D0"/>
    <w:rsid w:val="00EB0253"/>
    <w:rsid w:val="00EB19CD"/>
    <w:rsid w:val="00EB1CEC"/>
    <w:rsid w:val="00EB2C3B"/>
    <w:rsid w:val="00EB3C8E"/>
    <w:rsid w:val="00EB3E26"/>
    <w:rsid w:val="00EB53DA"/>
    <w:rsid w:val="00EB6328"/>
    <w:rsid w:val="00EB6E2F"/>
    <w:rsid w:val="00EC1864"/>
    <w:rsid w:val="00EC194C"/>
    <w:rsid w:val="00EC472E"/>
    <w:rsid w:val="00EC56AD"/>
    <w:rsid w:val="00EC5F48"/>
    <w:rsid w:val="00EC6FD8"/>
    <w:rsid w:val="00EC7235"/>
    <w:rsid w:val="00ED1319"/>
    <w:rsid w:val="00ED381A"/>
    <w:rsid w:val="00ED41CE"/>
    <w:rsid w:val="00ED5E3F"/>
    <w:rsid w:val="00EE417B"/>
    <w:rsid w:val="00EE43A1"/>
    <w:rsid w:val="00EE456E"/>
    <w:rsid w:val="00EE5784"/>
    <w:rsid w:val="00EE58DC"/>
    <w:rsid w:val="00EE67A2"/>
    <w:rsid w:val="00EE6B27"/>
    <w:rsid w:val="00EE7606"/>
    <w:rsid w:val="00EE7AAD"/>
    <w:rsid w:val="00EE7B76"/>
    <w:rsid w:val="00EF1004"/>
    <w:rsid w:val="00EF1C2D"/>
    <w:rsid w:val="00EF4589"/>
    <w:rsid w:val="00EF506E"/>
    <w:rsid w:val="00EF5559"/>
    <w:rsid w:val="00EF5937"/>
    <w:rsid w:val="00EF6B43"/>
    <w:rsid w:val="00EF712B"/>
    <w:rsid w:val="00EF7F62"/>
    <w:rsid w:val="00F00AA0"/>
    <w:rsid w:val="00F0305E"/>
    <w:rsid w:val="00F07A6F"/>
    <w:rsid w:val="00F07CFB"/>
    <w:rsid w:val="00F1273A"/>
    <w:rsid w:val="00F12E6F"/>
    <w:rsid w:val="00F15871"/>
    <w:rsid w:val="00F16346"/>
    <w:rsid w:val="00F16676"/>
    <w:rsid w:val="00F16C32"/>
    <w:rsid w:val="00F17E0A"/>
    <w:rsid w:val="00F20A46"/>
    <w:rsid w:val="00F210C8"/>
    <w:rsid w:val="00F235C8"/>
    <w:rsid w:val="00F24CDF"/>
    <w:rsid w:val="00F26354"/>
    <w:rsid w:val="00F274A2"/>
    <w:rsid w:val="00F301CC"/>
    <w:rsid w:val="00F307EB"/>
    <w:rsid w:val="00F30AB4"/>
    <w:rsid w:val="00F32EA5"/>
    <w:rsid w:val="00F337F7"/>
    <w:rsid w:val="00F34E69"/>
    <w:rsid w:val="00F365B8"/>
    <w:rsid w:val="00F376D4"/>
    <w:rsid w:val="00F37F08"/>
    <w:rsid w:val="00F40416"/>
    <w:rsid w:val="00F40572"/>
    <w:rsid w:val="00F40E30"/>
    <w:rsid w:val="00F415E1"/>
    <w:rsid w:val="00F41EFC"/>
    <w:rsid w:val="00F439F8"/>
    <w:rsid w:val="00F443E2"/>
    <w:rsid w:val="00F469B7"/>
    <w:rsid w:val="00F47859"/>
    <w:rsid w:val="00F4795E"/>
    <w:rsid w:val="00F5306C"/>
    <w:rsid w:val="00F53C28"/>
    <w:rsid w:val="00F53CDF"/>
    <w:rsid w:val="00F54168"/>
    <w:rsid w:val="00F545A7"/>
    <w:rsid w:val="00F54C01"/>
    <w:rsid w:val="00F55A7B"/>
    <w:rsid w:val="00F5618E"/>
    <w:rsid w:val="00F5781F"/>
    <w:rsid w:val="00F625E6"/>
    <w:rsid w:val="00F636D4"/>
    <w:rsid w:val="00F65577"/>
    <w:rsid w:val="00F65D56"/>
    <w:rsid w:val="00F6750D"/>
    <w:rsid w:val="00F70939"/>
    <w:rsid w:val="00F71DAD"/>
    <w:rsid w:val="00F7236B"/>
    <w:rsid w:val="00F72D25"/>
    <w:rsid w:val="00F76BCE"/>
    <w:rsid w:val="00F8110B"/>
    <w:rsid w:val="00F82731"/>
    <w:rsid w:val="00F82D04"/>
    <w:rsid w:val="00F83F32"/>
    <w:rsid w:val="00F85C94"/>
    <w:rsid w:val="00F86A34"/>
    <w:rsid w:val="00F86F97"/>
    <w:rsid w:val="00F875C6"/>
    <w:rsid w:val="00F902EA"/>
    <w:rsid w:val="00F9100E"/>
    <w:rsid w:val="00F91F7D"/>
    <w:rsid w:val="00F92031"/>
    <w:rsid w:val="00F937AF"/>
    <w:rsid w:val="00F93F04"/>
    <w:rsid w:val="00F94A16"/>
    <w:rsid w:val="00F95A33"/>
    <w:rsid w:val="00F964BD"/>
    <w:rsid w:val="00F96AF9"/>
    <w:rsid w:val="00F96C61"/>
    <w:rsid w:val="00FA1445"/>
    <w:rsid w:val="00FA2057"/>
    <w:rsid w:val="00FA3DCA"/>
    <w:rsid w:val="00FA4CD9"/>
    <w:rsid w:val="00FA5EC9"/>
    <w:rsid w:val="00FA6045"/>
    <w:rsid w:val="00FA62BE"/>
    <w:rsid w:val="00FB079B"/>
    <w:rsid w:val="00FB1735"/>
    <w:rsid w:val="00FB2932"/>
    <w:rsid w:val="00FB3CFB"/>
    <w:rsid w:val="00FB3FDC"/>
    <w:rsid w:val="00FB4310"/>
    <w:rsid w:val="00FB5933"/>
    <w:rsid w:val="00FB5A34"/>
    <w:rsid w:val="00FB67F0"/>
    <w:rsid w:val="00FC09AA"/>
    <w:rsid w:val="00FC0A27"/>
    <w:rsid w:val="00FC0BD0"/>
    <w:rsid w:val="00FC1179"/>
    <w:rsid w:val="00FC1A21"/>
    <w:rsid w:val="00FC1A88"/>
    <w:rsid w:val="00FC3380"/>
    <w:rsid w:val="00FC46B3"/>
    <w:rsid w:val="00FC6379"/>
    <w:rsid w:val="00FD1E28"/>
    <w:rsid w:val="00FD3554"/>
    <w:rsid w:val="00FD38C4"/>
    <w:rsid w:val="00FD3D88"/>
    <w:rsid w:val="00FD5B40"/>
    <w:rsid w:val="00FD6621"/>
    <w:rsid w:val="00FD673B"/>
    <w:rsid w:val="00FD68A1"/>
    <w:rsid w:val="00FD7743"/>
    <w:rsid w:val="00FE45DB"/>
    <w:rsid w:val="00FE4AD9"/>
    <w:rsid w:val="00FF51B5"/>
    <w:rsid w:val="00FF694D"/>
    <w:rsid w:val="00FF6B3F"/>
    <w:rsid w:val="00FF6F00"/>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2049">
      <o:colormru v:ext="edit" colors="#111,#003a35,#004438"/>
    </o:shapedefaults>
    <o:shapelayout v:ext="edit">
      <o:idmap v:ext="edit" data="1"/>
    </o:shapelayout>
  </w:shapeDefaults>
  <w:decimalSymbol w:val="."/>
  <w:listSeparator w:val=";"/>
  <w14:docId w14:val="257CA3A4"/>
  <w15:docId w15:val="{B3DD4819-1495-4529-B54D-403FC4B754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PE" w:eastAsia="es-PE" w:bidi="ar-SA"/>
      </w:rPr>
    </w:rPrDefault>
    <w:pPrDefault/>
  </w:docDefaults>
  <w:latentStyles w:defLockedState="0" w:defUIPriority="0" w:defSemiHidden="0" w:defUnhideWhenUsed="0" w:defQFormat="0" w:count="374">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atentStyles>
  <w:style w:type="paragraph" w:default="1" w:styleId="Normal">
    <w:name w:val="Normal"/>
    <w:qFormat/>
    <w:rsid w:val="00DC11DB"/>
  </w:style>
  <w:style w:type="paragraph" w:styleId="Ttulo1">
    <w:name w:val="heading 1"/>
    <w:basedOn w:val="Normal"/>
    <w:next w:val="Normal"/>
    <w:link w:val="Ttulo1Car"/>
    <w:qFormat/>
    <w:rsid w:val="00DC11DB"/>
    <w:pPr>
      <w:keepNext/>
      <w:tabs>
        <w:tab w:val="left" w:pos="-720"/>
      </w:tabs>
      <w:spacing w:after="29"/>
      <w:ind w:left="167"/>
      <w:outlineLvl w:val="0"/>
    </w:pPr>
    <w:rPr>
      <w:rFonts w:ascii="Arial" w:hAnsi="Arial"/>
      <w:spacing w:val="-3"/>
      <w:sz w:val="24"/>
    </w:rPr>
  </w:style>
  <w:style w:type="paragraph" w:styleId="Ttulo2">
    <w:name w:val="heading 2"/>
    <w:basedOn w:val="Normal"/>
    <w:next w:val="Normal"/>
    <w:link w:val="Ttulo2Car"/>
    <w:qFormat/>
    <w:rsid w:val="00647AEF"/>
    <w:pPr>
      <w:keepNext/>
      <w:tabs>
        <w:tab w:val="num" w:pos="576"/>
      </w:tabs>
      <w:spacing w:before="240" w:after="60"/>
      <w:ind w:left="576" w:hanging="576"/>
      <w:outlineLvl w:val="1"/>
    </w:pPr>
    <w:rPr>
      <w:rFonts w:ascii="Arial" w:hAnsi="Arial" w:cs="Arial"/>
      <w:b/>
      <w:bCs/>
      <w:i/>
      <w:iCs/>
      <w:sz w:val="28"/>
      <w:szCs w:val="28"/>
    </w:rPr>
  </w:style>
  <w:style w:type="paragraph" w:styleId="Ttulo3">
    <w:name w:val="heading 3"/>
    <w:basedOn w:val="Normal"/>
    <w:next w:val="Normal"/>
    <w:link w:val="Ttulo3Car"/>
    <w:qFormat/>
    <w:rsid w:val="00DC11DB"/>
    <w:pPr>
      <w:keepNext/>
      <w:tabs>
        <w:tab w:val="left" w:pos="-720"/>
      </w:tabs>
      <w:spacing w:after="29"/>
      <w:ind w:left="567"/>
      <w:outlineLvl w:val="2"/>
    </w:pPr>
    <w:rPr>
      <w:rFonts w:ascii="Arial" w:hAnsi="Arial"/>
      <w:spacing w:val="-3"/>
      <w:sz w:val="28"/>
    </w:rPr>
  </w:style>
  <w:style w:type="paragraph" w:styleId="Ttulo4">
    <w:name w:val="heading 4"/>
    <w:basedOn w:val="Normal"/>
    <w:next w:val="Normal"/>
    <w:qFormat/>
    <w:rsid w:val="00DC11DB"/>
    <w:pPr>
      <w:keepNext/>
      <w:tabs>
        <w:tab w:val="left" w:pos="-720"/>
        <w:tab w:val="left" w:pos="7371"/>
      </w:tabs>
      <w:ind w:left="567"/>
      <w:jc w:val="both"/>
      <w:outlineLvl w:val="3"/>
    </w:pPr>
    <w:rPr>
      <w:rFonts w:ascii="Arial" w:hAnsi="Arial"/>
      <w:b/>
      <w:i/>
      <w:sz w:val="32"/>
    </w:rPr>
  </w:style>
  <w:style w:type="paragraph" w:styleId="Ttulo5">
    <w:name w:val="heading 5"/>
    <w:basedOn w:val="Normal"/>
    <w:next w:val="Normal"/>
    <w:qFormat/>
    <w:rsid w:val="00647AEF"/>
    <w:pPr>
      <w:tabs>
        <w:tab w:val="num" w:pos="1008"/>
      </w:tabs>
      <w:spacing w:before="240" w:after="60"/>
      <w:ind w:left="1008" w:hanging="1008"/>
      <w:outlineLvl w:val="4"/>
    </w:pPr>
    <w:rPr>
      <w:rFonts w:ascii="Arial" w:hAnsi="Arial"/>
      <w:b/>
      <w:bCs/>
      <w:i/>
      <w:iCs/>
      <w:sz w:val="26"/>
      <w:szCs w:val="26"/>
    </w:rPr>
  </w:style>
  <w:style w:type="paragraph" w:styleId="Ttulo6">
    <w:name w:val="heading 6"/>
    <w:basedOn w:val="Normal"/>
    <w:next w:val="Normal"/>
    <w:qFormat/>
    <w:rsid w:val="00647AEF"/>
    <w:pPr>
      <w:tabs>
        <w:tab w:val="num" w:pos="1152"/>
      </w:tabs>
      <w:spacing w:before="240" w:after="60"/>
      <w:ind w:left="1152" w:hanging="1152"/>
      <w:outlineLvl w:val="5"/>
    </w:pPr>
    <w:rPr>
      <w:b/>
      <w:bCs/>
      <w:sz w:val="22"/>
      <w:szCs w:val="22"/>
    </w:rPr>
  </w:style>
  <w:style w:type="paragraph" w:styleId="Ttulo7">
    <w:name w:val="heading 7"/>
    <w:basedOn w:val="Normal"/>
    <w:next w:val="Normal"/>
    <w:qFormat/>
    <w:rsid w:val="00647AEF"/>
    <w:pPr>
      <w:tabs>
        <w:tab w:val="num" w:pos="1296"/>
      </w:tabs>
      <w:spacing w:before="240" w:after="60"/>
      <w:ind w:left="1296" w:hanging="1296"/>
      <w:outlineLvl w:val="6"/>
    </w:pPr>
    <w:rPr>
      <w:sz w:val="24"/>
      <w:szCs w:val="24"/>
    </w:rPr>
  </w:style>
  <w:style w:type="paragraph" w:styleId="Ttulo8">
    <w:name w:val="heading 8"/>
    <w:basedOn w:val="Normal"/>
    <w:next w:val="Normal"/>
    <w:qFormat/>
    <w:rsid w:val="00825BA1"/>
    <w:pPr>
      <w:spacing w:before="240" w:after="60"/>
      <w:outlineLvl w:val="7"/>
    </w:pPr>
    <w:rPr>
      <w:i/>
      <w:iCs/>
      <w:sz w:val="24"/>
      <w:szCs w:val="24"/>
    </w:rPr>
  </w:style>
  <w:style w:type="paragraph" w:styleId="Ttulo9">
    <w:name w:val="heading 9"/>
    <w:basedOn w:val="Normal"/>
    <w:next w:val="Normal"/>
    <w:qFormat/>
    <w:rsid w:val="00647AEF"/>
    <w:pPr>
      <w:tabs>
        <w:tab w:val="num" w:pos="1584"/>
      </w:tabs>
      <w:spacing w:before="240" w:after="60"/>
      <w:ind w:left="1584" w:hanging="1584"/>
      <w:outlineLvl w:val="8"/>
    </w:pPr>
    <w:rPr>
      <w:rFonts w:ascii="Arial" w:hAnsi="Arial" w:cs="Arial"/>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647AEF"/>
    <w:rPr>
      <w:rFonts w:ascii="Arial" w:hAnsi="Arial"/>
      <w:spacing w:val="-3"/>
      <w:sz w:val="24"/>
      <w:lang w:val="es-PE" w:eastAsia="es-PE" w:bidi="ar-SA"/>
    </w:rPr>
  </w:style>
  <w:style w:type="character" w:customStyle="1" w:styleId="Ttulo2Car">
    <w:name w:val="Título 2 Car"/>
    <w:basedOn w:val="Fuentedeprrafopredeter"/>
    <w:link w:val="Ttulo2"/>
    <w:rsid w:val="00647AEF"/>
    <w:rPr>
      <w:rFonts w:ascii="Arial" w:hAnsi="Arial" w:cs="Arial"/>
      <w:b/>
      <w:bCs/>
      <w:i/>
      <w:iCs/>
      <w:sz w:val="28"/>
      <w:szCs w:val="28"/>
      <w:lang w:val="es-PE" w:eastAsia="es-PE" w:bidi="ar-SA"/>
    </w:rPr>
  </w:style>
  <w:style w:type="character" w:customStyle="1" w:styleId="Ttulo3Car">
    <w:name w:val="Título 3 Car"/>
    <w:basedOn w:val="Fuentedeprrafopredeter"/>
    <w:link w:val="Ttulo3"/>
    <w:rsid w:val="00647AEF"/>
    <w:rPr>
      <w:rFonts w:ascii="Arial" w:hAnsi="Arial"/>
      <w:spacing w:val="-3"/>
      <w:sz w:val="28"/>
      <w:lang w:val="es-PE" w:eastAsia="es-PE" w:bidi="ar-SA"/>
    </w:rPr>
  </w:style>
  <w:style w:type="paragraph" w:styleId="Encabezado">
    <w:name w:val="header"/>
    <w:basedOn w:val="Normal"/>
    <w:link w:val="EncabezadoCar"/>
    <w:rsid w:val="00B75B2B"/>
    <w:pPr>
      <w:tabs>
        <w:tab w:val="center" w:pos="4252"/>
        <w:tab w:val="right" w:pos="8504"/>
      </w:tabs>
    </w:pPr>
  </w:style>
  <w:style w:type="character" w:customStyle="1" w:styleId="EncabezadoCar">
    <w:name w:val="Encabezado Car"/>
    <w:link w:val="Encabezado"/>
    <w:rsid w:val="0068130A"/>
  </w:style>
  <w:style w:type="paragraph" w:styleId="Piedepgina">
    <w:name w:val="footer"/>
    <w:basedOn w:val="Normal"/>
    <w:link w:val="PiedepginaCar"/>
    <w:uiPriority w:val="99"/>
    <w:rsid w:val="00B75B2B"/>
    <w:pPr>
      <w:tabs>
        <w:tab w:val="center" w:pos="4252"/>
        <w:tab w:val="right" w:pos="8504"/>
      </w:tabs>
    </w:pPr>
  </w:style>
  <w:style w:type="character" w:customStyle="1" w:styleId="PiedepginaCar">
    <w:name w:val="Pie de página Car"/>
    <w:basedOn w:val="Fuentedeprrafopredeter"/>
    <w:link w:val="Piedepgina"/>
    <w:uiPriority w:val="99"/>
    <w:rsid w:val="0068130A"/>
  </w:style>
  <w:style w:type="paragraph" w:styleId="Textodeglobo">
    <w:name w:val="Balloon Text"/>
    <w:basedOn w:val="Normal"/>
    <w:semiHidden/>
    <w:rsid w:val="00B95C54"/>
    <w:rPr>
      <w:rFonts w:ascii="Tahoma" w:hAnsi="Tahoma" w:cs="Tahoma"/>
      <w:sz w:val="16"/>
      <w:szCs w:val="16"/>
    </w:rPr>
  </w:style>
  <w:style w:type="paragraph" w:styleId="Textoindependiente2">
    <w:name w:val="Body Text 2"/>
    <w:basedOn w:val="Normal"/>
    <w:rsid w:val="00DC11DB"/>
    <w:pPr>
      <w:jc w:val="both"/>
    </w:pPr>
    <w:rPr>
      <w:sz w:val="24"/>
    </w:rPr>
  </w:style>
  <w:style w:type="paragraph" w:styleId="Textoindependiente3">
    <w:name w:val="Body Text 3"/>
    <w:basedOn w:val="Normal"/>
    <w:rsid w:val="003E1D96"/>
    <w:pPr>
      <w:spacing w:after="120"/>
    </w:pPr>
    <w:rPr>
      <w:sz w:val="16"/>
      <w:szCs w:val="16"/>
    </w:rPr>
  </w:style>
  <w:style w:type="paragraph" w:styleId="Textoindependiente">
    <w:name w:val="Body Text"/>
    <w:basedOn w:val="Normal"/>
    <w:rsid w:val="00825BA1"/>
    <w:pPr>
      <w:spacing w:after="120"/>
    </w:pPr>
  </w:style>
  <w:style w:type="table" w:styleId="Tablaconcuadrcula">
    <w:name w:val="Table Grid"/>
    <w:basedOn w:val="Tablanormal"/>
    <w:rsid w:val="00825BA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ierre">
    <w:name w:val="Closing"/>
    <w:basedOn w:val="Normal"/>
    <w:next w:val="Firma"/>
    <w:rsid w:val="00825BA1"/>
    <w:pPr>
      <w:keepNext/>
      <w:spacing w:after="60" w:line="220" w:lineRule="atLeast"/>
      <w:jc w:val="both"/>
    </w:pPr>
    <w:rPr>
      <w:rFonts w:ascii="Arial" w:hAnsi="Arial"/>
      <w:spacing w:val="-5"/>
      <w:lang w:val="es-ES"/>
    </w:rPr>
  </w:style>
  <w:style w:type="paragraph" w:styleId="Firma">
    <w:name w:val="Signature"/>
    <w:basedOn w:val="Normal"/>
    <w:rsid w:val="00825BA1"/>
    <w:pPr>
      <w:ind w:left="4252"/>
    </w:pPr>
  </w:style>
  <w:style w:type="paragraph" w:styleId="Textosinformato">
    <w:name w:val="Plain Text"/>
    <w:basedOn w:val="Normal"/>
    <w:rsid w:val="00647AEF"/>
    <w:rPr>
      <w:rFonts w:ascii="Courier New" w:hAnsi="Courier New"/>
      <w:lang w:val="es-ES"/>
    </w:rPr>
  </w:style>
  <w:style w:type="paragraph" w:customStyle="1" w:styleId="CarCarCar">
    <w:name w:val="Car Car Car"/>
    <w:basedOn w:val="Normal"/>
    <w:rsid w:val="00647AEF"/>
    <w:pPr>
      <w:spacing w:after="160" w:line="240" w:lineRule="exact"/>
    </w:pPr>
    <w:rPr>
      <w:noProof/>
      <w:color w:val="000000"/>
    </w:rPr>
  </w:style>
  <w:style w:type="paragraph" w:styleId="Sangra2detindependiente">
    <w:name w:val="Body Text Indent 2"/>
    <w:basedOn w:val="Normal"/>
    <w:rsid w:val="00647AEF"/>
    <w:pPr>
      <w:spacing w:after="120" w:line="480" w:lineRule="auto"/>
      <w:ind w:left="283"/>
    </w:pPr>
    <w:rPr>
      <w:color w:val="000000"/>
      <w:lang w:val="es-ES" w:eastAsia="es-ES"/>
    </w:rPr>
  </w:style>
  <w:style w:type="paragraph" w:styleId="Continuarlista">
    <w:name w:val="List Continue"/>
    <w:basedOn w:val="Normal"/>
    <w:rsid w:val="00647AEF"/>
    <w:pPr>
      <w:spacing w:after="120"/>
      <w:ind w:left="283"/>
    </w:pPr>
    <w:rPr>
      <w:color w:val="000000"/>
      <w:lang w:val="es-ES" w:eastAsia="es-ES"/>
    </w:rPr>
  </w:style>
  <w:style w:type="paragraph" w:customStyle="1" w:styleId="BodyText23">
    <w:name w:val="Body Text 23"/>
    <w:basedOn w:val="Normal"/>
    <w:rsid w:val="00647AEF"/>
    <w:pPr>
      <w:widowControl w:val="0"/>
      <w:tabs>
        <w:tab w:val="num" w:pos="1440"/>
      </w:tabs>
      <w:spacing w:line="-240" w:lineRule="auto"/>
      <w:ind w:left="1440" w:hanging="360"/>
      <w:jc w:val="both"/>
    </w:pPr>
    <w:rPr>
      <w:rFonts w:ascii="Arial" w:hAnsi="Arial"/>
      <w:snapToGrid w:val="0"/>
      <w:sz w:val="22"/>
      <w:szCs w:val="24"/>
      <w:lang w:eastAsia="es-ES"/>
    </w:rPr>
  </w:style>
  <w:style w:type="paragraph" w:styleId="Lista">
    <w:name w:val="List"/>
    <w:basedOn w:val="Normal"/>
    <w:rsid w:val="00647AEF"/>
    <w:pPr>
      <w:ind w:left="283" w:hanging="283"/>
    </w:pPr>
    <w:rPr>
      <w:color w:val="000000"/>
      <w:lang w:val="es-ES" w:eastAsia="es-ES"/>
    </w:rPr>
  </w:style>
  <w:style w:type="paragraph" w:styleId="Lista2">
    <w:name w:val="List 2"/>
    <w:basedOn w:val="Normal"/>
    <w:rsid w:val="00647AEF"/>
    <w:pPr>
      <w:ind w:left="566" w:hanging="283"/>
    </w:pPr>
    <w:rPr>
      <w:color w:val="000000"/>
      <w:lang w:val="es-ES" w:eastAsia="es-ES"/>
    </w:rPr>
  </w:style>
  <w:style w:type="character" w:styleId="Hipervnculo">
    <w:name w:val="Hyperlink"/>
    <w:basedOn w:val="Fuentedeprrafopredeter"/>
    <w:uiPriority w:val="99"/>
    <w:rsid w:val="00647AEF"/>
    <w:rPr>
      <w:rFonts w:ascii="Times New Roman" w:hAnsi="Times New Roman" w:hint="default"/>
      <w:strike w:val="0"/>
      <w:noProof/>
      <w:color w:val="0000FF"/>
      <w:spacing w:val="0"/>
      <w:sz w:val="20"/>
      <w:u w:val="single"/>
    </w:rPr>
  </w:style>
  <w:style w:type="paragraph" w:styleId="Ttulo">
    <w:name w:val="Title"/>
    <w:basedOn w:val="Normal"/>
    <w:link w:val="TtuloCar"/>
    <w:qFormat/>
    <w:rsid w:val="00647AEF"/>
    <w:pPr>
      <w:jc w:val="center"/>
    </w:pPr>
    <w:rPr>
      <w:rFonts w:ascii="Baskerville" w:hAnsi="Baskerville"/>
      <w:sz w:val="32"/>
      <w:szCs w:val="24"/>
      <w:lang w:val="es-ES" w:eastAsia="es-ES"/>
    </w:rPr>
  </w:style>
  <w:style w:type="character" w:customStyle="1" w:styleId="TtuloCar">
    <w:name w:val="Título Car"/>
    <w:basedOn w:val="Fuentedeprrafopredeter"/>
    <w:link w:val="Ttulo"/>
    <w:rsid w:val="00EC5F48"/>
    <w:rPr>
      <w:rFonts w:ascii="Baskerville" w:hAnsi="Baskerville"/>
      <w:sz w:val="32"/>
      <w:szCs w:val="24"/>
      <w:lang w:val="es-ES" w:eastAsia="es-ES"/>
    </w:rPr>
  </w:style>
  <w:style w:type="paragraph" w:styleId="Sangradetextonormal">
    <w:name w:val="Body Text Indent"/>
    <w:basedOn w:val="Normal"/>
    <w:link w:val="SangradetextonormalCar"/>
    <w:rsid w:val="00647AEF"/>
    <w:pPr>
      <w:spacing w:after="120"/>
      <w:ind w:left="283"/>
    </w:pPr>
    <w:rPr>
      <w:color w:val="000000"/>
      <w:lang w:val="es-ES" w:eastAsia="es-ES"/>
    </w:rPr>
  </w:style>
  <w:style w:type="character" w:customStyle="1" w:styleId="SangradetextonormalCar">
    <w:name w:val="Sangría de texto normal Car"/>
    <w:basedOn w:val="Fuentedeprrafopredeter"/>
    <w:link w:val="Sangradetextonormal"/>
    <w:rsid w:val="00D930B8"/>
    <w:rPr>
      <w:color w:val="000000"/>
      <w:lang w:val="es-ES" w:eastAsia="es-ES"/>
    </w:rPr>
  </w:style>
  <w:style w:type="paragraph" w:styleId="Sangra3detindependiente">
    <w:name w:val="Body Text Indent 3"/>
    <w:basedOn w:val="Normal"/>
    <w:rsid w:val="00647AEF"/>
    <w:pPr>
      <w:spacing w:after="120"/>
      <w:ind w:left="283"/>
    </w:pPr>
    <w:rPr>
      <w:color w:val="000000"/>
      <w:sz w:val="16"/>
      <w:szCs w:val="16"/>
      <w:lang w:val="es-ES" w:eastAsia="es-ES"/>
    </w:rPr>
  </w:style>
  <w:style w:type="character" w:styleId="Nmerodepgina">
    <w:name w:val="page number"/>
    <w:basedOn w:val="Fuentedeprrafopredeter"/>
    <w:rsid w:val="00647AEF"/>
    <w:rPr>
      <w:rFonts w:ascii="Times New Roman" w:hAnsi="Times New Roman" w:hint="default"/>
      <w:strike w:val="0"/>
      <w:noProof/>
      <w:color w:val="000000"/>
      <w:spacing w:val="0"/>
      <w:sz w:val="20"/>
    </w:rPr>
  </w:style>
  <w:style w:type="paragraph" w:customStyle="1" w:styleId="Ttulo39ptCar">
    <w:name w:val="Título 3 + 9 pt Car"/>
    <w:aliases w:val="Subrayado + 9 pt + Centrado Car,Izquierda:  0 cm Car,Primera línea:... Car Car Car Car Car,Primera línea:... Car Car Car Car Car Car Car Car Car,Primera línea:... Car Car Car Car Car Car Car Car Car Car Car"/>
    <w:basedOn w:val="Normal"/>
    <w:link w:val="Ttulo39ptCar1"/>
    <w:rsid w:val="00647AEF"/>
    <w:pPr>
      <w:keepNext/>
      <w:spacing w:after="120"/>
      <w:jc w:val="center"/>
      <w:outlineLvl w:val="0"/>
    </w:pPr>
    <w:rPr>
      <w:rFonts w:ascii="Arial" w:hAnsi="Arial"/>
      <w:b/>
      <w:bCs/>
      <w:kern w:val="28"/>
      <w:sz w:val="18"/>
      <w:u w:val="single"/>
    </w:rPr>
  </w:style>
  <w:style w:type="character" w:customStyle="1" w:styleId="Ttulo39ptCar1">
    <w:name w:val="Título 3 + 9 pt Car1"/>
    <w:aliases w:val="Subrayado + 9 pt + Centrado Car1,Izquierda:  0 cm Car1,Primera línea:... Car Car Car Car Car1,Primera línea:... Car Car Car Car Car Car Car Car Car Car"/>
    <w:basedOn w:val="Fuentedeprrafopredeter"/>
    <w:link w:val="Ttulo39ptCar"/>
    <w:rsid w:val="00647AEF"/>
    <w:rPr>
      <w:rFonts w:ascii="Arial" w:hAnsi="Arial"/>
      <w:b/>
      <w:bCs/>
      <w:kern w:val="28"/>
      <w:sz w:val="18"/>
      <w:u w:val="single"/>
      <w:lang w:val="es-PE" w:eastAsia="es-PE" w:bidi="ar-SA"/>
    </w:rPr>
  </w:style>
  <w:style w:type="character" w:customStyle="1" w:styleId="PrimeralneaCarCarCarCarCarCarCarCarCarCarCarCar">
    <w:name w:val="Primera línea:... Car Car Car Car Car Car Car Car Car Car Car Car"/>
    <w:basedOn w:val="Fuentedeprrafopredeter"/>
    <w:rsid w:val="00981CB1"/>
    <w:rPr>
      <w:rFonts w:ascii="Arial" w:hAnsi="Arial"/>
      <w:b/>
      <w:bCs/>
      <w:kern w:val="28"/>
      <w:sz w:val="18"/>
      <w:u w:val="single"/>
      <w:lang w:val="es-PE" w:eastAsia="es-PE" w:bidi="ar-SA"/>
    </w:rPr>
  </w:style>
  <w:style w:type="paragraph" w:styleId="Prrafodelista">
    <w:name w:val="List Paragraph"/>
    <w:aliases w:val="Titulo de Fígura,TITULO A,TITULO,Imagen 01.,Titulo parrafo,Punto,Conclusiones,Cuadro 2-1,Párrafo de lista3,paul2,Párrafo de lista2,Párrafo de lista4,Párrafo de lista21,Iz - Párrafo de lista,Sivsa Parrafo"/>
    <w:basedOn w:val="Normal"/>
    <w:link w:val="PrrafodelistaCar"/>
    <w:uiPriority w:val="34"/>
    <w:qFormat/>
    <w:rsid w:val="00300065"/>
    <w:pPr>
      <w:ind w:left="708"/>
    </w:pPr>
    <w:rPr>
      <w:lang w:val="es-ES" w:eastAsia="es-ES"/>
    </w:rPr>
  </w:style>
  <w:style w:type="character" w:customStyle="1" w:styleId="PrrafodelistaCar">
    <w:name w:val="Párrafo de lista Car"/>
    <w:aliases w:val="Titulo de Fígura Car,TITULO A Car,TITULO Car,Imagen 01. Car,Titulo parrafo Car,Punto Car,Conclusiones Car,Cuadro 2-1 Car,Párrafo de lista3 Car,paul2 Car,Párrafo de lista2 Car,Párrafo de lista4 Car,Párrafo de lista21 Car"/>
    <w:link w:val="Prrafodelista"/>
    <w:uiPriority w:val="34"/>
    <w:qFormat/>
    <w:rsid w:val="00375B87"/>
    <w:rPr>
      <w:lang w:val="es-ES" w:eastAsia="es-ES"/>
    </w:rPr>
  </w:style>
  <w:style w:type="paragraph" w:customStyle="1" w:styleId="Estilo">
    <w:name w:val="Estilo"/>
    <w:rsid w:val="005C1428"/>
    <w:pPr>
      <w:widowControl w:val="0"/>
      <w:autoSpaceDE w:val="0"/>
      <w:autoSpaceDN w:val="0"/>
      <w:adjustRightInd w:val="0"/>
    </w:pPr>
    <w:rPr>
      <w:rFonts w:ascii="Arial" w:eastAsiaTheme="minorEastAsia" w:hAnsi="Arial" w:cs="Arial"/>
      <w:sz w:val="24"/>
      <w:szCs w:val="24"/>
      <w:lang w:val="es-ES" w:eastAsia="es-ES"/>
    </w:rPr>
  </w:style>
  <w:style w:type="paragraph" w:styleId="NormalWeb">
    <w:name w:val="Normal (Web)"/>
    <w:basedOn w:val="Normal"/>
    <w:rsid w:val="000A76DA"/>
    <w:pPr>
      <w:spacing w:before="100" w:beforeAutospacing="1" w:after="100" w:afterAutospacing="1"/>
    </w:pPr>
    <w:rPr>
      <w:sz w:val="24"/>
      <w:szCs w:val="24"/>
      <w:lang w:val="es-ES" w:eastAsia="es-ES"/>
    </w:rPr>
  </w:style>
  <w:style w:type="paragraph" w:styleId="Textonotapie">
    <w:name w:val="footnote text"/>
    <w:basedOn w:val="Normal"/>
    <w:link w:val="TextonotapieCar"/>
    <w:uiPriority w:val="99"/>
    <w:semiHidden/>
    <w:unhideWhenUsed/>
    <w:rsid w:val="00FB5A34"/>
  </w:style>
  <w:style w:type="character" w:customStyle="1" w:styleId="TextonotapieCar">
    <w:name w:val="Texto nota pie Car"/>
    <w:basedOn w:val="Fuentedeprrafopredeter"/>
    <w:link w:val="Textonotapie"/>
    <w:uiPriority w:val="99"/>
    <w:semiHidden/>
    <w:rsid w:val="00FB5A34"/>
  </w:style>
  <w:style w:type="character" w:styleId="Refdenotaalpie">
    <w:name w:val="footnote reference"/>
    <w:basedOn w:val="Fuentedeprrafopredeter"/>
    <w:uiPriority w:val="99"/>
    <w:semiHidden/>
    <w:unhideWhenUsed/>
    <w:rsid w:val="00FB5A34"/>
    <w:rPr>
      <w:vertAlign w:val="superscript"/>
    </w:rPr>
  </w:style>
  <w:style w:type="character" w:customStyle="1" w:styleId="Mencinsinresolver1">
    <w:name w:val="Mención sin resolver1"/>
    <w:basedOn w:val="Fuentedeprrafopredeter"/>
    <w:uiPriority w:val="99"/>
    <w:semiHidden/>
    <w:unhideWhenUsed/>
    <w:rsid w:val="007E689C"/>
    <w:rPr>
      <w:color w:val="808080"/>
      <w:shd w:val="clear" w:color="auto" w:fill="E6E6E6"/>
    </w:rPr>
  </w:style>
  <w:style w:type="paragraph" w:customStyle="1" w:styleId="Textoindependiente23">
    <w:name w:val="Texto independiente 23"/>
    <w:basedOn w:val="Normal"/>
    <w:rsid w:val="00B9071A"/>
    <w:pPr>
      <w:widowControl w:val="0"/>
      <w:jc w:val="both"/>
    </w:pPr>
    <w:rPr>
      <w:rFonts w:ascii="Arial" w:hAnsi="Arial"/>
      <w:lang w:val="es-ES_tradnl"/>
    </w:rPr>
  </w:style>
  <w:style w:type="paragraph" w:customStyle="1" w:styleId="Textoindependiente21">
    <w:name w:val="Texto independiente 21"/>
    <w:basedOn w:val="Normal"/>
    <w:rsid w:val="00275D70"/>
    <w:pPr>
      <w:widowControl w:val="0"/>
      <w:jc w:val="both"/>
    </w:pPr>
    <w:rPr>
      <w:rFonts w:ascii="Arial" w:hAnsi="Arial"/>
      <w:lang w:val="es-ES_tradnl"/>
    </w:rPr>
  </w:style>
  <w:style w:type="paragraph" w:customStyle="1" w:styleId="Default">
    <w:name w:val="Default"/>
    <w:rsid w:val="003C3FB7"/>
    <w:pPr>
      <w:autoSpaceDE w:val="0"/>
      <w:autoSpaceDN w:val="0"/>
      <w:adjustRightInd w:val="0"/>
    </w:pPr>
    <w:rPr>
      <w:rFonts w:ascii="Arial" w:hAnsi="Arial" w:cs="Arial"/>
      <w:color w:val="000000"/>
      <w:sz w:val="24"/>
      <w:szCs w:val="24"/>
    </w:rPr>
  </w:style>
  <w:style w:type="paragraph" w:customStyle="1" w:styleId="Textoindependiente22">
    <w:name w:val="Texto independiente 22"/>
    <w:basedOn w:val="Normal"/>
    <w:rsid w:val="006723C1"/>
    <w:pPr>
      <w:widowControl w:val="0"/>
      <w:jc w:val="both"/>
    </w:pPr>
    <w:rPr>
      <w:rFonts w:ascii="Arial" w:hAnsi="Arial"/>
      <w:lang w:val="es-ES_tradnl"/>
    </w:rPr>
  </w:style>
  <w:style w:type="paragraph" w:styleId="Listaconvietas4">
    <w:name w:val="List Bullet 4"/>
    <w:basedOn w:val="Normal"/>
    <w:autoRedefine/>
    <w:rsid w:val="00714930"/>
    <w:pPr>
      <w:widowControl w:val="0"/>
      <w:numPr>
        <w:numId w:val="24"/>
      </w:numPr>
    </w:pPr>
    <w:rPr>
      <w:rFonts w:ascii="Arial" w:hAnsi="Arial"/>
      <w:lang w:val="es-ES_tradnl" w:eastAsia="es-MX"/>
    </w:rPr>
  </w:style>
  <w:style w:type="paragraph" w:customStyle="1" w:styleId="Prrafo01">
    <w:name w:val="Párrafo01"/>
    <w:basedOn w:val="Normal"/>
    <w:rsid w:val="00714930"/>
    <w:pPr>
      <w:numPr>
        <w:numId w:val="25"/>
      </w:numPr>
    </w:pPr>
    <w:rPr>
      <w:rFonts w:ascii="Arial" w:hAnsi="Arial"/>
      <w:sz w:val="22"/>
      <w:lang w:eastAsia="es-ES"/>
    </w:rPr>
  </w:style>
  <w:style w:type="paragraph" w:customStyle="1" w:styleId="Textoindependiente24">
    <w:name w:val="Texto independiente 24"/>
    <w:basedOn w:val="Normal"/>
    <w:rsid w:val="00364CCB"/>
    <w:pPr>
      <w:widowControl w:val="0"/>
      <w:jc w:val="both"/>
    </w:pPr>
    <w:rPr>
      <w:rFonts w:ascii="Arial" w:hAnsi="Arial"/>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63678349">
      <w:bodyDiv w:val="1"/>
      <w:marLeft w:val="0"/>
      <w:marRight w:val="0"/>
      <w:marTop w:val="0"/>
      <w:marBottom w:val="0"/>
      <w:divBdr>
        <w:top w:val="none" w:sz="0" w:space="0" w:color="auto"/>
        <w:left w:val="none" w:sz="0" w:space="0" w:color="auto"/>
        <w:bottom w:val="none" w:sz="0" w:space="0" w:color="auto"/>
        <w:right w:val="none" w:sz="0" w:space="0" w:color="auto"/>
      </w:divBdr>
    </w:div>
    <w:div w:id="481848667">
      <w:bodyDiv w:val="1"/>
      <w:marLeft w:val="0"/>
      <w:marRight w:val="0"/>
      <w:marTop w:val="0"/>
      <w:marBottom w:val="0"/>
      <w:divBdr>
        <w:top w:val="none" w:sz="0" w:space="0" w:color="auto"/>
        <w:left w:val="none" w:sz="0" w:space="0" w:color="auto"/>
        <w:bottom w:val="none" w:sz="0" w:space="0" w:color="auto"/>
        <w:right w:val="none" w:sz="0" w:space="0" w:color="auto"/>
      </w:divBdr>
    </w:div>
    <w:div w:id="500969237">
      <w:bodyDiv w:val="1"/>
      <w:marLeft w:val="0"/>
      <w:marRight w:val="0"/>
      <w:marTop w:val="0"/>
      <w:marBottom w:val="0"/>
      <w:divBdr>
        <w:top w:val="none" w:sz="0" w:space="0" w:color="auto"/>
        <w:left w:val="none" w:sz="0" w:space="0" w:color="auto"/>
        <w:bottom w:val="none" w:sz="0" w:space="0" w:color="auto"/>
        <w:right w:val="none" w:sz="0" w:space="0" w:color="auto"/>
      </w:divBdr>
    </w:div>
    <w:div w:id="502823630">
      <w:bodyDiv w:val="1"/>
      <w:marLeft w:val="0"/>
      <w:marRight w:val="0"/>
      <w:marTop w:val="0"/>
      <w:marBottom w:val="0"/>
      <w:divBdr>
        <w:top w:val="none" w:sz="0" w:space="0" w:color="auto"/>
        <w:left w:val="none" w:sz="0" w:space="0" w:color="auto"/>
        <w:bottom w:val="none" w:sz="0" w:space="0" w:color="auto"/>
        <w:right w:val="none" w:sz="0" w:space="0" w:color="auto"/>
      </w:divBdr>
    </w:div>
    <w:div w:id="747843478">
      <w:bodyDiv w:val="1"/>
      <w:marLeft w:val="0"/>
      <w:marRight w:val="0"/>
      <w:marTop w:val="0"/>
      <w:marBottom w:val="0"/>
      <w:divBdr>
        <w:top w:val="none" w:sz="0" w:space="0" w:color="auto"/>
        <w:left w:val="none" w:sz="0" w:space="0" w:color="auto"/>
        <w:bottom w:val="none" w:sz="0" w:space="0" w:color="auto"/>
        <w:right w:val="none" w:sz="0" w:space="0" w:color="auto"/>
      </w:divBdr>
    </w:div>
    <w:div w:id="761490779">
      <w:bodyDiv w:val="1"/>
      <w:marLeft w:val="0"/>
      <w:marRight w:val="0"/>
      <w:marTop w:val="0"/>
      <w:marBottom w:val="0"/>
      <w:divBdr>
        <w:top w:val="none" w:sz="0" w:space="0" w:color="auto"/>
        <w:left w:val="none" w:sz="0" w:space="0" w:color="auto"/>
        <w:bottom w:val="none" w:sz="0" w:space="0" w:color="auto"/>
        <w:right w:val="none" w:sz="0" w:space="0" w:color="auto"/>
      </w:divBdr>
    </w:div>
    <w:div w:id="969898077">
      <w:bodyDiv w:val="1"/>
      <w:marLeft w:val="0"/>
      <w:marRight w:val="0"/>
      <w:marTop w:val="0"/>
      <w:marBottom w:val="0"/>
      <w:divBdr>
        <w:top w:val="none" w:sz="0" w:space="0" w:color="auto"/>
        <w:left w:val="none" w:sz="0" w:space="0" w:color="auto"/>
        <w:bottom w:val="none" w:sz="0" w:space="0" w:color="auto"/>
        <w:right w:val="none" w:sz="0" w:space="0" w:color="auto"/>
      </w:divBdr>
    </w:div>
    <w:div w:id="1047950904">
      <w:bodyDiv w:val="1"/>
      <w:marLeft w:val="0"/>
      <w:marRight w:val="0"/>
      <w:marTop w:val="0"/>
      <w:marBottom w:val="0"/>
      <w:divBdr>
        <w:top w:val="none" w:sz="0" w:space="0" w:color="auto"/>
        <w:left w:val="none" w:sz="0" w:space="0" w:color="auto"/>
        <w:bottom w:val="none" w:sz="0" w:space="0" w:color="auto"/>
        <w:right w:val="none" w:sz="0" w:space="0" w:color="auto"/>
      </w:divBdr>
    </w:div>
    <w:div w:id="1179270114">
      <w:bodyDiv w:val="1"/>
      <w:marLeft w:val="0"/>
      <w:marRight w:val="0"/>
      <w:marTop w:val="0"/>
      <w:marBottom w:val="0"/>
      <w:divBdr>
        <w:top w:val="none" w:sz="0" w:space="0" w:color="auto"/>
        <w:left w:val="none" w:sz="0" w:space="0" w:color="auto"/>
        <w:bottom w:val="none" w:sz="0" w:space="0" w:color="auto"/>
        <w:right w:val="none" w:sz="0" w:space="0" w:color="auto"/>
      </w:divBdr>
    </w:div>
    <w:div w:id="1352147800">
      <w:bodyDiv w:val="1"/>
      <w:marLeft w:val="0"/>
      <w:marRight w:val="0"/>
      <w:marTop w:val="0"/>
      <w:marBottom w:val="0"/>
      <w:divBdr>
        <w:top w:val="none" w:sz="0" w:space="0" w:color="auto"/>
        <w:left w:val="none" w:sz="0" w:space="0" w:color="auto"/>
        <w:bottom w:val="none" w:sz="0" w:space="0" w:color="auto"/>
        <w:right w:val="none" w:sz="0" w:space="0" w:color="auto"/>
      </w:divBdr>
    </w:div>
    <w:div w:id="1387484144">
      <w:bodyDiv w:val="1"/>
      <w:marLeft w:val="0"/>
      <w:marRight w:val="0"/>
      <w:marTop w:val="0"/>
      <w:marBottom w:val="0"/>
      <w:divBdr>
        <w:top w:val="none" w:sz="0" w:space="0" w:color="auto"/>
        <w:left w:val="none" w:sz="0" w:space="0" w:color="auto"/>
        <w:bottom w:val="none" w:sz="0" w:space="0" w:color="auto"/>
        <w:right w:val="none" w:sz="0" w:space="0" w:color="auto"/>
      </w:divBdr>
    </w:div>
    <w:div w:id="1547065415">
      <w:bodyDiv w:val="1"/>
      <w:marLeft w:val="0"/>
      <w:marRight w:val="0"/>
      <w:marTop w:val="0"/>
      <w:marBottom w:val="0"/>
      <w:divBdr>
        <w:top w:val="none" w:sz="0" w:space="0" w:color="auto"/>
        <w:left w:val="none" w:sz="0" w:space="0" w:color="auto"/>
        <w:bottom w:val="none" w:sz="0" w:space="0" w:color="auto"/>
        <w:right w:val="none" w:sz="0" w:space="0" w:color="auto"/>
      </w:divBdr>
    </w:div>
    <w:div w:id="1668442046">
      <w:bodyDiv w:val="1"/>
      <w:marLeft w:val="0"/>
      <w:marRight w:val="0"/>
      <w:marTop w:val="0"/>
      <w:marBottom w:val="0"/>
      <w:divBdr>
        <w:top w:val="none" w:sz="0" w:space="0" w:color="auto"/>
        <w:left w:val="none" w:sz="0" w:space="0" w:color="auto"/>
        <w:bottom w:val="none" w:sz="0" w:space="0" w:color="auto"/>
        <w:right w:val="none" w:sz="0" w:space="0" w:color="auto"/>
      </w:divBdr>
    </w:div>
    <w:div w:id="1790396741">
      <w:bodyDiv w:val="1"/>
      <w:marLeft w:val="0"/>
      <w:marRight w:val="0"/>
      <w:marTop w:val="0"/>
      <w:marBottom w:val="0"/>
      <w:divBdr>
        <w:top w:val="none" w:sz="0" w:space="0" w:color="auto"/>
        <w:left w:val="none" w:sz="0" w:space="0" w:color="auto"/>
        <w:bottom w:val="none" w:sz="0" w:space="0" w:color="auto"/>
        <w:right w:val="none" w:sz="0" w:space="0" w:color="auto"/>
      </w:divBdr>
    </w:div>
    <w:div w:id="20809009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efacturas@petroperu.com.pe" TargetMode="Externa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emf"/><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8C044B-78DC-4C80-B08E-9468C51ED9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95</TotalTime>
  <Pages>25</Pages>
  <Words>7116</Words>
  <Characters>39139</Characters>
  <Application>Microsoft Office Word</Application>
  <DocSecurity>0</DocSecurity>
  <Lines>326</Lines>
  <Paragraphs>92</Paragraphs>
  <ScaleCrop>false</ScaleCrop>
  <HeadingPairs>
    <vt:vector size="2" baseType="variant">
      <vt:variant>
        <vt:lpstr>Título</vt:lpstr>
      </vt:variant>
      <vt:variant>
        <vt:i4>1</vt:i4>
      </vt:variant>
    </vt:vector>
  </HeadingPairs>
  <TitlesOfParts>
    <vt:vector size="1" baseType="lpstr">
      <vt:lpstr>ACUERDO DE CESIÓN DE DERECHOS DE AUTOR</vt:lpstr>
    </vt:vector>
  </TitlesOfParts>
  <Company>Petroperú S.A.</Company>
  <LinksUpToDate>false</LinksUpToDate>
  <CharactersWithSpaces>46163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ACUERDO DE CESIÓN DE DERECHOS DE AUTOR</dc:title>
  <dc:creator>Usuario</dc:creator>
  <cp:lastModifiedBy>Cesar Christian Rumiche Tavara</cp:lastModifiedBy>
  <cp:revision>5</cp:revision>
  <cp:lastPrinted>2018-07-24T15:32:00Z</cp:lastPrinted>
  <dcterms:created xsi:type="dcterms:W3CDTF">2018-09-12T20:54:00Z</dcterms:created>
  <dcterms:modified xsi:type="dcterms:W3CDTF">2018-09-12T22:29:00Z</dcterms:modified>
</cp:coreProperties>
</file>